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EDUCAÇÃO INDÍGENA, EDUCAÇÃO ESCOLAR INDÍGENA E INTERCULTURALIDADE: NARRATIVAS, EXPERIÊNCIAS E CAMINHOS DE TRANSFORMAÇÃO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Reminiscências de professoras Guarani e Kaiowá: memória, alfabetização </w:t>
      </w: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língua materna e educação escolar indígena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Esther Bonfim Negri </w:t>
      </w:r>
    </w:p>
    <w:p w:rsidR="00000000" w:rsidDel="00000000" w:rsidP="00000000" w:rsidRDefault="00000000" w:rsidRPr="00000000" w14:paraId="00000006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UNIVERSIDADE ESTADUAL PAULISTA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UNESP)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Faculdade de Filosofia e Ciências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Campus Marília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esther.negri@unesp.br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trabalho é resultado de uma Iniciação Científica e de um Trabalho de Conclusão de Curso, ambos desenvolvidos no curso de Ciências Sociais, com área de concentração em Antropologia, na Faculdade de Filosofia e Ciências da Universidade Estadual Paulista (UNESP), Câmpus de Marília. A</w:t>
      </w:r>
      <w:r w:rsidDel="00000000" w:rsidR="00000000" w:rsidRPr="00000000">
        <w:rPr>
          <w:rtl w:val="0"/>
        </w:rPr>
        <w:t xml:space="preserve">mbas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pesquisas desenvolvida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investigavam as reminiscências de duas professoras indígenas Guarani e Kaiowá, egressas da Licenciatura Intercultural Indígena Teko Arandu, da Universidade Federal da Grande Dourados (UFGD), com o objetivo de compreender suas trajetórias formativas e práticas na Educação Escolar Indígena (EEI), com enfoque 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alfabetização na língua materna.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de campo desen</w:t>
      </w:r>
      <w:r w:rsidDel="00000000" w:rsidR="00000000" w:rsidRPr="00000000">
        <w:rPr>
          <w:rtl w:val="0"/>
        </w:rPr>
        <w:t xml:space="preserve">volvido durante a Iniciação Científica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ancorado em bases etnográficas, visava compreender as experiências e vivências cotidianas das professoras como fonte e material de produção etnográfica (Fonseca, 1999), em um processo que se dá </w:t>
      </w:r>
      <w:r w:rsidDel="00000000" w:rsidR="00000000" w:rsidRPr="00000000">
        <w:rPr>
          <w:rtl w:val="0"/>
        </w:rPr>
        <w:t xml:space="preserve">por meio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das interações e afetações </w:t>
      </w:r>
      <w:r w:rsidDel="00000000" w:rsidR="00000000" w:rsidRPr="00000000">
        <w:rPr>
          <w:rtl w:val="0"/>
        </w:rPr>
        <w:t xml:space="preserve">decorrentes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dos diálogos estabelecidos com as educadoras (Favret-Saada, 2005). As sessões de conversa foram realizadas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plataforma Google Meet, gravadas e transcritas com autorização das participantes. As memórias são trabalhadas como dados etnográficos, em caráter de antropologia ex post facto (Machado, 2023), viabilizando reflexões sobre como os entrecruzamentos entre saberes tradicionais e conhecimentos escolares são experienciados pelas educadoras em suas vivências e práticas na EEI. </w:t>
      </w:r>
      <w:r w:rsidDel="00000000" w:rsidR="00000000" w:rsidRPr="00000000">
        <w:rPr>
          <w:rtl w:val="0"/>
        </w:rPr>
        <w:t xml:space="preserve">A partir das bases etnográficas, as pesquisas desenvolvidas buscaram construir etnografias polifônicas (Clifford, 1998; Caldeira, 1988), nas quais as vozes das educadoras atravessam o texto sem se submeter a uma suposta autoridade etnográfica.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Fundamentadas no pensamento intercultural crítico (Walsh, 2009; Candau, 2012) e nas bases da decolonialidade (Mignolo, 2008; 2020; Quijano, 2000), as pesquisas compreenderam a interculturalidade não em sua acepção funcional, mas como prática comprometida com a superação da colonialidade do poder, do ser e do saber, em diálogo com uma pedagogia decolonial voltada à transformação.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reminiscências das educadoras revelam trajetórias profundamente atravessadas pela mobilização Guarani e Kaiowá em torno de uma educação escolar específica, diferenciada e bilíngue. Uma das professoras relata atuar na educação indígena desde 1993, compondo a primeira turma do Magistério Indígena Ara Verá e a primeira turma da Licenciatura Intercultural Teko Arandu, com habilitação em Linguagens, atuando na Escola Municipal Indígena Ñandejara Polo, na aldeia Te'yíkue, em Caarapó. A outra educadora, formada em 2019 pela mesma licenciatura, atua na Escola Mboe Erênda Ypyendy, em Amambai. </w:t>
      </w:r>
      <w:r w:rsidDel="00000000" w:rsidR="00000000" w:rsidRPr="00000000">
        <w:rPr>
          <w:rtl w:val="0"/>
        </w:rPr>
        <w:t xml:space="preserve">Em ambos os contextos, a alfabetização é realizada prioritariamente na língua materna, com o português introduzido apenas a partir do terceiro ano do ensino fundamental.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alfabetização na língua materna emerge, nas memórias das professoras, como eixo central de resistência e agenciamento dos saberes tradicionais Guarani e Kaiowá. A afirmação de uma das educadoras de que “só se alfabetiza uma vez” condensa uma compreensão pedagógica que vai além da técnica: alfabetizar na língua materna é reconhecer que a leitura do mundo Guarani e Kaiowá precede e orienta a leitura da palavra, em diálogo com o pensamento de Paulo Freire (1989), para quem “a leitura do mundo precede a leitura da palavra”. No contexto das educadoras, esse princípio se traduz em práticas pedagógicas que articulam os saberes tradicionais aos conteúdos escolares de modo interdisciplinar, rompendo com o que a professora de Caarapó denomina uma “educação em caixinhas”, em referência crítica à educação bancária freireana (Freire, 1994). Os planos de aula são preparados em Guarani, os conteúdos são orientados pela secretaria escolar para serem trabalhados na língua materna, e os anciãos, ñanderu e ñandesy, são convidados às escolas para compartilhar narrativas e saberes tradicionais com os educandos.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desafios enfrentados pelas educadoras também atravessam esses relatos. A resistência de algumas famílias à alfabetização na língua materna, preferindo escolas onde a alfabetização se dá em português, é apontada por ambas as professoras como tensionamento central. </w:t>
      </w:r>
      <w:r w:rsidDel="00000000" w:rsidR="00000000" w:rsidRPr="00000000">
        <w:rPr>
          <w:rtl w:val="0"/>
        </w:rPr>
        <w:t xml:space="preserve">Esse cenário é reflexo de um processo histórico mais amplo de colonialidade, no qual o caráter assimilacionista das missões evangélicas e de outras instituições contribuiu para conflitos identitários e para o enfraquecimento da língua materna como veículo de transmissão dos saberes tradicionais.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articulação entre a língua portuguesa como instrumento de luta por direitos e a língua materna como fundamento dos saberes e da identidade Guarani e Kaiowá se apresenta, portanto, como um dos tensionamentos mais vivos na prática dessas educadoras, que encontram na interculturalidade e na alfabetização, caminhos para agenciar esses entrecruzamentos sem abrir mão da especificidade e da autonomia indígena.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das vivências e reminiscências das professoras, a educação escolar indígena </w:t>
      </w:r>
      <w:r w:rsidDel="00000000" w:rsidR="00000000" w:rsidRPr="00000000">
        <w:rPr>
          <w:rtl w:val="0"/>
        </w:rPr>
        <w:t xml:space="preserve">revela-se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como algo dado ou acabado, mas como um processo em construção permanente, atravessado por mobilizações, resistências e agenciamentos que reafirmam os modos de ser, saber e viver Guarani e Kaiowá nas gerações presentes e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PALAVRAS-CHAVE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Educação Escolar Indígena; Antropologia da Educação; Alfabetização.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CALDEIRA, Teresa Pires do Rio. A presença do autor e a pós-modernidade em antropologia.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Novos Estudos CEBRAP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n. 21, jul. 1988, p. 133-157.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CANDAU, Vera Maria Ferrão. Diferenças culturais, interculturalidade e educação em direitos humanos.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e Sociedade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Campinas, v. 33, n. 118, p. 235-250, jan.-mar. 2012.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CLIFFORD, James.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experiência etnográfica: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antropologia e literatura no século XX. Rio de Janeiro: Editora UFRJ, 1998.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FAVRET-SAADA, Jeanne. Ser afetado.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Cadernos de Campo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13, n. 13, p. 155-161, 2005.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FONSECA, Claudia. Quando cada caso não é um caso: pesquisa etnográfica e educação.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Brasileira de Educação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n. 10, jan.-abr. 1999.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FREIRE, Paulo.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importância do ato de ler: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três artigos que se completam. São Paulo: Autores Associados; Cortez, 1989.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FREIRE, Paulo.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do oprimido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23. reimpr. São Paulo; Rio de Janeiro: Paz e Terra, 1994.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MACHADO, Igor José de Renó.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memória como um campo etnográfico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antropologia ex post facto. 1. ed. Rio de Janeiro: Papéis Selvagens, 2023.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MIGNOLO, Walter 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Desobediência epistêmica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opção descolonial e o significado de identidade em política. Cadernos de Letras da UFF, n. 34, p. 287-324, 2008.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MIGNOLO, Walter 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Histórias locais / projetos globais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colonialidade, saberes subalternos e pensamento liminar. Belo Horizonte: Editora UFMG, 2020.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QUIJANO, Aníbal. Colonialidad del poder y clasificación social.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Journal of World-Systems Research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11, n. 2, p. 342-386,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WALSH, Catherine. Interculturalidade, crítica e pedagogia decolonial: in-surgir, re-existir e re-viver. In: CANDAU, Vera Maria (Ed.).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intercultural na América Latina: entre concepções, tensões e propostas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Rio de Janeiro: 7 Letras, 2009, p. 12-43.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WALSH, Catherine. Interculturalidade e decolonialidade do poder: um pensamento e posicionamento “outro” a partir da diferença colonial.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Eletrônica da Faculdade de Direito da UFPel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5, n. 1, jan.-jul. 2019.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