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6743" w14:textId="164F94A6" w:rsidR="00863CAA" w:rsidRDefault="00794B9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794B97">
        <w:rPr>
          <w:b/>
          <w:bCs/>
          <w:sz w:val="24"/>
          <w:szCs w:val="24"/>
        </w:rPr>
        <w:t>DECOLONIZAR E INTERCULTURALIZAR AS UNIVERSIDADES: AÇÕES AFIRMATIVAS, JUSTIÇA EPISTÊMICA E OUTROS MODOS DE CONHECER</w:t>
      </w:r>
      <w:r w:rsidR="00A71CC4">
        <w:rPr>
          <w:b/>
          <w:bCs/>
          <w:sz w:val="24"/>
          <w:szCs w:val="24"/>
        </w:rPr>
        <w:t xml:space="preserve"> </w:t>
      </w:r>
    </w:p>
    <w:p w14:paraId="46A36AD4" w14:textId="5B29EEFE" w:rsidR="00863CAA" w:rsidRDefault="00863CAA" w:rsidP="005010A9">
      <w:pPr>
        <w:keepLines/>
        <w:widowControl w:val="0"/>
        <w:spacing w:line="240" w:lineRule="auto"/>
        <w:rPr>
          <w:sz w:val="24"/>
          <w:szCs w:val="24"/>
        </w:rPr>
      </w:pPr>
    </w:p>
    <w:p w14:paraId="064619AA" w14:textId="77777777" w:rsidR="00863CAA" w:rsidRDefault="00863CA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A534FA5" w14:textId="77777777" w:rsidR="00863CAA" w:rsidRDefault="00863CA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9235251" w14:textId="3D5885B3" w:rsidR="00863CAA" w:rsidRDefault="00CF59C5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2B06D1" w:rsidRPr="002B06D1">
        <w:rPr>
          <w:b/>
          <w:bCs/>
          <w:sz w:val="24"/>
          <w:szCs w:val="24"/>
        </w:rPr>
        <w:t xml:space="preserve">A monitoria acadêmica como prática de construção coletiva do conhecimento no ensino médico: uma reflexão crítica </w:t>
      </w:r>
      <w:proofErr w:type="spellStart"/>
      <w:r w:rsidR="002B06D1" w:rsidRPr="002B06D1">
        <w:rPr>
          <w:b/>
          <w:bCs/>
          <w:sz w:val="24"/>
          <w:szCs w:val="24"/>
        </w:rPr>
        <w:t>decolonial</w:t>
      </w:r>
      <w:proofErr w:type="spellEnd"/>
    </w:p>
    <w:p w14:paraId="5B19E469" w14:textId="3CCFEB13" w:rsidR="00863CAA" w:rsidRDefault="00863CAA" w:rsidP="005010A9">
      <w:pPr>
        <w:keepLines/>
        <w:widowControl w:val="0"/>
        <w:spacing w:line="240" w:lineRule="auto"/>
        <w:rPr>
          <w:sz w:val="24"/>
          <w:szCs w:val="24"/>
        </w:rPr>
      </w:pPr>
    </w:p>
    <w:p w14:paraId="0B5C7B12" w14:textId="77777777" w:rsidR="00863CAA" w:rsidRDefault="00863CAA">
      <w:pPr>
        <w:keepLines/>
        <w:widowControl w:val="0"/>
        <w:spacing w:line="240" w:lineRule="auto"/>
        <w:rPr>
          <w:sz w:val="24"/>
          <w:szCs w:val="24"/>
        </w:rPr>
      </w:pPr>
    </w:p>
    <w:p w14:paraId="75EA1CBB" w14:textId="77777777" w:rsidR="00863CAA" w:rsidRDefault="00863CA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15D1ECE" w14:textId="4B12B4DC" w:rsidR="00863CAA" w:rsidRDefault="008D24C2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Katarinny</w:t>
      </w:r>
      <w:proofErr w:type="spellEnd"/>
      <w:r>
        <w:rPr>
          <w:sz w:val="24"/>
          <w:szCs w:val="24"/>
        </w:rPr>
        <w:t xml:space="preserve"> Costa</w:t>
      </w:r>
      <w:r w:rsidR="00090DB2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Afya</w:t>
      </w:r>
      <w:proofErr w:type="spellEnd"/>
      <w:r>
        <w:rPr>
          <w:sz w:val="24"/>
          <w:szCs w:val="24"/>
        </w:rPr>
        <w:t xml:space="preserve"> Garanhuns</w:t>
      </w:r>
      <w:r w:rsidR="00090DB2">
        <w:rPr>
          <w:sz w:val="24"/>
          <w:szCs w:val="24"/>
        </w:rPr>
        <w:t xml:space="preserve">, </w:t>
      </w:r>
      <w:r>
        <w:rPr>
          <w:sz w:val="24"/>
          <w:szCs w:val="24"/>
        </w:rPr>
        <w:t>katarinnypires1222@gmail.com</w:t>
      </w:r>
    </w:p>
    <w:p w14:paraId="2E6123DD" w14:textId="232F442B" w:rsidR="00863CAA" w:rsidRDefault="00863CA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7D07CEB" w14:textId="77777777" w:rsidR="00863CAA" w:rsidRDefault="00863CAA">
      <w:pPr>
        <w:keepLines/>
        <w:widowControl w:val="0"/>
        <w:spacing w:line="240" w:lineRule="auto"/>
        <w:rPr>
          <w:sz w:val="24"/>
          <w:szCs w:val="24"/>
        </w:rPr>
      </w:pPr>
    </w:p>
    <w:p w14:paraId="6454F8B8" w14:textId="77777777" w:rsidR="00863CAA" w:rsidRDefault="00863CA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AD69146" w14:textId="77777777" w:rsidR="00863CAA" w:rsidRDefault="00090DB2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48FE986" w14:textId="77777777" w:rsidR="00863CAA" w:rsidRDefault="00863CA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32EA6F3" w14:textId="1E9B1346" w:rsidR="007F7557" w:rsidRDefault="00BF5E91" w:rsidP="007F755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F5E91">
        <w:rPr>
          <w:sz w:val="24"/>
          <w:szCs w:val="24"/>
        </w:rPr>
        <w:t>O ensino superior em saúde, historicamente estruturado sob bases tradicionais e verticalizadas, ainda se sustenta, em muitos contextos, em práticas pedagógicas centradas na transmissão unidirecional do conhecimento. Esse modelo limita a participação ativa dos estudantes e dificulta a construção de uma aprendizagem crítica e significativa, mantendo a centralidade do docente como principal detentor do saber. Além disso, tende a reproduzir relações hierárquicas que pouco favorecem o diálogo, a problematização da realidade e o reconhecimento dos diferentes modos de produzir conhecimento no ambiente universitário. Em contrapartida, as discussões contemporâneas sobre educação superior defendem práticas pedagógicas que valorizem a participação ativa dos estudantes, a colaboração entre pares e a construção compartilhada do conhecimento, compreendendo o processo educativo como um espaço de troca, reflexão e emancipação. Nesse contexto, torna-se necessária a adoção de práticas educativas que promovam a autonomia, o diálogo e o protagonismo dos estudantes no processo de ensino-aprendizagem (</w:t>
      </w:r>
      <w:r w:rsidRPr="00090DB2">
        <w:rPr>
          <w:i/>
          <w:iCs/>
          <w:sz w:val="24"/>
          <w:szCs w:val="24"/>
        </w:rPr>
        <w:t>F</w:t>
      </w:r>
      <w:r w:rsidR="00090DB2" w:rsidRPr="00090DB2">
        <w:rPr>
          <w:i/>
          <w:iCs/>
          <w:sz w:val="24"/>
          <w:szCs w:val="24"/>
        </w:rPr>
        <w:t>reire</w:t>
      </w:r>
      <w:r w:rsidRPr="00BF5E91">
        <w:rPr>
          <w:sz w:val="24"/>
          <w:szCs w:val="24"/>
        </w:rPr>
        <w:t>, 1987)</w:t>
      </w:r>
      <w:r w:rsidR="00090DB2">
        <w:rPr>
          <w:sz w:val="24"/>
          <w:szCs w:val="24"/>
        </w:rPr>
        <w:t>.</w:t>
      </w:r>
    </w:p>
    <w:p w14:paraId="24F44115" w14:textId="565B2F33" w:rsidR="004F7E53" w:rsidRPr="004F7E53" w:rsidRDefault="004F7E53" w:rsidP="007F755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4F7E53">
        <w:rPr>
          <w:sz w:val="24"/>
          <w:szCs w:val="24"/>
        </w:rPr>
        <w:lastRenderedPageBreak/>
        <w:t>Nesse cen</w:t>
      </w:r>
      <w:r w:rsidRPr="004F7E53">
        <w:rPr>
          <w:rFonts w:hint="eastAsia"/>
          <w:sz w:val="24"/>
          <w:szCs w:val="24"/>
        </w:rPr>
        <w:t>á</w:t>
      </w:r>
      <w:r w:rsidRPr="004F7E53">
        <w:rPr>
          <w:sz w:val="24"/>
          <w:szCs w:val="24"/>
        </w:rPr>
        <w:t>rio, a monitoria acad</w:t>
      </w:r>
      <w:r w:rsidRPr="004F7E53">
        <w:rPr>
          <w:rFonts w:hint="eastAsia"/>
          <w:sz w:val="24"/>
          <w:szCs w:val="24"/>
        </w:rPr>
        <w:t>ê</w:t>
      </w:r>
      <w:r w:rsidRPr="004F7E53">
        <w:rPr>
          <w:sz w:val="24"/>
          <w:szCs w:val="24"/>
        </w:rPr>
        <w:t>mica emerge como uma estrat</w:t>
      </w:r>
      <w:r w:rsidRPr="004F7E53">
        <w:rPr>
          <w:rFonts w:hint="eastAsia"/>
          <w:sz w:val="24"/>
          <w:szCs w:val="24"/>
        </w:rPr>
        <w:t>é</w:t>
      </w:r>
      <w:r w:rsidRPr="004F7E53">
        <w:rPr>
          <w:sz w:val="24"/>
          <w:szCs w:val="24"/>
        </w:rPr>
        <w:t>gia potencialmente transformadora, ao favorecer a aproxima</w:t>
      </w:r>
      <w:r w:rsidRPr="004F7E53">
        <w:rPr>
          <w:rFonts w:hint="eastAsia"/>
          <w:sz w:val="24"/>
          <w:szCs w:val="24"/>
        </w:rPr>
        <w:t>çã</w:t>
      </w:r>
      <w:r w:rsidRPr="004F7E53">
        <w:rPr>
          <w:sz w:val="24"/>
          <w:szCs w:val="24"/>
        </w:rPr>
        <w:t>o entre pares e promover espa</w:t>
      </w:r>
      <w:r w:rsidRPr="004F7E53">
        <w:rPr>
          <w:rFonts w:hint="eastAsia"/>
          <w:sz w:val="24"/>
          <w:szCs w:val="24"/>
        </w:rPr>
        <w:t>ç</w:t>
      </w:r>
      <w:r w:rsidRPr="004F7E53">
        <w:rPr>
          <w:sz w:val="24"/>
          <w:szCs w:val="24"/>
        </w:rPr>
        <w:t>os mais horizontais de ensino-aprendizagem. O presente trabalho tem como objetivo refletir criticamente sobre a monitoria acad</w:t>
      </w:r>
      <w:r w:rsidRPr="004F7E53">
        <w:rPr>
          <w:rFonts w:hint="eastAsia"/>
          <w:sz w:val="24"/>
          <w:szCs w:val="24"/>
        </w:rPr>
        <w:t>ê</w:t>
      </w:r>
      <w:r w:rsidRPr="004F7E53">
        <w:rPr>
          <w:sz w:val="24"/>
          <w:szCs w:val="24"/>
        </w:rPr>
        <w:t>mica no componente curricular de Sistemas Org</w:t>
      </w:r>
      <w:r w:rsidRPr="004F7E53">
        <w:rPr>
          <w:rFonts w:hint="eastAsia"/>
          <w:sz w:val="24"/>
          <w:szCs w:val="24"/>
        </w:rPr>
        <w:t>â</w:t>
      </w:r>
      <w:r w:rsidRPr="004F7E53">
        <w:rPr>
          <w:sz w:val="24"/>
          <w:szCs w:val="24"/>
        </w:rPr>
        <w:t>nicos Integrados (SOI), em um curso de medicina de uma institui</w:t>
      </w:r>
      <w:r w:rsidRPr="004F7E53">
        <w:rPr>
          <w:rFonts w:hint="eastAsia"/>
          <w:sz w:val="24"/>
          <w:szCs w:val="24"/>
        </w:rPr>
        <w:t>çã</w:t>
      </w:r>
      <w:r w:rsidRPr="004F7E53">
        <w:rPr>
          <w:sz w:val="24"/>
          <w:szCs w:val="24"/>
        </w:rPr>
        <w:t xml:space="preserve">o privada do Agreste pernambucano, a partir de uma perspectiva </w:t>
      </w:r>
      <w:proofErr w:type="spellStart"/>
      <w:r w:rsidRPr="004F7E53">
        <w:rPr>
          <w:sz w:val="24"/>
          <w:szCs w:val="24"/>
        </w:rPr>
        <w:t>decolonial</w:t>
      </w:r>
      <w:proofErr w:type="spellEnd"/>
      <w:r w:rsidRPr="004F7E53">
        <w:rPr>
          <w:sz w:val="24"/>
          <w:szCs w:val="24"/>
        </w:rPr>
        <w:t>.</w:t>
      </w:r>
      <w:r w:rsidR="009857E5">
        <w:rPr>
          <w:sz w:val="24"/>
          <w:szCs w:val="24"/>
        </w:rPr>
        <w:t xml:space="preserve"> </w:t>
      </w:r>
      <w:r w:rsidRPr="004F7E53">
        <w:rPr>
          <w:sz w:val="24"/>
          <w:szCs w:val="24"/>
        </w:rPr>
        <w:t>Trata-se de uma reflex</w:t>
      </w:r>
      <w:r w:rsidRPr="004F7E53">
        <w:rPr>
          <w:rFonts w:hint="eastAsia"/>
          <w:sz w:val="24"/>
          <w:szCs w:val="24"/>
        </w:rPr>
        <w:t>ã</w:t>
      </w:r>
      <w:r w:rsidRPr="004F7E53">
        <w:rPr>
          <w:sz w:val="24"/>
          <w:szCs w:val="24"/>
        </w:rPr>
        <w:t>o cr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tica sobre pr</w:t>
      </w:r>
      <w:r w:rsidRPr="004F7E53">
        <w:rPr>
          <w:rFonts w:hint="eastAsia"/>
          <w:sz w:val="24"/>
          <w:szCs w:val="24"/>
        </w:rPr>
        <w:t>á</w:t>
      </w:r>
      <w:r w:rsidRPr="004F7E53">
        <w:rPr>
          <w:sz w:val="24"/>
          <w:szCs w:val="24"/>
        </w:rPr>
        <w:t>tica educativa, fundamentada na experi</w:t>
      </w:r>
      <w:r w:rsidRPr="004F7E53">
        <w:rPr>
          <w:rFonts w:hint="eastAsia"/>
          <w:sz w:val="24"/>
          <w:szCs w:val="24"/>
        </w:rPr>
        <w:t>ê</w:t>
      </w:r>
      <w:r w:rsidRPr="004F7E53">
        <w:rPr>
          <w:sz w:val="24"/>
          <w:szCs w:val="24"/>
        </w:rPr>
        <w:t>ncia como monitora do terceiro per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odo do curso de medicina. As atividades desenvolvidas inclu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ram o esclarecimento de d</w:t>
      </w:r>
      <w:r w:rsidRPr="004F7E53">
        <w:rPr>
          <w:rFonts w:hint="eastAsia"/>
          <w:sz w:val="24"/>
          <w:szCs w:val="24"/>
        </w:rPr>
        <w:t>ú</w:t>
      </w:r>
      <w:r w:rsidRPr="004F7E53">
        <w:rPr>
          <w:sz w:val="24"/>
          <w:szCs w:val="24"/>
        </w:rPr>
        <w:t>vidas dos estudantes, elabora</w:t>
      </w:r>
      <w:r w:rsidRPr="004F7E53">
        <w:rPr>
          <w:rFonts w:hint="eastAsia"/>
          <w:sz w:val="24"/>
          <w:szCs w:val="24"/>
        </w:rPr>
        <w:t>çã</w:t>
      </w:r>
      <w:r w:rsidRPr="004F7E53">
        <w:rPr>
          <w:sz w:val="24"/>
          <w:szCs w:val="24"/>
        </w:rPr>
        <w:t>o de quest</w:t>
      </w:r>
      <w:r w:rsidRPr="004F7E53">
        <w:rPr>
          <w:rFonts w:hint="eastAsia"/>
          <w:sz w:val="24"/>
          <w:szCs w:val="24"/>
        </w:rPr>
        <w:t>õ</w:t>
      </w:r>
      <w:r w:rsidRPr="004F7E53">
        <w:rPr>
          <w:sz w:val="24"/>
          <w:szCs w:val="24"/>
        </w:rPr>
        <w:t>es com base no conte</w:t>
      </w:r>
      <w:r w:rsidRPr="004F7E53">
        <w:rPr>
          <w:rFonts w:hint="eastAsia"/>
          <w:sz w:val="24"/>
          <w:szCs w:val="24"/>
        </w:rPr>
        <w:t>ú</w:t>
      </w:r>
      <w:r w:rsidRPr="004F7E53">
        <w:rPr>
          <w:sz w:val="24"/>
          <w:szCs w:val="24"/>
        </w:rPr>
        <w:t>do program</w:t>
      </w:r>
      <w:r w:rsidRPr="004F7E53">
        <w:rPr>
          <w:rFonts w:hint="eastAsia"/>
          <w:sz w:val="24"/>
          <w:szCs w:val="24"/>
        </w:rPr>
        <w:t>á</w:t>
      </w:r>
      <w:r w:rsidRPr="004F7E53">
        <w:rPr>
          <w:sz w:val="24"/>
          <w:szCs w:val="24"/>
        </w:rPr>
        <w:t>tico, compartilhamento de estrat</w:t>
      </w:r>
      <w:r w:rsidRPr="004F7E53">
        <w:rPr>
          <w:rFonts w:hint="eastAsia"/>
          <w:sz w:val="24"/>
          <w:szCs w:val="24"/>
        </w:rPr>
        <w:t>é</w:t>
      </w:r>
      <w:r w:rsidRPr="004F7E53">
        <w:rPr>
          <w:sz w:val="24"/>
          <w:szCs w:val="24"/>
        </w:rPr>
        <w:t>gias de estudo e orienta</w:t>
      </w:r>
      <w:r w:rsidRPr="004F7E53">
        <w:rPr>
          <w:rFonts w:hint="eastAsia"/>
          <w:sz w:val="24"/>
          <w:szCs w:val="24"/>
        </w:rPr>
        <w:t>çõ</w:t>
      </w:r>
      <w:r w:rsidRPr="004F7E53">
        <w:rPr>
          <w:sz w:val="24"/>
          <w:szCs w:val="24"/>
        </w:rPr>
        <w:t>es a partir de provas anteriores, al</w:t>
      </w:r>
      <w:r w:rsidRPr="004F7E53">
        <w:rPr>
          <w:rFonts w:hint="eastAsia"/>
          <w:sz w:val="24"/>
          <w:szCs w:val="24"/>
        </w:rPr>
        <w:t>é</w:t>
      </w:r>
      <w:r w:rsidRPr="004F7E53">
        <w:rPr>
          <w:sz w:val="24"/>
          <w:szCs w:val="24"/>
        </w:rPr>
        <w:t>m do apoio em din</w:t>
      </w:r>
      <w:r w:rsidRPr="004F7E53">
        <w:rPr>
          <w:rFonts w:hint="eastAsia"/>
          <w:sz w:val="24"/>
          <w:szCs w:val="24"/>
        </w:rPr>
        <w:t>â</w:t>
      </w:r>
      <w:r w:rsidRPr="004F7E53">
        <w:rPr>
          <w:sz w:val="24"/>
          <w:szCs w:val="24"/>
        </w:rPr>
        <w:t>micas pedag</w:t>
      </w:r>
      <w:r w:rsidRPr="004F7E53">
        <w:rPr>
          <w:rFonts w:hint="eastAsia"/>
          <w:sz w:val="24"/>
          <w:szCs w:val="24"/>
        </w:rPr>
        <w:t>ó</w:t>
      </w:r>
      <w:r w:rsidRPr="004F7E53">
        <w:rPr>
          <w:sz w:val="24"/>
          <w:szCs w:val="24"/>
        </w:rPr>
        <w:t>gicas conduzidas por docentes. Tamb</w:t>
      </w:r>
      <w:r w:rsidRPr="004F7E53">
        <w:rPr>
          <w:rFonts w:hint="eastAsia"/>
          <w:sz w:val="24"/>
          <w:szCs w:val="24"/>
        </w:rPr>
        <w:t>é</w:t>
      </w:r>
      <w:r w:rsidRPr="004F7E53">
        <w:rPr>
          <w:sz w:val="24"/>
          <w:szCs w:val="24"/>
        </w:rPr>
        <w:t>m foram utilizados recursos como resumos estruturados e listas de exerc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cios, com o intuito de facilitar a compreens</w:t>
      </w:r>
      <w:r w:rsidRPr="004F7E53">
        <w:rPr>
          <w:rFonts w:hint="eastAsia"/>
          <w:sz w:val="24"/>
          <w:szCs w:val="24"/>
        </w:rPr>
        <w:t>ã</w:t>
      </w:r>
      <w:r w:rsidRPr="004F7E53">
        <w:rPr>
          <w:sz w:val="24"/>
          <w:szCs w:val="24"/>
        </w:rPr>
        <w:t>o de conte</w:t>
      </w:r>
      <w:r w:rsidRPr="004F7E53">
        <w:rPr>
          <w:rFonts w:hint="eastAsia"/>
          <w:sz w:val="24"/>
          <w:szCs w:val="24"/>
        </w:rPr>
        <w:t>ú</w:t>
      </w:r>
      <w:r w:rsidRPr="004F7E53">
        <w:rPr>
          <w:sz w:val="24"/>
          <w:szCs w:val="24"/>
        </w:rPr>
        <w:t>dos complexos e estimular o racioc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nio cl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nico.</w:t>
      </w:r>
    </w:p>
    <w:p w14:paraId="2A880B04" w14:textId="66A5453A" w:rsidR="00227185" w:rsidRDefault="004F7E53" w:rsidP="00227185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4F7E53">
        <w:rPr>
          <w:sz w:val="24"/>
          <w:szCs w:val="24"/>
        </w:rPr>
        <w:t>A partir dessa viv</w:t>
      </w:r>
      <w:r w:rsidRPr="004F7E53">
        <w:rPr>
          <w:rFonts w:hint="eastAsia"/>
          <w:sz w:val="24"/>
          <w:szCs w:val="24"/>
        </w:rPr>
        <w:t>ê</w:t>
      </w:r>
      <w:r w:rsidRPr="004F7E53">
        <w:rPr>
          <w:sz w:val="24"/>
          <w:szCs w:val="24"/>
        </w:rPr>
        <w:t>ncia, observa-se que a monitoria pode contribuir para a constru</w:t>
      </w:r>
      <w:r w:rsidRPr="004F7E53">
        <w:rPr>
          <w:rFonts w:hint="eastAsia"/>
          <w:sz w:val="24"/>
          <w:szCs w:val="24"/>
        </w:rPr>
        <w:t>çã</w:t>
      </w:r>
      <w:r w:rsidRPr="004F7E53">
        <w:rPr>
          <w:sz w:val="24"/>
          <w:szCs w:val="24"/>
        </w:rPr>
        <w:t>o de um ambiente de aprendizagem mais dial</w:t>
      </w:r>
      <w:r w:rsidRPr="004F7E53">
        <w:rPr>
          <w:rFonts w:hint="eastAsia"/>
          <w:sz w:val="24"/>
          <w:szCs w:val="24"/>
        </w:rPr>
        <w:t>ó</w:t>
      </w:r>
      <w:r w:rsidRPr="004F7E53">
        <w:rPr>
          <w:sz w:val="24"/>
          <w:szCs w:val="24"/>
        </w:rPr>
        <w:t>gico e colaborativo, no qual o conhecimento deixa de ser compreendido como algo est</w:t>
      </w:r>
      <w:r w:rsidRPr="004F7E53">
        <w:rPr>
          <w:rFonts w:hint="eastAsia"/>
          <w:sz w:val="24"/>
          <w:szCs w:val="24"/>
        </w:rPr>
        <w:t>á</w:t>
      </w:r>
      <w:r w:rsidRPr="004F7E53">
        <w:rPr>
          <w:sz w:val="24"/>
          <w:szCs w:val="24"/>
        </w:rPr>
        <w:t>tico e passa a ser constru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do coletivamente. A rela</w:t>
      </w:r>
      <w:r w:rsidRPr="004F7E53">
        <w:rPr>
          <w:rFonts w:hint="eastAsia"/>
          <w:sz w:val="24"/>
          <w:szCs w:val="24"/>
        </w:rPr>
        <w:t>çã</w:t>
      </w:r>
      <w:r w:rsidRPr="004F7E53">
        <w:rPr>
          <w:sz w:val="24"/>
          <w:szCs w:val="24"/>
        </w:rPr>
        <w:t>o entre monitor e estudantes favorece a linguagem acess</w:t>
      </w:r>
      <w:r w:rsidRPr="004F7E53">
        <w:rPr>
          <w:rFonts w:hint="eastAsia"/>
          <w:sz w:val="24"/>
          <w:szCs w:val="24"/>
        </w:rPr>
        <w:t>í</w:t>
      </w:r>
      <w:r w:rsidRPr="004F7E53">
        <w:rPr>
          <w:sz w:val="24"/>
          <w:szCs w:val="24"/>
        </w:rPr>
        <w:t>vel e a identifica</w:t>
      </w:r>
      <w:r w:rsidRPr="004F7E53">
        <w:rPr>
          <w:rFonts w:hint="eastAsia"/>
          <w:sz w:val="24"/>
          <w:szCs w:val="24"/>
        </w:rPr>
        <w:t>çã</w:t>
      </w:r>
      <w:r w:rsidRPr="004F7E53">
        <w:rPr>
          <w:sz w:val="24"/>
          <w:szCs w:val="24"/>
        </w:rPr>
        <w:t>o de dificuldades comuns, aproximando-se da ideia de educa</w:t>
      </w:r>
      <w:r w:rsidRPr="004F7E53">
        <w:rPr>
          <w:rFonts w:hint="eastAsia"/>
          <w:sz w:val="24"/>
          <w:szCs w:val="24"/>
        </w:rPr>
        <w:t>çã</w:t>
      </w:r>
      <w:r w:rsidRPr="004F7E53">
        <w:rPr>
          <w:sz w:val="24"/>
          <w:szCs w:val="24"/>
        </w:rPr>
        <w:t>o como pr</w:t>
      </w:r>
      <w:r w:rsidRPr="004F7E53">
        <w:rPr>
          <w:rFonts w:hint="eastAsia"/>
          <w:sz w:val="24"/>
          <w:szCs w:val="24"/>
        </w:rPr>
        <w:t>á</w:t>
      </w:r>
      <w:r w:rsidRPr="004F7E53">
        <w:rPr>
          <w:sz w:val="24"/>
          <w:szCs w:val="24"/>
        </w:rPr>
        <w:t>tica de liberdade (</w:t>
      </w:r>
      <w:proofErr w:type="spellStart"/>
      <w:r w:rsidR="00DF668D" w:rsidRPr="00DF668D">
        <w:rPr>
          <w:i/>
          <w:iCs/>
          <w:sz w:val="24"/>
          <w:szCs w:val="24"/>
        </w:rPr>
        <w:t>Hooks</w:t>
      </w:r>
      <w:proofErr w:type="spellEnd"/>
      <w:r w:rsidRPr="004F7E53">
        <w:rPr>
          <w:sz w:val="24"/>
          <w:szCs w:val="24"/>
        </w:rPr>
        <w:t>, 2013).</w:t>
      </w:r>
      <w:r w:rsidR="00002960">
        <w:rPr>
          <w:sz w:val="24"/>
          <w:szCs w:val="24"/>
        </w:rPr>
        <w:t xml:space="preserve"> </w:t>
      </w:r>
      <w:r w:rsidR="008E25E1">
        <w:rPr>
          <w:sz w:val="24"/>
          <w:szCs w:val="24"/>
        </w:rPr>
        <w:t xml:space="preserve">Esse movimento dialoga com perspectivas </w:t>
      </w:r>
      <w:proofErr w:type="spellStart"/>
      <w:r w:rsidR="008E25E1">
        <w:rPr>
          <w:sz w:val="24"/>
          <w:szCs w:val="24"/>
        </w:rPr>
        <w:t>decoloniais</w:t>
      </w:r>
      <w:proofErr w:type="spellEnd"/>
      <w:r w:rsidR="008E25E1">
        <w:rPr>
          <w:sz w:val="24"/>
          <w:szCs w:val="24"/>
        </w:rPr>
        <w:t xml:space="preserve"> ao questionar a centralidade exclusiva do docente como detentor do saber e ao valorizar outras formas de produção e circulação do conhecimento no espaço universitário. Dessa forma, reconhece-se que diferentes saberes coexistem e devem ser legitimados no ambiente acadêmico, rompendo com a hierarquização do conhecimento científico e ampliando a justiça epistêmica (</w:t>
      </w:r>
      <w:r w:rsidR="008E25E1" w:rsidRPr="00F07600">
        <w:rPr>
          <w:i/>
          <w:iCs/>
          <w:sz w:val="24"/>
          <w:szCs w:val="24"/>
        </w:rPr>
        <w:t>S</w:t>
      </w:r>
      <w:r w:rsidR="00F07600" w:rsidRPr="00F07600">
        <w:rPr>
          <w:i/>
          <w:iCs/>
          <w:sz w:val="24"/>
          <w:szCs w:val="24"/>
        </w:rPr>
        <w:t>antos</w:t>
      </w:r>
      <w:r w:rsidR="008E25E1">
        <w:rPr>
          <w:sz w:val="24"/>
          <w:szCs w:val="24"/>
        </w:rPr>
        <w:t xml:space="preserve">, 2000). Nessa perspectiva, a monitoria acadêmica representa uma oportunidade para fortalecer relações pedagógicas mais horizontais, nas quais o estudante-monitor deixa de ser apenas um transmissor de conteúdos e passa a atuar como mediador da aprendizagem, favorecendo o diálogo, a cooperação e a construção coletiva do conhecimento. Ao reconhecer a importância das experiências, das diferentes formas de aprender e das vivências compartilhadas entre os estudantes, a monitoria contribui para uma formação mais inclusiva, crítica e sensível às múltiplas realidades presentes no contexto universitário, aproximando-se dos princípios defendidos pela educação </w:t>
      </w:r>
      <w:proofErr w:type="spellStart"/>
      <w:r w:rsidR="008E25E1">
        <w:rPr>
          <w:sz w:val="24"/>
          <w:szCs w:val="24"/>
        </w:rPr>
        <w:t>decolonial</w:t>
      </w:r>
      <w:proofErr w:type="spellEnd"/>
      <w:r w:rsidR="008E25E1">
        <w:rPr>
          <w:sz w:val="24"/>
          <w:szCs w:val="24"/>
        </w:rPr>
        <w:t>.</w:t>
      </w:r>
    </w:p>
    <w:p w14:paraId="177BF300" w14:textId="47307F14" w:rsidR="00F07A0E" w:rsidRDefault="00F07A0E" w:rsidP="00227185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F07A0E">
        <w:rPr>
          <w:sz w:val="24"/>
          <w:szCs w:val="24"/>
        </w:rPr>
        <w:lastRenderedPageBreak/>
        <w:t>Al</w:t>
      </w:r>
      <w:r w:rsidRPr="00F07A0E">
        <w:rPr>
          <w:rFonts w:hint="eastAsia"/>
          <w:sz w:val="24"/>
          <w:szCs w:val="24"/>
        </w:rPr>
        <w:t>é</w:t>
      </w:r>
      <w:r w:rsidRPr="00F07A0E">
        <w:rPr>
          <w:sz w:val="24"/>
          <w:szCs w:val="24"/>
        </w:rPr>
        <w:t>m disso, a monitoria se apresenta como um espa</w:t>
      </w:r>
      <w:r w:rsidRPr="00F07A0E">
        <w:rPr>
          <w:rFonts w:hint="eastAsia"/>
          <w:sz w:val="24"/>
          <w:szCs w:val="24"/>
        </w:rPr>
        <w:t>ç</w:t>
      </w:r>
      <w:r w:rsidRPr="00F07A0E">
        <w:rPr>
          <w:sz w:val="24"/>
          <w:szCs w:val="24"/>
        </w:rPr>
        <w:t>o de fortalecimento do protagonismo discente, ao incentivar a autonomia e estimular pr</w:t>
      </w:r>
      <w:r w:rsidRPr="00F07A0E">
        <w:rPr>
          <w:rFonts w:hint="eastAsia"/>
          <w:sz w:val="24"/>
          <w:szCs w:val="24"/>
        </w:rPr>
        <w:t>á</w:t>
      </w:r>
      <w:r w:rsidRPr="00F07A0E">
        <w:rPr>
          <w:sz w:val="24"/>
          <w:szCs w:val="24"/>
        </w:rPr>
        <w:t>ticas baseadas na troca e na escuta. Contudo, ainda enfrenta limita</w:t>
      </w:r>
      <w:r w:rsidRPr="00F07A0E">
        <w:rPr>
          <w:rFonts w:hint="eastAsia"/>
          <w:sz w:val="24"/>
          <w:szCs w:val="24"/>
        </w:rPr>
        <w:t>çõ</w:t>
      </w:r>
      <w:r w:rsidRPr="00F07A0E">
        <w:rPr>
          <w:sz w:val="24"/>
          <w:szCs w:val="24"/>
        </w:rPr>
        <w:t>es, como a perman</w:t>
      </w:r>
      <w:r w:rsidRPr="00F07A0E">
        <w:rPr>
          <w:rFonts w:hint="eastAsia"/>
          <w:sz w:val="24"/>
          <w:szCs w:val="24"/>
        </w:rPr>
        <w:t>ê</w:t>
      </w:r>
      <w:r w:rsidRPr="00F07A0E">
        <w:rPr>
          <w:sz w:val="24"/>
          <w:szCs w:val="24"/>
        </w:rPr>
        <w:t>ncia de estruturas curriculares r</w:t>
      </w:r>
      <w:r w:rsidRPr="00F07A0E">
        <w:rPr>
          <w:rFonts w:hint="eastAsia"/>
          <w:sz w:val="24"/>
          <w:szCs w:val="24"/>
        </w:rPr>
        <w:t>í</w:t>
      </w:r>
      <w:r w:rsidRPr="00F07A0E">
        <w:rPr>
          <w:sz w:val="24"/>
          <w:szCs w:val="24"/>
        </w:rPr>
        <w:t>gidas e a predomin</w:t>
      </w:r>
      <w:r w:rsidRPr="00F07A0E">
        <w:rPr>
          <w:rFonts w:hint="eastAsia"/>
          <w:sz w:val="24"/>
          <w:szCs w:val="24"/>
        </w:rPr>
        <w:t>â</w:t>
      </w:r>
      <w:r w:rsidRPr="00F07A0E">
        <w:rPr>
          <w:sz w:val="24"/>
          <w:szCs w:val="24"/>
        </w:rPr>
        <w:t>ncia de metodologias tradicionais, o que pode restringir seu potencial transformador.</w:t>
      </w:r>
      <w:r w:rsidR="007F7557">
        <w:rPr>
          <w:sz w:val="24"/>
          <w:szCs w:val="24"/>
        </w:rPr>
        <w:t xml:space="preserve"> </w:t>
      </w:r>
      <w:r w:rsidRPr="00F07A0E">
        <w:rPr>
          <w:sz w:val="24"/>
          <w:szCs w:val="24"/>
        </w:rPr>
        <w:t>Conclui-se que a monitoria acad</w:t>
      </w:r>
      <w:r w:rsidRPr="00F07A0E">
        <w:rPr>
          <w:rFonts w:hint="eastAsia"/>
          <w:sz w:val="24"/>
          <w:szCs w:val="24"/>
        </w:rPr>
        <w:t>ê</w:t>
      </w:r>
      <w:r w:rsidRPr="00F07A0E">
        <w:rPr>
          <w:sz w:val="24"/>
          <w:szCs w:val="24"/>
        </w:rPr>
        <w:t>mica, quando compreendida para al</w:t>
      </w:r>
      <w:r w:rsidRPr="00F07A0E">
        <w:rPr>
          <w:rFonts w:hint="eastAsia"/>
          <w:sz w:val="24"/>
          <w:szCs w:val="24"/>
        </w:rPr>
        <w:t>é</w:t>
      </w:r>
      <w:r w:rsidRPr="00F07A0E">
        <w:rPr>
          <w:sz w:val="24"/>
          <w:szCs w:val="24"/>
        </w:rPr>
        <w:t>m de uma fun</w:t>
      </w:r>
      <w:r w:rsidRPr="00F07A0E">
        <w:rPr>
          <w:rFonts w:hint="eastAsia"/>
          <w:sz w:val="24"/>
          <w:szCs w:val="24"/>
        </w:rPr>
        <w:t>çã</w:t>
      </w:r>
      <w:r w:rsidRPr="00F07A0E">
        <w:rPr>
          <w:sz w:val="24"/>
          <w:szCs w:val="24"/>
        </w:rPr>
        <w:t>o auxiliar, pode se constituir como uma pr</w:t>
      </w:r>
      <w:r w:rsidRPr="00F07A0E">
        <w:rPr>
          <w:rFonts w:hint="eastAsia"/>
          <w:sz w:val="24"/>
          <w:szCs w:val="24"/>
        </w:rPr>
        <w:t>á</w:t>
      </w:r>
      <w:r w:rsidRPr="00F07A0E">
        <w:rPr>
          <w:sz w:val="24"/>
          <w:szCs w:val="24"/>
        </w:rPr>
        <w:t xml:space="preserve">tica educativa potente no processo de </w:t>
      </w:r>
      <w:proofErr w:type="spellStart"/>
      <w:r w:rsidRPr="00F07A0E">
        <w:rPr>
          <w:sz w:val="24"/>
          <w:szCs w:val="24"/>
        </w:rPr>
        <w:t>decoloniza</w:t>
      </w:r>
      <w:r w:rsidRPr="00F07A0E">
        <w:rPr>
          <w:rFonts w:hint="eastAsia"/>
          <w:sz w:val="24"/>
          <w:szCs w:val="24"/>
        </w:rPr>
        <w:t>çã</w:t>
      </w:r>
      <w:r w:rsidRPr="00F07A0E">
        <w:rPr>
          <w:sz w:val="24"/>
          <w:szCs w:val="24"/>
        </w:rPr>
        <w:t>o</w:t>
      </w:r>
      <w:proofErr w:type="spellEnd"/>
      <w:r w:rsidRPr="00F07A0E">
        <w:rPr>
          <w:sz w:val="24"/>
          <w:szCs w:val="24"/>
        </w:rPr>
        <w:t xml:space="preserve"> do ensino superior em sa</w:t>
      </w:r>
      <w:r w:rsidRPr="00F07A0E">
        <w:rPr>
          <w:rFonts w:hint="eastAsia"/>
          <w:sz w:val="24"/>
          <w:szCs w:val="24"/>
        </w:rPr>
        <w:t>ú</w:t>
      </w:r>
      <w:r w:rsidRPr="00F07A0E">
        <w:rPr>
          <w:sz w:val="24"/>
          <w:szCs w:val="24"/>
        </w:rPr>
        <w:t>de. Ao promover a horizontalidade das rela</w:t>
      </w:r>
      <w:r w:rsidRPr="00F07A0E">
        <w:rPr>
          <w:rFonts w:hint="eastAsia"/>
          <w:sz w:val="24"/>
          <w:szCs w:val="24"/>
        </w:rPr>
        <w:t>çõ</w:t>
      </w:r>
      <w:r w:rsidRPr="00F07A0E">
        <w:rPr>
          <w:sz w:val="24"/>
          <w:szCs w:val="24"/>
        </w:rPr>
        <w:t>es e ampliar as possibilidades de aprendizagem, contribui para a constru</w:t>
      </w:r>
      <w:r w:rsidRPr="00F07A0E">
        <w:rPr>
          <w:rFonts w:hint="eastAsia"/>
          <w:sz w:val="24"/>
          <w:szCs w:val="24"/>
        </w:rPr>
        <w:t>çã</w:t>
      </w:r>
      <w:r w:rsidRPr="00F07A0E">
        <w:rPr>
          <w:sz w:val="24"/>
          <w:szCs w:val="24"/>
        </w:rPr>
        <w:t>o de uma forma</w:t>
      </w:r>
      <w:r w:rsidRPr="00F07A0E">
        <w:rPr>
          <w:rFonts w:hint="eastAsia"/>
          <w:sz w:val="24"/>
          <w:szCs w:val="24"/>
        </w:rPr>
        <w:t>çã</w:t>
      </w:r>
      <w:r w:rsidRPr="00F07A0E">
        <w:rPr>
          <w:sz w:val="24"/>
          <w:szCs w:val="24"/>
        </w:rPr>
        <w:t>o m</w:t>
      </w:r>
      <w:r w:rsidRPr="00F07A0E">
        <w:rPr>
          <w:rFonts w:hint="eastAsia"/>
          <w:sz w:val="24"/>
          <w:szCs w:val="24"/>
        </w:rPr>
        <w:t>é</w:t>
      </w:r>
      <w:r w:rsidRPr="00F07A0E">
        <w:rPr>
          <w:sz w:val="24"/>
          <w:szCs w:val="24"/>
        </w:rPr>
        <w:t>dica mais cr</w:t>
      </w:r>
      <w:r w:rsidRPr="00F07A0E">
        <w:rPr>
          <w:rFonts w:hint="eastAsia"/>
          <w:sz w:val="24"/>
          <w:szCs w:val="24"/>
        </w:rPr>
        <w:t>í</w:t>
      </w:r>
      <w:r w:rsidRPr="00F07A0E">
        <w:rPr>
          <w:sz w:val="24"/>
          <w:szCs w:val="24"/>
        </w:rPr>
        <w:t>tica, reflexiva e comprometida com diferentes modos de conhecer.</w:t>
      </w:r>
    </w:p>
    <w:p w14:paraId="2D50599D" w14:textId="0DDA5A16" w:rsidR="00863CAA" w:rsidRDefault="00863CAA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E8AA467" w14:textId="77777777" w:rsidR="00863CAA" w:rsidRDefault="00090DB2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3F44E802" w14:textId="00933EB4" w:rsidR="00863CAA" w:rsidRPr="00F134C5" w:rsidRDefault="005D5D88" w:rsidP="00F134C5">
      <w:pPr>
        <w:keepLines/>
        <w:widowControl w:val="0"/>
        <w:spacing w:line="360" w:lineRule="auto"/>
        <w:jc w:val="both"/>
      </w:pPr>
      <w:r w:rsidRPr="0025112C">
        <w:t xml:space="preserve">Monitoria acadêmica; Ensino médico; Educação </w:t>
      </w:r>
      <w:proofErr w:type="spellStart"/>
      <w:r w:rsidRPr="0025112C">
        <w:t>decolonial</w:t>
      </w:r>
      <w:proofErr w:type="spellEnd"/>
      <w:r w:rsidRPr="0025112C">
        <w:t>; Aprendizagem colaborativa; Ensino superior.</w:t>
      </w:r>
    </w:p>
    <w:p w14:paraId="51857CE0" w14:textId="77777777" w:rsidR="00863CAA" w:rsidRDefault="00863CA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91489A6" w14:textId="77777777" w:rsidR="00863CAA" w:rsidRDefault="00090DB2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EE98BDE" w14:textId="77777777" w:rsidR="00F93BAD" w:rsidRDefault="00F93BAD">
      <w:pPr>
        <w:keepLines/>
        <w:widowControl w:val="0"/>
        <w:spacing w:line="240" w:lineRule="auto"/>
        <w:rPr>
          <w:sz w:val="24"/>
          <w:szCs w:val="24"/>
        </w:rPr>
      </w:pPr>
    </w:p>
    <w:p w14:paraId="32AA5A78" w14:textId="77777777" w:rsidR="0069215E" w:rsidRPr="0069215E" w:rsidRDefault="0069215E" w:rsidP="0069215E">
      <w:pPr>
        <w:keepLines/>
        <w:widowControl w:val="0"/>
        <w:spacing w:line="240" w:lineRule="auto"/>
        <w:rPr>
          <w:sz w:val="24"/>
          <w:szCs w:val="24"/>
        </w:rPr>
      </w:pPr>
      <w:r w:rsidRPr="0069215E">
        <w:rPr>
          <w:sz w:val="24"/>
          <w:szCs w:val="24"/>
        </w:rPr>
        <w:t>FREIRE, Paulo. Pedagogia do oprimido. Rio de Janeiro: Paz e Terra, 1987.</w:t>
      </w:r>
    </w:p>
    <w:p w14:paraId="5D050FAC" w14:textId="77777777" w:rsidR="0069215E" w:rsidRDefault="0069215E" w:rsidP="0069215E">
      <w:pPr>
        <w:keepLines/>
        <w:widowControl w:val="0"/>
        <w:spacing w:line="240" w:lineRule="auto"/>
        <w:rPr>
          <w:sz w:val="24"/>
          <w:szCs w:val="24"/>
        </w:rPr>
      </w:pPr>
    </w:p>
    <w:p w14:paraId="4C5D8C61" w14:textId="4B9B34E6" w:rsidR="0069215E" w:rsidRPr="0069215E" w:rsidRDefault="0069215E" w:rsidP="0069215E">
      <w:pPr>
        <w:keepLines/>
        <w:widowControl w:val="0"/>
        <w:spacing w:line="240" w:lineRule="auto"/>
        <w:rPr>
          <w:sz w:val="24"/>
          <w:szCs w:val="24"/>
        </w:rPr>
      </w:pPr>
      <w:r w:rsidRPr="0069215E">
        <w:rPr>
          <w:sz w:val="24"/>
          <w:szCs w:val="24"/>
        </w:rPr>
        <w:t xml:space="preserve">HOOKS, </w:t>
      </w:r>
      <w:r w:rsidR="001C3462" w:rsidRPr="0069215E">
        <w:rPr>
          <w:sz w:val="24"/>
          <w:szCs w:val="24"/>
        </w:rPr>
        <w:t>Bel</w:t>
      </w:r>
      <w:r w:rsidR="001C3462">
        <w:rPr>
          <w:sz w:val="24"/>
          <w:szCs w:val="24"/>
        </w:rPr>
        <w:t>l</w:t>
      </w:r>
      <w:r w:rsidRPr="0069215E">
        <w:rPr>
          <w:sz w:val="24"/>
          <w:szCs w:val="24"/>
        </w:rPr>
        <w:t>. Ensinando a transgredir: a educa</w:t>
      </w:r>
      <w:r w:rsidRPr="0069215E">
        <w:rPr>
          <w:rFonts w:hint="eastAsia"/>
          <w:sz w:val="24"/>
          <w:szCs w:val="24"/>
        </w:rPr>
        <w:t>çã</w:t>
      </w:r>
      <w:r w:rsidRPr="0069215E">
        <w:rPr>
          <w:sz w:val="24"/>
          <w:szCs w:val="24"/>
        </w:rPr>
        <w:t>o como pr</w:t>
      </w:r>
      <w:r w:rsidRPr="0069215E">
        <w:rPr>
          <w:rFonts w:hint="eastAsia"/>
          <w:sz w:val="24"/>
          <w:szCs w:val="24"/>
        </w:rPr>
        <w:t>á</w:t>
      </w:r>
      <w:r w:rsidRPr="0069215E">
        <w:rPr>
          <w:sz w:val="24"/>
          <w:szCs w:val="24"/>
        </w:rPr>
        <w:t>tica da liberdade. S</w:t>
      </w:r>
      <w:r w:rsidRPr="0069215E">
        <w:rPr>
          <w:rFonts w:hint="eastAsia"/>
          <w:sz w:val="24"/>
          <w:szCs w:val="24"/>
        </w:rPr>
        <w:t>ã</w:t>
      </w:r>
      <w:r w:rsidRPr="0069215E">
        <w:rPr>
          <w:sz w:val="24"/>
          <w:szCs w:val="24"/>
        </w:rPr>
        <w:t>o Paulo: WMF Martins Fontes, 2013.</w:t>
      </w:r>
    </w:p>
    <w:p w14:paraId="2B03FC48" w14:textId="77777777" w:rsidR="0069215E" w:rsidRDefault="0069215E">
      <w:pPr>
        <w:keepLines/>
        <w:widowControl w:val="0"/>
        <w:spacing w:line="240" w:lineRule="auto"/>
        <w:rPr>
          <w:sz w:val="24"/>
          <w:szCs w:val="24"/>
        </w:rPr>
      </w:pPr>
    </w:p>
    <w:p w14:paraId="2DACD7E4" w14:textId="77777777" w:rsidR="0069215E" w:rsidRDefault="0069215E">
      <w:pPr>
        <w:keepLines/>
        <w:widowControl w:val="0"/>
        <w:spacing w:line="240" w:lineRule="auto"/>
        <w:rPr>
          <w:sz w:val="24"/>
          <w:szCs w:val="24"/>
        </w:rPr>
      </w:pPr>
      <w:r w:rsidRPr="0069215E">
        <w:rPr>
          <w:sz w:val="24"/>
          <w:szCs w:val="24"/>
        </w:rPr>
        <w:t>SANTOS, Boaventura de Sousa. A cr</w:t>
      </w:r>
      <w:r w:rsidRPr="0069215E">
        <w:rPr>
          <w:rFonts w:hint="eastAsia"/>
          <w:sz w:val="24"/>
          <w:szCs w:val="24"/>
        </w:rPr>
        <w:t>í</w:t>
      </w:r>
      <w:r w:rsidRPr="0069215E">
        <w:rPr>
          <w:sz w:val="24"/>
          <w:szCs w:val="24"/>
        </w:rPr>
        <w:t>tica da raz</w:t>
      </w:r>
      <w:r w:rsidRPr="0069215E">
        <w:rPr>
          <w:rFonts w:hint="eastAsia"/>
          <w:sz w:val="24"/>
          <w:szCs w:val="24"/>
        </w:rPr>
        <w:t>ã</w:t>
      </w:r>
      <w:r w:rsidRPr="0069215E">
        <w:rPr>
          <w:sz w:val="24"/>
          <w:szCs w:val="24"/>
        </w:rPr>
        <w:t>o indolente: contra o desperd</w:t>
      </w:r>
      <w:r w:rsidRPr="0069215E">
        <w:rPr>
          <w:rFonts w:hint="eastAsia"/>
          <w:sz w:val="24"/>
          <w:szCs w:val="24"/>
        </w:rPr>
        <w:t>í</w:t>
      </w:r>
      <w:r w:rsidRPr="0069215E">
        <w:rPr>
          <w:sz w:val="24"/>
          <w:szCs w:val="24"/>
        </w:rPr>
        <w:t>cio da experi</w:t>
      </w:r>
      <w:r w:rsidRPr="0069215E">
        <w:rPr>
          <w:rFonts w:hint="eastAsia"/>
          <w:sz w:val="24"/>
          <w:szCs w:val="24"/>
        </w:rPr>
        <w:t>ê</w:t>
      </w:r>
      <w:r w:rsidRPr="0069215E">
        <w:rPr>
          <w:sz w:val="24"/>
          <w:szCs w:val="24"/>
        </w:rPr>
        <w:t>ncia. S</w:t>
      </w:r>
      <w:r w:rsidRPr="0069215E">
        <w:rPr>
          <w:rFonts w:hint="eastAsia"/>
          <w:sz w:val="24"/>
          <w:szCs w:val="24"/>
        </w:rPr>
        <w:t>ã</w:t>
      </w:r>
      <w:r w:rsidRPr="0069215E">
        <w:rPr>
          <w:sz w:val="24"/>
          <w:szCs w:val="24"/>
        </w:rPr>
        <w:t>o Paulo: Cortez, 2000.</w:t>
      </w:r>
      <w:r>
        <w:rPr>
          <w:sz w:val="24"/>
          <w:szCs w:val="24"/>
        </w:rPr>
        <w:t xml:space="preserve"> </w:t>
      </w:r>
    </w:p>
    <w:p w14:paraId="54B326C5" w14:textId="77777777" w:rsidR="0069215E" w:rsidRDefault="0069215E">
      <w:pPr>
        <w:keepLines/>
        <w:widowControl w:val="0"/>
        <w:spacing w:line="240" w:lineRule="auto"/>
        <w:rPr>
          <w:sz w:val="24"/>
          <w:szCs w:val="24"/>
        </w:rPr>
      </w:pPr>
    </w:p>
    <w:p w14:paraId="73F16AD6" w14:textId="7B2C3DEB" w:rsidR="00863CAA" w:rsidRDefault="00863CAA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F9C832A" w14:textId="77777777" w:rsidR="00863CAA" w:rsidRDefault="00863CAA"/>
    <w:p w14:paraId="026099A2" w14:textId="77777777" w:rsidR="00863CAA" w:rsidRDefault="00863CAA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863CAA" w:rsidSect="00F44E49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B033D" w14:textId="77777777" w:rsidR="00DF2026" w:rsidRDefault="00DF2026">
      <w:pPr>
        <w:spacing w:line="240" w:lineRule="auto"/>
      </w:pPr>
      <w:r>
        <w:separator/>
      </w:r>
    </w:p>
  </w:endnote>
  <w:endnote w:type="continuationSeparator" w:id="0">
    <w:p w14:paraId="5782D1F8" w14:textId="77777777" w:rsidR="00DF2026" w:rsidRDefault="00DF2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83F15" w14:textId="77777777" w:rsidR="00863CAA" w:rsidRDefault="00090DB2">
    <w:pPr>
      <w:jc w:val="center"/>
    </w:pPr>
    <w:r>
      <w:fldChar w:fldCharType="begin"/>
    </w:r>
    <w:r>
      <w:instrText>PAGE</w:instrText>
    </w:r>
    <w:r>
      <w:fldChar w:fldCharType="separate"/>
    </w:r>
    <w:r w:rsidR="008D123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9FAA" w14:textId="77777777" w:rsidR="00863CAA" w:rsidRDefault="00863C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5899A" w14:textId="77777777" w:rsidR="00DF2026" w:rsidRDefault="00DF2026">
      <w:pPr>
        <w:spacing w:line="240" w:lineRule="auto"/>
      </w:pPr>
      <w:r>
        <w:separator/>
      </w:r>
    </w:p>
  </w:footnote>
  <w:footnote w:type="continuationSeparator" w:id="0">
    <w:p w14:paraId="7A930FA8" w14:textId="77777777" w:rsidR="00DF2026" w:rsidRDefault="00DF20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2E1F" w14:textId="77777777" w:rsidR="00863CAA" w:rsidRDefault="00090DB2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5928BDA" wp14:editId="220C11F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41A46E3" wp14:editId="3F1E4C9B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A62E6E" w14:textId="77777777" w:rsidR="00863CAA" w:rsidRDefault="00863CAA">
    <w:pPr>
      <w:jc w:val="right"/>
    </w:pPr>
  </w:p>
  <w:p w14:paraId="565023A0" w14:textId="77777777" w:rsidR="00863CAA" w:rsidRDefault="00863CAA">
    <w:pPr>
      <w:jc w:val="right"/>
    </w:pPr>
  </w:p>
  <w:p w14:paraId="5B73A004" w14:textId="77777777" w:rsidR="00863CAA" w:rsidRDefault="00090DB2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86D9D7F" wp14:editId="703FB3A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E8A1E" w14:textId="77777777" w:rsidR="00863CAA" w:rsidRDefault="00863C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AA"/>
    <w:rsid w:val="00002960"/>
    <w:rsid w:val="00090DB2"/>
    <w:rsid w:val="001C3462"/>
    <w:rsid w:val="00227185"/>
    <w:rsid w:val="00233E0A"/>
    <w:rsid w:val="0025112C"/>
    <w:rsid w:val="002B06D1"/>
    <w:rsid w:val="003E695E"/>
    <w:rsid w:val="003E6A74"/>
    <w:rsid w:val="003F210F"/>
    <w:rsid w:val="00487E7F"/>
    <w:rsid w:val="004F7E53"/>
    <w:rsid w:val="005010A9"/>
    <w:rsid w:val="00536DC2"/>
    <w:rsid w:val="005D5D88"/>
    <w:rsid w:val="005F3CFE"/>
    <w:rsid w:val="0069215E"/>
    <w:rsid w:val="006C3C48"/>
    <w:rsid w:val="00705C8F"/>
    <w:rsid w:val="00794B97"/>
    <w:rsid w:val="007F7557"/>
    <w:rsid w:val="00863CAA"/>
    <w:rsid w:val="0089166E"/>
    <w:rsid w:val="008B7FDC"/>
    <w:rsid w:val="008D1230"/>
    <w:rsid w:val="008D24C2"/>
    <w:rsid w:val="008E25E1"/>
    <w:rsid w:val="009857E5"/>
    <w:rsid w:val="009B0F72"/>
    <w:rsid w:val="009B5EA2"/>
    <w:rsid w:val="00A71CC4"/>
    <w:rsid w:val="00BF5E91"/>
    <w:rsid w:val="00C31687"/>
    <w:rsid w:val="00CB7052"/>
    <w:rsid w:val="00CE38FA"/>
    <w:rsid w:val="00CF59C5"/>
    <w:rsid w:val="00DF2026"/>
    <w:rsid w:val="00DF668D"/>
    <w:rsid w:val="00E7040A"/>
    <w:rsid w:val="00F07600"/>
    <w:rsid w:val="00F07A0E"/>
    <w:rsid w:val="00F134C5"/>
    <w:rsid w:val="00F44E49"/>
    <w:rsid w:val="00F74B1F"/>
    <w:rsid w:val="00F93BAD"/>
    <w:rsid w:val="00FF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0759DA"/>
  <w15:docId w15:val="{BAE61F13-AA20-5746-A8D1-4D09C514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823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Katarinny B.</cp:lastModifiedBy>
  <cp:revision>2</cp:revision>
  <dcterms:created xsi:type="dcterms:W3CDTF">2026-07-14T22:14:00Z</dcterms:created>
  <dcterms:modified xsi:type="dcterms:W3CDTF">2026-07-14T22:14:00Z</dcterms:modified>
</cp:coreProperties>
</file>