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513B" w14:textId="108F7C98" w:rsidR="00130702" w:rsidRDefault="00B13B75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B13B75">
        <w:t xml:space="preserve"> </w:t>
      </w:r>
      <w:r w:rsidRPr="00B13B75">
        <w:rPr>
          <w:sz w:val="24"/>
          <w:szCs w:val="24"/>
        </w:rPr>
        <w:t>Educação antirracista na Educação Básica: educando para as relações étnico-raciais</w:t>
      </w:r>
    </w:p>
    <w:p w14:paraId="7235920A" w14:textId="77777777" w:rsidR="00B13B75" w:rsidRPr="00B13B75" w:rsidRDefault="00B13B75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1742C23" w14:textId="3EA5CF47" w:rsidR="00130702" w:rsidRPr="0028059E" w:rsidRDefault="0028059E" w:rsidP="0028059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28059E">
        <w:rPr>
          <w:b/>
          <w:bCs/>
          <w:sz w:val="24"/>
          <w:szCs w:val="24"/>
        </w:rPr>
        <w:t>NARRATIVAS (IN)SUBMISSAS CONTEMPORÂNEAS NO MOVIMENTO DE ESCRITAS INSURGENTES AFRO-DIASPÓRICAS</w:t>
      </w:r>
      <w:r>
        <w:rPr>
          <w:b/>
          <w:bCs/>
          <w:sz w:val="24"/>
          <w:szCs w:val="24"/>
        </w:rPr>
        <w:t xml:space="preserve"> DE NOVAS EPISTEMIS</w:t>
      </w:r>
      <w:r w:rsidRPr="0028059E">
        <w:rPr>
          <w:b/>
          <w:bCs/>
          <w:sz w:val="24"/>
          <w:szCs w:val="24"/>
        </w:rPr>
        <w:t>: UM DIÁLOGO ENTRE</w:t>
      </w:r>
      <w:r w:rsidR="002A09A3">
        <w:rPr>
          <w:b/>
          <w:bCs/>
          <w:sz w:val="24"/>
          <w:szCs w:val="24"/>
        </w:rPr>
        <w:t xml:space="preserve"> A P</w:t>
      </w:r>
      <w:r w:rsidR="00410FD5">
        <w:rPr>
          <w:b/>
          <w:bCs/>
          <w:sz w:val="24"/>
          <w:szCs w:val="24"/>
        </w:rPr>
        <w:t>RÁ</w:t>
      </w:r>
      <w:r w:rsidR="002A09A3">
        <w:rPr>
          <w:b/>
          <w:bCs/>
          <w:sz w:val="24"/>
          <w:szCs w:val="24"/>
        </w:rPr>
        <w:t>TICA EDUCATIVA E A LEITURA DE</w:t>
      </w:r>
      <w:r w:rsidRPr="0028059E">
        <w:rPr>
          <w:b/>
          <w:bCs/>
          <w:sz w:val="24"/>
          <w:szCs w:val="24"/>
        </w:rPr>
        <w:t xml:space="preserve"> </w:t>
      </w:r>
      <w:r w:rsidRPr="0028059E">
        <w:rPr>
          <w:b/>
          <w:bCs/>
          <w:i/>
          <w:iCs/>
          <w:sz w:val="24"/>
          <w:szCs w:val="24"/>
        </w:rPr>
        <w:t xml:space="preserve">CACHORRO VELHO </w:t>
      </w:r>
      <w:r w:rsidRPr="0028059E">
        <w:rPr>
          <w:b/>
          <w:bCs/>
          <w:sz w:val="24"/>
          <w:szCs w:val="24"/>
        </w:rPr>
        <w:t>DE TERESA CÁRDENAS</w:t>
      </w:r>
      <w:r w:rsidR="00410FD5">
        <w:rPr>
          <w:b/>
          <w:bCs/>
          <w:sz w:val="24"/>
          <w:szCs w:val="24"/>
        </w:rPr>
        <w:t xml:space="preserve"> PARA O LETRAMENTO ÉTINICO RACIAL</w:t>
      </w:r>
      <w:r w:rsidRPr="0028059E">
        <w:rPr>
          <w:b/>
          <w:bCs/>
          <w:sz w:val="24"/>
          <w:szCs w:val="24"/>
        </w:rPr>
        <w:t xml:space="preserve"> </w:t>
      </w:r>
    </w:p>
    <w:p w14:paraId="60CDFD2D" w14:textId="77777777" w:rsidR="0028059E" w:rsidRDefault="0028059E" w:rsidP="0028059E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5976859B" w14:textId="77777777" w:rsidR="0028059E" w:rsidRDefault="0028059E" w:rsidP="0028059E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32F083F2" w14:textId="77777777" w:rsidR="0028059E" w:rsidRDefault="0028059E" w:rsidP="0028059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50029F53" w14:textId="7E0F2F80" w:rsidR="00130702" w:rsidRDefault="00B16BC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5BBA8AF" w14:textId="68BAFA06" w:rsidR="00130702" w:rsidRDefault="00E56B24" w:rsidP="000909C5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E56B24">
        <w:rPr>
          <w:b/>
          <w:bCs/>
          <w:sz w:val="24"/>
          <w:szCs w:val="24"/>
        </w:rPr>
        <w:t>NARRATIVAS (IN)SUBMISAS CONTEMPORÁNEAS EN EL MOVIMIENTO DE ESCRITURAS INSURGENTES AFRODIASPÓRICAS DE NUEVAS EPISTEMES: UN DIÁLOGO ENTRE LA PRÁCTICA EDUCATIVA Y LA LECTURA DE PERRO VIEJO DE TERESA CÁRDENAS PARA LA LITERACIDAD ÉTNICO-RACIAL</w:t>
      </w:r>
    </w:p>
    <w:p w14:paraId="5B42F161" w14:textId="77777777" w:rsidR="00130702" w:rsidRDefault="0013070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232EBBC" w14:textId="77777777" w:rsidR="00130702" w:rsidRDefault="0028059E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Maikon Santos Oliveira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Universidade do Estado da Bahia, maikonlattes04@gmail.com</w:t>
      </w:r>
    </w:p>
    <w:p w14:paraId="668A4870" w14:textId="77777777" w:rsidR="00130702" w:rsidRDefault="00130702">
      <w:pPr>
        <w:keepLines/>
        <w:widowControl w:val="0"/>
        <w:spacing w:line="240" w:lineRule="auto"/>
        <w:rPr>
          <w:sz w:val="24"/>
          <w:szCs w:val="24"/>
        </w:rPr>
      </w:pPr>
    </w:p>
    <w:p w14:paraId="6209D2EB" w14:textId="77777777" w:rsidR="00130702" w:rsidRDefault="00130702">
      <w:pPr>
        <w:keepLines/>
        <w:widowControl w:val="0"/>
        <w:spacing w:line="240" w:lineRule="auto"/>
        <w:rPr>
          <w:sz w:val="24"/>
          <w:szCs w:val="24"/>
        </w:rPr>
      </w:pPr>
    </w:p>
    <w:p w14:paraId="2DED603B" w14:textId="77777777" w:rsidR="00130702" w:rsidRDefault="0013070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6918FA1" w14:textId="77777777" w:rsidR="00130702" w:rsidRDefault="00B16BC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93FBEF3" w14:textId="77777777" w:rsidR="00130702" w:rsidRDefault="0013070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D8D313E" w14:textId="77777777" w:rsidR="00130702" w:rsidRDefault="0028059E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Spivak (2010) conclui “o subalterno não pode falar”, afirmação chave para compreendermos uma conjuntura política e social que se perpetua até hoje em nossa sociedade</w:t>
      </w:r>
      <w:r w:rsidR="00DD163A">
        <w:rPr>
          <w:sz w:val="24"/>
          <w:szCs w:val="24"/>
        </w:rPr>
        <w:t xml:space="preserve"> latino-americana</w:t>
      </w:r>
      <w:r>
        <w:rPr>
          <w:sz w:val="24"/>
          <w:szCs w:val="24"/>
        </w:rPr>
        <w:t>, como marca comum</w:t>
      </w:r>
      <w:r w:rsidR="00DD163A">
        <w:rPr>
          <w:sz w:val="24"/>
          <w:szCs w:val="24"/>
        </w:rPr>
        <w:t xml:space="preserve">, cuja constituição histórica é atravessada por diversas esferas de opressão do corpo, da subjetividade e do saber afro-latino e diaspórico desses territórios. </w:t>
      </w:r>
      <w:r>
        <w:rPr>
          <w:sz w:val="24"/>
          <w:szCs w:val="24"/>
        </w:rPr>
        <w:t xml:space="preserve"> </w:t>
      </w:r>
    </w:p>
    <w:p w14:paraId="6CA6DD81" w14:textId="77777777" w:rsidR="00DD163A" w:rsidRDefault="00DD163A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Isto posto, é marca comum de uma textualidade negra, a violência em todas as suas formas, físicas e epistêmicas, as populações negras desses territórios vivenciaram distintos processos de negação de suas subjetividades e modos de vida, processo  pautado pela legitimação do desenvolvimento colonial nas Américas, esse modelo colonial visava pela negação cultural desses povos, obter seu controle, domínio e por sua vez, “civilizar”, </w:t>
      </w:r>
      <w:r w:rsidR="004B1505">
        <w:rPr>
          <w:sz w:val="24"/>
          <w:szCs w:val="24"/>
        </w:rPr>
        <w:t xml:space="preserve">mas como já nos disse Cesaire (2010) há uma distancia enorme entre colonização e civilização, o autor aponta para as inconsistências desse processo perverso e violento, que visou sobretudo, destituir de sua humanidade a população negra, explorando seu corpo e negando sua voz, o constituindo como um “outro” que é distante do “eu”, portanto incivilizado e animalizado. </w:t>
      </w:r>
    </w:p>
    <w:p w14:paraId="588C90BA" w14:textId="77777777" w:rsidR="004B1505" w:rsidRDefault="004B1505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 acordo com Kilomba (2019), o sujeito branco projeta no sujeito negro aqueles traços que ele tende a negar, por conseguinte, a branquitude impôs ao negro estereótipos e imagens comuns, que se perpetua até hoje em nossa sociedade e que é </w:t>
      </w:r>
      <w:r w:rsidR="00DD7EA0">
        <w:rPr>
          <w:sz w:val="24"/>
          <w:szCs w:val="24"/>
        </w:rPr>
        <w:t>legitimada pela literatura, que por sua vez, é atravessada por uma produção branca e eurocêntrica que nega a pluralidade de vozes, fixando identidades, mas como Hall (2006) propõe, não há identidades fixas, elas se constituem em um fluxo de transformações, caráter esse negado às populações negras afro-latinas, entendemos a literatura como um instrumento de opressão, mas por outro lado de liberdade.</w:t>
      </w:r>
    </w:p>
    <w:p w14:paraId="2393035F" w14:textId="5C2DBAFF" w:rsidR="00C42F61" w:rsidRPr="00D35D77" w:rsidRDefault="00C42F61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Sendo a escola um ambiente eminentemente político, </w:t>
      </w:r>
      <w:r w:rsidR="00890EB4">
        <w:rPr>
          <w:sz w:val="24"/>
          <w:szCs w:val="24"/>
        </w:rPr>
        <w:t>alçamos um olhar ao ensino de literatura que vise a</w:t>
      </w:r>
      <w:r w:rsidR="004837CE">
        <w:rPr>
          <w:sz w:val="24"/>
          <w:szCs w:val="24"/>
        </w:rPr>
        <w:t xml:space="preserve"> formação de sujeitos conscientes e</w:t>
      </w:r>
      <w:r w:rsidR="001E56C0">
        <w:rPr>
          <w:sz w:val="24"/>
          <w:szCs w:val="24"/>
        </w:rPr>
        <w:t xml:space="preserve"> críticos</w:t>
      </w:r>
      <w:r w:rsidR="004837CE">
        <w:rPr>
          <w:sz w:val="24"/>
          <w:szCs w:val="24"/>
        </w:rPr>
        <w:t>,</w:t>
      </w:r>
      <w:r w:rsidR="00D35D77">
        <w:rPr>
          <w:sz w:val="24"/>
          <w:szCs w:val="24"/>
        </w:rPr>
        <w:t xml:space="preserve"> a leitura de </w:t>
      </w:r>
      <w:r w:rsidR="00D35D77">
        <w:rPr>
          <w:i/>
          <w:iCs/>
          <w:sz w:val="24"/>
          <w:szCs w:val="24"/>
        </w:rPr>
        <w:t xml:space="preserve">Cachorro Velho, </w:t>
      </w:r>
      <w:r w:rsidR="00D35D77">
        <w:rPr>
          <w:sz w:val="24"/>
          <w:szCs w:val="24"/>
        </w:rPr>
        <w:t xml:space="preserve">se constitui como um instrumento </w:t>
      </w:r>
      <w:r w:rsidR="00723B25">
        <w:rPr>
          <w:sz w:val="24"/>
          <w:szCs w:val="24"/>
        </w:rPr>
        <w:t xml:space="preserve">pedagógico indispensável, promovendo debates </w:t>
      </w:r>
      <w:r w:rsidR="001E56C0">
        <w:rPr>
          <w:sz w:val="24"/>
          <w:szCs w:val="24"/>
        </w:rPr>
        <w:t>acerca da negritude</w:t>
      </w:r>
      <w:r w:rsidR="009F54F4">
        <w:rPr>
          <w:sz w:val="24"/>
          <w:szCs w:val="24"/>
        </w:rPr>
        <w:t xml:space="preserve"> na América Latina</w:t>
      </w:r>
      <w:r w:rsidR="001E56C0">
        <w:rPr>
          <w:sz w:val="24"/>
          <w:szCs w:val="24"/>
        </w:rPr>
        <w:t xml:space="preserve">, </w:t>
      </w:r>
      <w:r w:rsidR="00EF7FEA">
        <w:rPr>
          <w:sz w:val="24"/>
          <w:szCs w:val="24"/>
        </w:rPr>
        <w:t xml:space="preserve">assim, a literatura atua como um espaço de reflexão </w:t>
      </w:r>
      <w:r w:rsidR="00A52A4C">
        <w:rPr>
          <w:sz w:val="24"/>
          <w:szCs w:val="24"/>
        </w:rPr>
        <w:t>e de resistência, sendo seu acesso fundamental dentro do contexto escolar, para o fortalecimento da construção identitária dos educandos</w:t>
      </w:r>
      <w:r w:rsidR="009F54F4">
        <w:rPr>
          <w:sz w:val="24"/>
          <w:szCs w:val="24"/>
        </w:rPr>
        <w:t xml:space="preserve"> e a ruptura com os pensamentos hegemônicos, quebra de estereótipos e valorização das múltiplas identidades.</w:t>
      </w:r>
    </w:p>
    <w:p w14:paraId="23991AF2" w14:textId="641C8B6E" w:rsidR="00DD7EA0" w:rsidRDefault="00DD7EA0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 desse ponto, compreendendo a necessidade de articular a literatura como instrumento de insurgência é que este trabalho se justifica, objetivamos analisar a obra</w:t>
      </w:r>
      <w:r w:rsidR="00D6274F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Cachorro Velho </w:t>
      </w:r>
      <w:r>
        <w:rPr>
          <w:sz w:val="24"/>
          <w:szCs w:val="24"/>
        </w:rPr>
        <w:t xml:space="preserve">(2005), </w:t>
      </w:r>
      <w:r w:rsidR="00D6274F">
        <w:rPr>
          <w:sz w:val="24"/>
          <w:szCs w:val="24"/>
        </w:rPr>
        <w:t>de autoria da cubana</w:t>
      </w:r>
      <w:r>
        <w:rPr>
          <w:sz w:val="24"/>
          <w:szCs w:val="24"/>
        </w:rPr>
        <w:t xml:space="preserve"> Teresa Cárdenas, promovendo um diálogo entre </w:t>
      </w:r>
      <w:r w:rsidR="00D6274F">
        <w:rPr>
          <w:sz w:val="24"/>
          <w:szCs w:val="24"/>
        </w:rPr>
        <w:t>a obra e o contexto educacional,</w:t>
      </w:r>
      <w:r>
        <w:rPr>
          <w:sz w:val="24"/>
          <w:szCs w:val="24"/>
        </w:rPr>
        <w:t xml:space="preserve"> </w:t>
      </w:r>
      <w:r w:rsidR="00CB0C84">
        <w:rPr>
          <w:sz w:val="24"/>
          <w:szCs w:val="24"/>
        </w:rPr>
        <w:t>sendo</w:t>
      </w:r>
      <w:r>
        <w:rPr>
          <w:sz w:val="24"/>
          <w:szCs w:val="24"/>
        </w:rPr>
        <w:t xml:space="preserve"> </w:t>
      </w:r>
      <w:r w:rsidR="00CB0C84">
        <w:rPr>
          <w:sz w:val="24"/>
          <w:szCs w:val="24"/>
        </w:rPr>
        <w:t>uma voz</w:t>
      </w:r>
      <w:r w:rsidR="0095107F">
        <w:rPr>
          <w:sz w:val="24"/>
          <w:szCs w:val="24"/>
        </w:rPr>
        <w:t xml:space="preserve"> </w:t>
      </w:r>
      <w:r w:rsidR="00CB0C84">
        <w:rPr>
          <w:sz w:val="24"/>
          <w:szCs w:val="24"/>
        </w:rPr>
        <w:t>essencial</w:t>
      </w:r>
      <w:r w:rsidR="0095107F">
        <w:rPr>
          <w:sz w:val="24"/>
          <w:szCs w:val="24"/>
        </w:rPr>
        <w:t xml:space="preserve"> da literatura afro-latina contemporânea</w:t>
      </w:r>
      <w:r w:rsidR="00AD2009">
        <w:rPr>
          <w:sz w:val="24"/>
          <w:szCs w:val="24"/>
        </w:rPr>
        <w:t>, Cárdenas</w:t>
      </w:r>
      <w:r>
        <w:rPr>
          <w:sz w:val="24"/>
          <w:szCs w:val="24"/>
        </w:rPr>
        <w:t xml:space="preserve"> reflete, sobretudo, </w:t>
      </w:r>
      <w:r w:rsidR="0095107F">
        <w:rPr>
          <w:sz w:val="24"/>
          <w:szCs w:val="24"/>
        </w:rPr>
        <w:t>acerca da presença do negro na sociedade,</w:t>
      </w:r>
      <w:r w:rsidR="007346A9">
        <w:rPr>
          <w:sz w:val="24"/>
          <w:szCs w:val="24"/>
        </w:rPr>
        <w:t xml:space="preserve"> visamos</w:t>
      </w:r>
      <w:r w:rsidR="0095107F">
        <w:rPr>
          <w:sz w:val="24"/>
          <w:szCs w:val="24"/>
        </w:rPr>
        <w:t xml:space="preserve"> identifica</w:t>
      </w:r>
      <w:r w:rsidR="007346A9">
        <w:rPr>
          <w:sz w:val="24"/>
          <w:szCs w:val="24"/>
        </w:rPr>
        <w:t>r</w:t>
      </w:r>
      <w:r w:rsidR="0095107F">
        <w:rPr>
          <w:sz w:val="24"/>
          <w:szCs w:val="24"/>
        </w:rPr>
        <w:t xml:space="preserve"> na</w:t>
      </w:r>
      <w:r w:rsidR="00CB0C84">
        <w:rPr>
          <w:sz w:val="24"/>
          <w:szCs w:val="24"/>
        </w:rPr>
        <w:t xml:space="preserve"> obra</w:t>
      </w:r>
      <w:r w:rsidR="0095107F">
        <w:rPr>
          <w:sz w:val="24"/>
          <w:szCs w:val="24"/>
        </w:rPr>
        <w:t xml:space="preserve"> questões relacionadas a negritude, ao corpo negro e como as marcas do processo colonial são representadas por meio de recursos estéticos e narrativos</w:t>
      </w:r>
      <w:r w:rsidR="00EE416C">
        <w:rPr>
          <w:sz w:val="24"/>
          <w:szCs w:val="24"/>
        </w:rPr>
        <w:t>, e como podemos articular a leitura dessa obra para promover debates acerca das relações étnico-raciais na educação básica.</w:t>
      </w:r>
      <w:r w:rsidR="0095107F">
        <w:rPr>
          <w:sz w:val="24"/>
          <w:szCs w:val="24"/>
        </w:rPr>
        <w:t xml:space="preserve"> </w:t>
      </w:r>
    </w:p>
    <w:p w14:paraId="43AB748E" w14:textId="3274489A" w:rsidR="0095107F" w:rsidRDefault="0095107F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Objetivamos analisar como essa obra parte de um movimento de insurgência de novas vozes sociais na construção de uma literatura (in) submissa, múltipla e afro-latina contemporânea, de cunho decolonial e afrocentrado. Por meio da valorização da diversidade de vozes e narrativas, que constituem essa expressão, como instrumento contra narrativo, de desconstrução do pensamento colonial e de legitimaçã</w:t>
      </w:r>
      <w:r w:rsidR="000742D8">
        <w:rPr>
          <w:sz w:val="24"/>
          <w:szCs w:val="24"/>
        </w:rPr>
        <w:t>o</w:t>
      </w:r>
      <w:r>
        <w:rPr>
          <w:sz w:val="24"/>
          <w:szCs w:val="24"/>
        </w:rPr>
        <w:t xml:space="preserve"> de novas epstemologias e corporeidades</w:t>
      </w:r>
      <w:r w:rsidR="009A0222">
        <w:rPr>
          <w:sz w:val="24"/>
          <w:szCs w:val="24"/>
        </w:rPr>
        <w:t xml:space="preserve">, principalmente, quando essas leituras são inseridas </w:t>
      </w:r>
      <w:r w:rsidR="004450CE">
        <w:rPr>
          <w:sz w:val="24"/>
          <w:szCs w:val="24"/>
        </w:rPr>
        <w:t>em um contexto educ</w:t>
      </w:r>
      <w:r w:rsidR="00652F37">
        <w:rPr>
          <w:sz w:val="24"/>
          <w:szCs w:val="24"/>
        </w:rPr>
        <w:t>acional</w:t>
      </w:r>
      <w:r w:rsidR="008D6686">
        <w:rPr>
          <w:sz w:val="24"/>
          <w:szCs w:val="24"/>
        </w:rPr>
        <w:t xml:space="preserve">, sendo base de uma educação que se </w:t>
      </w:r>
      <w:r w:rsidR="007E4061">
        <w:rPr>
          <w:sz w:val="24"/>
          <w:szCs w:val="24"/>
        </w:rPr>
        <w:t>propõe antirracista e decolonial, articulando os diferentes sab</w:t>
      </w:r>
      <w:r w:rsidR="00BB4DE4">
        <w:rPr>
          <w:sz w:val="24"/>
          <w:szCs w:val="24"/>
        </w:rPr>
        <w:t>ere</w:t>
      </w:r>
      <w:r w:rsidR="007E4061">
        <w:rPr>
          <w:sz w:val="24"/>
          <w:szCs w:val="24"/>
        </w:rPr>
        <w:t>s dos educandos na leitura da obra.</w:t>
      </w:r>
    </w:p>
    <w:p w14:paraId="23A33FBC" w14:textId="101EC927" w:rsidR="0095107F" w:rsidRDefault="0095107F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Metodologicamente, esse trabalho se ampara n</w:t>
      </w:r>
      <w:r w:rsidR="000742D8">
        <w:rPr>
          <w:sz w:val="24"/>
          <w:szCs w:val="24"/>
        </w:rPr>
        <w:t>o</w:t>
      </w:r>
      <w:r>
        <w:rPr>
          <w:sz w:val="24"/>
          <w:szCs w:val="24"/>
        </w:rPr>
        <w:t xml:space="preserve"> método </w:t>
      </w:r>
      <w:r w:rsidR="000742D8">
        <w:rPr>
          <w:sz w:val="24"/>
          <w:szCs w:val="24"/>
        </w:rPr>
        <w:t>de análise</w:t>
      </w:r>
      <w:r w:rsidR="00652F37">
        <w:rPr>
          <w:sz w:val="24"/>
          <w:szCs w:val="24"/>
        </w:rPr>
        <w:t xml:space="preserve"> literária</w:t>
      </w:r>
      <w:r>
        <w:rPr>
          <w:sz w:val="24"/>
          <w:szCs w:val="24"/>
        </w:rPr>
        <w:t>, e nos estudos da teoria literária, partimos da leitura, fichamento</w:t>
      </w:r>
      <w:r w:rsidR="000742D8">
        <w:rPr>
          <w:sz w:val="24"/>
          <w:szCs w:val="24"/>
        </w:rPr>
        <w:t xml:space="preserve">, revisão sistemática de literatura e articulação de diferentes ideias de autores que discutem sobre racialidade, negritude e anticolonialismo em: Fannon (2008); Carneiro (2005); Mbembe (2014); Gonzalez (1988); Silva (2010); Evaristo (2009 -2005) e em segundo momento partimos para análise, discussão, seleção e aplicação do método </w:t>
      </w:r>
      <w:r w:rsidR="0058249D">
        <w:rPr>
          <w:sz w:val="24"/>
          <w:szCs w:val="24"/>
        </w:rPr>
        <w:t>literário</w:t>
      </w:r>
      <w:r w:rsidR="000742D8">
        <w:rPr>
          <w:sz w:val="24"/>
          <w:szCs w:val="24"/>
        </w:rPr>
        <w:t xml:space="preserve"> nas duas obras, analisando as categorias de análise: </w:t>
      </w:r>
      <w:r w:rsidR="004D7C8E">
        <w:rPr>
          <w:sz w:val="24"/>
          <w:szCs w:val="24"/>
        </w:rPr>
        <w:t>o corpo objetificado do sujeito negro</w:t>
      </w:r>
      <w:r w:rsidR="000742D8">
        <w:rPr>
          <w:sz w:val="24"/>
          <w:szCs w:val="24"/>
        </w:rPr>
        <w:t>,</w:t>
      </w:r>
      <w:r w:rsidR="004D7C8E">
        <w:rPr>
          <w:sz w:val="24"/>
          <w:szCs w:val="24"/>
        </w:rPr>
        <w:t xml:space="preserve"> o processo de</w:t>
      </w:r>
      <w:r w:rsidR="000742D8">
        <w:rPr>
          <w:sz w:val="24"/>
          <w:szCs w:val="24"/>
        </w:rPr>
        <w:t xml:space="preserve"> humanização e desumanização e</w:t>
      </w:r>
      <w:r w:rsidR="004D7C8E">
        <w:rPr>
          <w:sz w:val="24"/>
          <w:szCs w:val="24"/>
        </w:rPr>
        <w:t xml:space="preserve"> a</w:t>
      </w:r>
      <w:r w:rsidR="000742D8">
        <w:rPr>
          <w:sz w:val="24"/>
          <w:szCs w:val="24"/>
        </w:rPr>
        <w:t xml:space="preserve"> </w:t>
      </w:r>
      <w:r w:rsidR="004D7C8E">
        <w:rPr>
          <w:sz w:val="24"/>
          <w:szCs w:val="24"/>
        </w:rPr>
        <w:t xml:space="preserve">escrevivência da </w:t>
      </w:r>
      <w:r w:rsidR="000742D8">
        <w:rPr>
          <w:sz w:val="24"/>
          <w:szCs w:val="24"/>
        </w:rPr>
        <w:t xml:space="preserve">corporeidade </w:t>
      </w:r>
      <w:r w:rsidR="004D7C8E">
        <w:rPr>
          <w:sz w:val="24"/>
          <w:szCs w:val="24"/>
        </w:rPr>
        <w:t xml:space="preserve">e subjetividade </w:t>
      </w:r>
      <w:r w:rsidR="000742D8">
        <w:rPr>
          <w:sz w:val="24"/>
          <w:szCs w:val="24"/>
        </w:rPr>
        <w:t>negra, nas obras.</w:t>
      </w:r>
    </w:p>
    <w:p w14:paraId="5E6FFFCE" w14:textId="606630E9" w:rsidR="00034C50" w:rsidRDefault="00D81937" w:rsidP="00DD163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fim, concluímos que a </w:t>
      </w:r>
      <w:r w:rsidR="00034C50">
        <w:rPr>
          <w:sz w:val="24"/>
          <w:szCs w:val="24"/>
        </w:rPr>
        <w:t xml:space="preserve">literatura é um espaço essencial para a construção </w:t>
      </w:r>
      <w:r w:rsidR="00822E43">
        <w:rPr>
          <w:sz w:val="24"/>
          <w:szCs w:val="24"/>
        </w:rPr>
        <w:t xml:space="preserve">de uma consciência política, pressupondo um movimento de transgressão essas autoras articulam diferentes modos de </w:t>
      </w:r>
      <w:r w:rsidR="00A14B19">
        <w:rPr>
          <w:sz w:val="24"/>
          <w:szCs w:val="24"/>
        </w:rPr>
        <w:t xml:space="preserve">resistência através de suas narrativas, são vozes que ressoam, reivindicam </w:t>
      </w:r>
      <w:r w:rsidR="00D03725">
        <w:rPr>
          <w:sz w:val="24"/>
          <w:szCs w:val="24"/>
        </w:rPr>
        <w:t xml:space="preserve">posições que antes lhes eram negadas, insurgem contra as narrativas que oprimem o corpo negra e negam a sua produção, a literatura afro-latina </w:t>
      </w:r>
      <w:r w:rsidR="003D0405">
        <w:rPr>
          <w:sz w:val="24"/>
          <w:szCs w:val="24"/>
        </w:rPr>
        <w:t>postula a legitimação das dife</w:t>
      </w:r>
      <w:r w:rsidR="00AB4E07">
        <w:rPr>
          <w:sz w:val="24"/>
          <w:szCs w:val="24"/>
        </w:rPr>
        <w:t>re</w:t>
      </w:r>
      <w:r w:rsidR="003D0405">
        <w:rPr>
          <w:sz w:val="24"/>
          <w:szCs w:val="24"/>
        </w:rPr>
        <w:t xml:space="preserve">ntes vozes e pontos de </w:t>
      </w:r>
      <w:r w:rsidR="00AB4E07">
        <w:rPr>
          <w:sz w:val="24"/>
          <w:szCs w:val="24"/>
        </w:rPr>
        <w:t>vistas</w:t>
      </w:r>
      <w:r w:rsidR="003D0405">
        <w:rPr>
          <w:sz w:val="24"/>
          <w:szCs w:val="24"/>
        </w:rPr>
        <w:t>,</w:t>
      </w:r>
      <w:r w:rsidR="00AB4E07">
        <w:rPr>
          <w:sz w:val="24"/>
          <w:szCs w:val="24"/>
        </w:rPr>
        <w:t xml:space="preserve"> partem do movimento de (in) submissão, vozes subalternas que rompem com o sil</w:t>
      </w:r>
      <w:r w:rsidR="007F5EAA">
        <w:rPr>
          <w:sz w:val="24"/>
          <w:szCs w:val="24"/>
        </w:rPr>
        <w:t>ên</w:t>
      </w:r>
      <w:r w:rsidR="00AB4E07">
        <w:rPr>
          <w:sz w:val="24"/>
          <w:szCs w:val="24"/>
        </w:rPr>
        <w:t>cio</w:t>
      </w:r>
      <w:r w:rsidR="007F5EAA">
        <w:rPr>
          <w:sz w:val="24"/>
          <w:szCs w:val="24"/>
        </w:rPr>
        <w:t xml:space="preserve"> imposto pela classe dominante</w:t>
      </w:r>
      <w:r w:rsidR="00AB4E07">
        <w:rPr>
          <w:sz w:val="24"/>
          <w:szCs w:val="24"/>
        </w:rPr>
        <w:t>, expressam os anseios, medos, desejos, sonhos da negritude</w:t>
      </w:r>
      <w:r w:rsidR="007F5EAA">
        <w:rPr>
          <w:sz w:val="24"/>
          <w:szCs w:val="24"/>
        </w:rPr>
        <w:t>, Cárdenas</w:t>
      </w:r>
      <w:r w:rsidR="0058249D">
        <w:rPr>
          <w:sz w:val="24"/>
          <w:szCs w:val="24"/>
        </w:rPr>
        <w:t xml:space="preserve"> é uma </w:t>
      </w:r>
      <w:r w:rsidR="007F5EAA">
        <w:rPr>
          <w:sz w:val="24"/>
          <w:szCs w:val="24"/>
        </w:rPr>
        <w:t xml:space="preserve">voz </w:t>
      </w:r>
      <w:r>
        <w:rPr>
          <w:sz w:val="24"/>
          <w:szCs w:val="24"/>
        </w:rPr>
        <w:t>fundamenta</w:t>
      </w:r>
      <w:r w:rsidR="0058249D">
        <w:rPr>
          <w:sz w:val="24"/>
          <w:szCs w:val="24"/>
        </w:rPr>
        <w:t>l e política</w:t>
      </w:r>
      <w:r w:rsidR="007F5EAA">
        <w:rPr>
          <w:sz w:val="24"/>
          <w:szCs w:val="24"/>
        </w:rPr>
        <w:t>, que nos leva a dizer</w:t>
      </w:r>
      <w:r>
        <w:rPr>
          <w:sz w:val="24"/>
          <w:szCs w:val="24"/>
        </w:rPr>
        <w:t xml:space="preserve"> que “o subalterno pode falar”</w:t>
      </w:r>
      <w:r w:rsidR="000A5C81">
        <w:rPr>
          <w:sz w:val="24"/>
          <w:szCs w:val="24"/>
        </w:rPr>
        <w:t>, sendo</w:t>
      </w:r>
      <w:r w:rsidR="008D6686">
        <w:rPr>
          <w:sz w:val="24"/>
          <w:szCs w:val="24"/>
        </w:rPr>
        <w:t xml:space="preserve"> uma obra fundamental </w:t>
      </w:r>
      <w:r w:rsidR="000A5C81">
        <w:rPr>
          <w:sz w:val="24"/>
          <w:szCs w:val="24"/>
        </w:rPr>
        <w:t xml:space="preserve">para </w:t>
      </w:r>
      <w:r w:rsidR="008D6686">
        <w:rPr>
          <w:sz w:val="24"/>
          <w:szCs w:val="24"/>
        </w:rPr>
        <w:t xml:space="preserve">a </w:t>
      </w:r>
      <w:r w:rsidR="000A5C81">
        <w:rPr>
          <w:sz w:val="24"/>
          <w:szCs w:val="24"/>
        </w:rPr>
        <w:t>prática educativa visando o fortalecimento d</w:t>
      </w:r>
      <w:r w:rsidR="00B46DE1">
        <w:rPr>
          <w:sz w:val="24"/>
          <w:szCs w:val="24"/>
        </w:rPr>
        <w:t xml:space="preserve">os processos de letramento para as relações </w:t>
      </w:r>
      <w:r w:rsidR="0058249D">
        <w:rPr>
          <w:sz w:val="24"/>
          <w:szCs w:val="24"/>
        </w:rPr>
        <w:t>étnico-raciais</w:t>
      </w:r>
      <w:r w:rsidR="00B46DE1">
        <w:rPr>
          <w:sz w:val="24"/>
          <w:szCs w:val="24"/>
        </w:rPr>
        <w:t>.</w:t>
      </w:r>
    </w:p>
    <w:p w14:paraId="48D0C219" w14:textId="77777777" w:rsidR="00130702" w:rsidRDefault="00130702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BB318C5" w14:textId="77777777" w:rsidR="00130702" w:rsidRDefault="00B16BC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0C9EF51" w14:textId="77777777" w:rsidR="00130702" w:rsidRDefault="00A57D90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Vozes insurgentes; Literatura afro-latina; Narrativas contemporâneas; Brasil-Cuba; Colonialismo.</w:t>
      </w:r>
    </w:p>
    <w:p w14:paraId="0DEEE7A5" w14:textId="77777777" w:rsidR="00A57D90" w:rsidRDefault="00A57D9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1396A1A" w14:textId="77777777" w:rsidR="00130702" w:rsidRDefault="00130702">
      <w:pPr>
        <w:keepLines/>
        <w:widowControl w:val="0"/>
        <w:spacing w:line="240" w:lineRule="auto"/>
        <w:rPr>
          <w:sz w:val="24"/>
          <w:szCs w:val="24"/>
        </w:rPr>
      </w:pPr>
    </w:p>
    <w:p w14:paraId="32A83406" w14:textId="77777777" w:rsidR="00130702" w:rsidRDefault="0013070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9E09614" w14:textId="77777777" w:rsidR="00130702" w:rsidRDefault="00B16BC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7EA7D8B" w14:textId="77777777" w:rsidR="004D7C8E" w:rsidRDefault="004D7C8E">
      <w:pPr>
        <w:keepLines/>
        <w:widowControl w:val="0"/>
        <w:spacing w:line="240" w:lineRule="auto"/>
        <w:rPr>
          <w:sz w:val="24"/>
          <w:szCs w:val="24"/>
        </w:rPr>
      </w:pPr>
    </w:p>
    <w:p w14:paraId="39DF1623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CARNEIRO, Aparecida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Sueli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construção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do outro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como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não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-ser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como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fundamento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do ser</w:t>
      </w: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2005. 339 f.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Tese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(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Doutorado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em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Educação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) –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Faculdade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Educação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,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Universidade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São Paulo, São Paulo, 2005.</w:t>
      </w:r>
    </w:p>
    <w:p w14:paraId="3E6111FC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2CFBBF26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CÉSAIRE, Aimé.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Discurso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sobre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o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colonialismo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. São Paulo: Veneta, 2020.</w:t>
      </w:r>
    </w:p>
    <w:p w14:paraId="50E0DD09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5D8C8001" w14:textId="77777777" w:rsidR="00A57D90" w:rsidRDefault="00A57D90" w:rsidP="00A57D90">
      <w:pPr>
        <w:spacing w:line="360" w:lineRule="auto"/>
        <w:rPr>
          <w:sz w:val="24"/>
          <w:szCs w:val="24"/>
        </w:rPr>
      </w:pPr>
      <w:r w:rsidRPr="00A57D90">
        <w:rPr>
          <w:sz w:val="24"/>
          <w:szCs w:val="24"/>
        </w:rPr>
        <w:t xml:space="preserve">EVARISTO, Conceição. Gênero e etnia: uma </w:t>
      </w:r>
      <w:proofErr w:type="spellStart"/>
      <w:r w:rsidRPr="00A57D90">
        <w:rPr>
          <w:sz w:val="24"/>
          <w:szCs w:val="24"/>
        </w:rPr>
        <w:t>escre</w:t>
      </w:r>
      <w:proofErr w:type="spellEnd"/>
      <w:r w:rsidRPr="00A57D90">
        <w:rPr>
          <w:sz w:val="24"/>
          <w:szCs w:val="24"/>
        </w:rPr>
        <w:t xml:space="preserve">(vivência) de dupla face. In: MOREIRA, </w:t>
      </w:r>
      <w:proofErr w:type="spellStart"/>
      <w:r w:rsidRPr="00A57D90">
        <w:rPr>
          <w:sz w:val="24"/>
          <w:szCs w:val="24"/>
        </w:rPr>
        <w:t>Nadilza</w:t>
      </w:r>
      <w:proofErr w:type="spellEnd"/>
      <w:r w:rsidRPr="00A57D90">
        <w:rPr>
          <w:sz w:val="24"/>
          <w:szCs w:val="24"/>
        </w:rPr>
        <w:t xml:space="preserve"> Martins de Barros; SCHNEIDER, Liane (</w:t>
      </w:r>
      <w:proofErr w:type="spellStart"/>
      <w:r w:rsidRPr="00A57D90">
        <w:rPr>
          <w:sz w:val="24"/>
          <w:szCs w:val="24"/>
        </w:rPr>
        <w:t>Orgs</w:t>
      </w:r>
      <w:proofErr w:type="spellEnd"/>
      <w:r w:rsidRPr="00A57D90">
        <w:rPr>
          <w:sz w:val="24"/>
          <w:szCs w:val="24"/>
        </w:rPr>
        <w:t xml:space="preserve">.). </w:t>
      </w:r>
      <w:r w:rsidRPr="00A57D90">
        <w:rPr>
          <w:b/>
          <w:bCs/>
          <w:sz w:val="24"/>
          <w:szCs w:val="24"/>
        </w:rPr>
        <w:t xml:space="preserve">Mulheres no mundo. Etnia, marginalidade e diáspora. </w:t>
      </w:r>
      <w:r w:rsidRPr="00A57D90">
        <w:rPr>
          <w:sz w:val="24"/>
          <w:szCs w:val="24"/>
        </w:rPr>
        <w:t xml:space="preserve">João Pessoa: Ed. Universitária; </w:t>
      </w:r>
      <w:proofErr w:type="spellStart"/>
      <w:r w:rsidRPr="00A57D90">
        <w:rPr>
          <w:sz w:val="24"/>
          <w:szCs w:val="24"/>
        </w:rPr>
        <w:t>Idéia</w:t>
      </w:r>
      <w:proofErr w:type="spellEnd"/>
      <w:r w:rsidRPr="00A57D90">
        <w:rPr>
          <w:sz w:val="24"/>
          <w:szCs w:val="24"/>
        </w:rPr>
        <w:t>, 2005.</w:t>
      </w:r>
    </w:p>
    <w:p w14:paraId="7217891E" w14:textId="77777777" w:rsidR="00A57D90" w:rsidRPr="00A57D90" w:rsidRDefault="00A57D90" w:rsidP="00A57D90">
      <w:pPr>
        <w:spacing w:line="360" w:lineRule="auto"/>
        <w:rPr>
          <w:sz w:val="24"/>
          <w:szCs w:val="24"/>
        </w:rPr>
      </w:pPr>
    </w:p>
    <w:p w14:paraId="0BF42D2D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EVARISTO, Conceição.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Literatura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negra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: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uma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poética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nossa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afro-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brasilidade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Scripta: Revista do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Programa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de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pós-graduação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em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Letras e do Centro de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Estudos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Luso-afro-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brasileiros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da PUC Minas</w:t>
      </w: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, Belo Horizonte, v. 13, n. 25, 2009.</w:t>
      </w:r>
    </w:p>
    <w:p w14:paraId="3175D2C4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1023849E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FANON, Frantz.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Pele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negra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,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máscaras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brancas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Tradução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Renato da Silveira. Salvador: EDUFBA, 2008</w:t>
      </w:r>
    </w:p>
    <w:p w14:paraId="3DA36BF4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41713F37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GONZALEZ, Lélia.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categoria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político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-cultural da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amefricanidade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Tempo Brasileiro, Rio de Janeiro, n. 92/93, p. 69-82, </w:t>
      </w:r>
      <w:proofErr w:type="spellStart"/>
      <w:proofErr w:type="gram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jan.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/</w:t>
      </w:r>
      <w:proofErr w:type="gram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jun. 1988.</w:t>
      </w:r>
    </w:p>
    <w:p w14:paraId="3092F713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111D626E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HALL, Stuart. </w:t>
      </w:r>
      <w:proofErr w:type="gram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A</w:t>
      </w:r>
      <w:proofErr w:type="gram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identidade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cultural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na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pós-modernidade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Tradução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Tomaz Tadeu da Silva e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Guacira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Lopes Louro. 11. ed. Rio de Janeiro: DP&amp;A, 2006.</w:t>
      </w:r>
    </w:p>
    <w:p w14:paraId="2F55D73A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0B2E8791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KILOMBA, Grada.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Memórias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da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plantação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: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episódios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racismo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cotidiano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Rio de Janeiro: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Cobogó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, 2019.</w:t>
      </w:r>
    </w:p>
    <w:p w14:paraId="131381B2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lastRenderedPageBreak/>
        <w:t xml:space="preserve">MBEMBE, Achille.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questão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da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raça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In: MBEMBE, Achille.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Crítica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da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razão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negra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. Lisboa: Antígona, 2014.</w:t>
      </w:r>
    </w:p>
    <w:p w14:paraId="6E635018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73049F07" w14:textId="77777777" w:rsid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SILVA, Ana Rita Santiago da. Da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literatura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negra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à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literatura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afro-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feminina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Via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Atlântica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,</w:t>
      </w: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[s. l.], n. 18, p. 91-105,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dez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. 2010.</w:t>
      </w:r>
    </w:p>
    <w:p w14:paraId="1355C88E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</w:p>
    <w:p w14:paraId="5CFBB08C" w14:textId="77777777" w:rsidR="00A57D90" w:rsidRPr="00A57D90" w:rsidRDefault="00A57D90" w:rsidP="00A57D90">
      <w:pPr>
        <w:spacing w:line="360" w:lineRule="auto"/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</w:pP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SPIVAK, Gayatri Chakravorty. </w:t>
      </w:r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Pode o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subalterno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falar</w:t>
      </w:r>
      <w:proofErr w:type="spellEnd"/>
      <w:r w:rsidRPr="00A57D90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val="en"/>
        </w:rPr>
        <w:t>?</w:t>
      </w:r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>Tradução</w:t>
      </w:r>
      <w:proofErr w:type="spellEnd"/>
      <w:r w:rsidRPr="00A57D90">
        <w:rPr>
          <w:rFonts w:eastAsia="Times New Roman"/>
          <w:color w:val="1F1F1F"/>
          <w:sz w:val="24"/>
          <w:szCs w:val="24"/>
          <w:bdr w:val="none" w:sz="0" w:space="0" w:color="auto" w:frame="1"/>
          <w:lang w:val="en"/>
        </w:rPr>
        <w:t xml:space="preserve"> de Sandra Regina      Goulart Almeida, Marcos Pereira Feitosa e André Pereira Feitosa. Belo Horizonte: Editora UFMG, 2010</w:t>
      </w:r>
    </w:p>
    <w:p w14:paraId="3EB0D735" w14:textId="77777777" w:rsidR="004D7C8E" w:rsidRPr="004D7C8E" w:rsidRDefault="004D7C8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13CD8C2" w14:textId="77777777" w:rsidR="00130702" w:rsidRPr="004D7C8E" w:rsidRDefault="00130702"/>
    <w:p w14:paraId="36544F69" w14:textId="77777777" w:rsidR="00130702" w:rsidRDefault="00130702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130702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D35C" w14:textId="77777777" w:rsidR="00B16BCD" w:rsidRDefault="00B16BCD">
      <w:pPr>
        <w:spacing w:line="240" w:lineRule="auto"/>
      </w:pPr>
      <w:r>
        <w:separator/>
      </w:r>
    </w:p>
  </w:endnote>
  <w:endnote w:type="continuationSeparator" w:id="0">
    <w:p w14:paraId="6A921D5D" w14:textId="77777777" w:rsidR="00B16BCD" w:rsidRDefault="00B16B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E4D286-425C-4AE4-A082-8960D69DD7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3103B3-3FB4-47DC-87F4-19D23531B9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655B7" w14:textId="77777777" w:rsidR="00130702" w:rsidRDefault="00B16BCD">
    <w:pPr>
      <w:jc w:val="center"/>
    </w:pPr>
    <w:r>
      <w:fldChar w:fldCharType="begin"/>
    </w:r>
    <w:r>
      <w:instrText>PAGE</w:instrText>
    </w:r>
    <w:r>
      <w:fldChar w:fldCharType="separate"/>
    </w:r>
    <w:r w:rsidR="0028059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BBC05" w14:textId="77777777" w:rsidR="00130702" w:rsidRDefault="001307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278A" w14:textId="77777777" w:rsidR="00B16BCD" w:rsidRDefault="00B16BCD">
      <w:pPr>
        <w:spacing w:line="240" w:lineRule="auto"/>
      </w:pPr>
      <w:r>
        <w:separator/>
      </w:r>
    </w:p>
  </w:footnote>
  <w:footnote w:type="continuationSeparator" w:id="0">
    <w:p w14:paraId="2B090A82" w14:textId="77777777" w:rsidR="00B16BCD" w:rsidRDefault="00B16B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91A5" w14:textId="77777777" w:rsidR="00130702" w:rsidRDefault="00B16BC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7357415" wp14:editId="08B3251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BA3C16B" wp14:editId="344017B0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77553D" w14:textId="77777777" w:rsidR="00130702" w:rsidRDefault="00130702">
    <w:pPr>
      <w:jc w:val="right"/>
    </w:pPr>
  </w:p>
  <w:p w14:paraId="110DC706" w14:textId="77777777" w:rsidR="00130702" w:rsidRDefault="00130702">
    <w:pPr>
      <w:jc w:val="right"/>
    </w:pPr>
  </w:p>
  <w:p w14:paraId="5898FE0E" w14:textId="77777777" w:rsidR="00130702" w:rsidRDefault="00B16BC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9D99168" wp14:editId="4AAC0DC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D454" w14:textId="77777777" w:rsidR="00130702" w:rsidRDefault="001307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702"/>
    <w:rsid w:val="00034C50"/>
    <w:rsid w:val="000742D8"/>
    <w:rsid w:val="000909C5"/>
    <w:rsid w:val="000A5C81"/>
    <w:rsid w:val="00130702"/>
    <w:rsid w:val="001B51E0"/>
    <w:rsid w:val="001E56C0"/>
    <w:rsid w:val="0028059E"/>
    <w:rsid w:val="002A09A3"/>
    <w:rsid w:val="002A0E94"/>
    <w:rsid w:val="002C4774"/>
    <w:rsid w:val="003D0405"/>
    <w:rsid w:val="00410FD5"/>
    <w:rsid w:val="004450CE"/>
    <w:rsid w:val="004837CE"/>
    <w:rsid w:val="004B1505"/>
    <w:rsid w:val="004D7C8E"/>
    <w:rsid w:val="0058249D"/>
    <w:rsid w:val="00652F37"/>
    <w:rsid w:val="00723B25"/>
    <w:rsid w:val="007346A9"/>
    <w:rsid w:val="007E4061"/>
    <w:rsid w:val="007F5EAA"/>
    <w:rsid w:val="00822E43"/>
    <w:rsid w:val="00890EB4"/>
    <w:rsid w:val="008D6686"/>
    <w:rsid w:val="0095107F"/>
    <w:rsid w:val="009A0222"/>
    <w:rsid w:val="009E6555"/>
    <w:rsid w:val="009F54F4"/>
    <w:rsid w:val="00A04CEC"/>
    <w:rsid w:val="00A14B19"/>
    <w:rsid w:val="00A52A4C"/>
    <w:rsid w:val="00A57D90"/>
    <w:rsid w:val="00A66A00"/>
    <w:rsid w:val="00AB4E07"/>
    <w:rsid w:val="00AD2009"/>
    <w:rsid w:val="00B01CE2"/>
    <w:rsid w:val="00B13B75"/>
    <w:rsid w:val="00B16BCD"/>
    <w:rsid w:val="00B46DE1"/>
    <w:rsid w:val="00BB4DE4"/>
    <w:rsid w:val="00C42F61"/>
    <w:rsid w:val="00CA3583"/>
    <w:rsid w:val="00CB0C84"/>
    <w:rsid w:val="00D03725"/>
    <w:rsid w:val="00D35D77"/>
    <w:rsid w:val="00D6274F"/>
    <w:rsid w:val="00D81937"/>
    <w:rsid w:val="00DD163A"/>
    <w:rsid w:val="00DD7EA0"/>
    <w:rsid w:val="00E56B24"/>
    <w:rsid w:val="00EC7FBC"/>
    <w:rsid w:val="00EE416C"/>
    <w:rsid w:val="00E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867A"/>
  <w15:docId w15:val="{DB146652-563A-4080-9B58-5FCFAF82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1117</Words>
  <Characters>6620</Characters>
  <Application>Microsoft Office Word</Application>
  <DocSecurity>0</DocSecurity>
  <Lines>138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Maikon santos</dc:creator>
  <cp:lastModifiedBy>Maikon santos</cp:lastModifiedBy>
  <cp:revision>41</cp:revision>
  <dcterms:created xsi:type="dcterms:W3CDTF">2026-07-15T12:41:00Z</dcterms:created>
  <dcterms:modified xsi:type="dcterms:W3CDTF">2026-07-15T13:21:00Z</dcterms:modified>
</cp:coreProperties>
</file>