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GÊNERO, RAÇA E SEXUALIDADE NA EDUCAÇÃO: INTERSECCIONALIDADES, TERRITÓRIOS DE (RE)EXISTÊNCIA E PEDAGOGIAS DESOBEDIENTES</w:t>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Narrativas Autobiográficas enquanto Saberes Ancestrais de Bixas Pretas Docentes: Estudos Críticos Do Discurso Em Perspectiva Decolonial - Experiências Acadêmicas</w:t>
      </w:r>
    </w:p>
    <w:p w:rsidR="00000000" w:rsidDel="00000000" w:rsidP="00000000" w:rsidRDefault="00000000" w:rsidRPr="00000000" w14:paraId="00000005">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Eric Silva dos Santos, UFBA, </w:t>
      </w:r>
      <w:hyperlink r:id="rId6">
        <w:r w:rsidDel="00000000" w:rsidR="00000000" w:rsidRPr="00000000">
          <w:rPr>
            <w:color w:val="1155cc"/>
            <w:sz w:val="24"/>
            <w:szCs w:val="24"/>
            <w:u w:val="single"/>
            <w:rtl w:val="0"/>
          </w:rPr>
          <w:t xml:space="preserve">espoliin@gmail.com</w:t>
        </w:r>
      </w:hyperlink>
      <w:r w:rsidDel="00000000" w:rsidR="00000000" w:rsidRPr="00000000">
        <w:rPr>
          <w:rtl w:val="0"/>
        </w:rPr>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9">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A">
      <w:pPr>
        <w:keepLines w:val="1"/>
        <w:widowControl w:val="0"/>
        <w:spacing w:line="360" w:lineRule="auto"/>
        <w:jc w:val="both"/>
        <w:rPr>
          <w:sz w:val="24"/>
          <w:szCs w:val="24"/>
        </w:rPr>
      </w:pPr>
      <w:r w:rsidDel="00000000" w:rsidR="00000000" w:rsidRPr="00000000">
        <w:rPr>
          <w:sz w:val="24"/>
          <w:szCs w:val="24"/>
          <w:rtl w:val="0"/>
        </w:rPr>
        <w:t xml:space="preserve">Como pressuposto pelos Estudos Críticos do Discurso (ECD), esta pesquisa inicia com o seguinte problema social: </w:t>
      </w:r>
      <w:r w:rsidDel="00000000" w:rsidR="00000000" w:rsidRPr="00000000">
        <w:rPr>
          <w:sz w:val="24"/>
          <w:szCs w:val="24"/>
          <w:rtl w:val="0"/>
        </w:rPr>
        <w:t xml:space="preserve">ferramentas ancestrais constituem as narrativas de bixas pretas e podem representar uma perspectiva decolonial do saber epistemológico.</w:t>
      </w:r>
      <w:r w:rsidDel="00000000" w:rsidR="00000000" w:rsidRPr="00000000">
        <w:rPr>
          <w:sz w:val="24"/>
          <w:szCs w:val="24"/>
          <w:rtl w:val="0"/>
        </w:rPr>
        <w:t xml:space="preserve"> A questão de investigação que orienta esta comunicação é: </w:t>
      </w:r>
      <w:r w:rsidDel="00000000" w:rsidR="00000000" w:rsidRPr="00000000">
        <w:rPr>
          <w:sz w:val="24"/>
          <w:szCs w:val="24"/>
          <w:rtl w:val="0"/>
        </w:rPr>
        <w:t xml:space="preserve">Como as ferramentas ancestrais em autoetnografia podem contribuir para a decolonização dos estudos críticos do discurso?</w:t>
      </w:r>
      <w:r w:rsidDel="00000000" w:rsidR="00000000" w:rsidRPr="00000000">
        <w:rPr>
          <w:sz w:val="24"/>
          <w:szCs w:val="24"/>
          <w:rtl w:val="0"/>
        </w:rPr>
        <w:t xml:space="preserve"> Portanto, o objetivo é </w:t>
      </w:r>
      <w:r w:rsidDel="00000000" w:rsidR="00000000" w:rsidRPr="00000000">
        <w:rPr>
          <w:sz w:val="24"/>
          <w:szCs w:val="24"/>
          <w:rtl w:val="0"/>
        </w:rPr>
        <w:t xml:space="preserve">constituir um método baseado na autoetnografia para deslocar a centralidade dos estudos críticos do discurso para questões raciais e suas interseccionalidades.</w:t>
      </w:r>
      <w:r w:rsidDel="00000000" w:rsidR="00000000" w:rsidRPr="00000000">
        <w:rPr>
          <w:sz w:val="24"/>
          <w:szCs w:val="24"/>
          <w:rtl w:val="0"/>
        </w:rPr>
        <w:t xml:space="preserve"> O embasamento teórico aporta-se nos Estudos Raciais Críticos do Discurso propostos por (Santos 2022, 2025, 2026) em perspectiva decolonial, com antecedentes na Análise Crítica do Discurso (Chouliaraki e Fairclough, 1999, Fairclough, 1989, 1991, 2003, 2006; Resende e Ramalho, 2006; Ramalho e Resende, 2011; Magalhães, Martins e Resende, 2017; Resende, 2019), nos estudos biográficos (Ferraroti, 1988, Souza, 2007; Santos, 2017; Passegi, 2021) conjugado à metodologia da autoetnografia-discursiva (Silva 2023) que, como o termo já indica a proposta do método: auto (self = “em si mesmo”), ethnos (nação = no sentido de “um povo ou grupo de pertencimento”) e grapho (escrever = “a forma de construção da escrita”) fará uma análise de um texto autoral à luz negra dos estudos raciais (Nascimento 1978[2016]; Gonzalez, 1984; Carneiro, 2005; Gomes, 2024; Silva, 2019; Mombaça, 2024), é pressuposto que à luz negra se estabeleça numa perspectiva interseccional (Akotirene, 2020; Oyewùmí 2021, Crenshaw, 2011; Kyrillos, 2020). A partir das categorias da </w:t>
      </w:r>
      <w:r w:rsidDel="00000000" w:rsidR="00000000" w:rsidRPr="00000000">
        <w:rPr>
          <w:sz w:val="24"/>
          <w:szCs w:val="24"/>
          <w:rtl w:val="0"/>
        </w:rPr>
        <w:t xml:space="preserve">propostas pelos Estudos Críticos do Discurso, os resultados da análise evidenciam um índice/signo/semiose corporal complexo a ser reelaborado pela perspectiva dos estudos raciais com potencial estratégico para atuação docente de pessoas negras em dissidência sexual para uma prática docente disruptiva com as matrizes coloniais do ser, saber e poder</w:t>
      </w:r>
      <w:r w:rsidDel="00000000" w:rsidR="00000000" w:rsidRPr="00000000">
        <w:rPr>
          <w:sz w:val="24"/>
          <w:szCs w:val="24"/>
          <w:rtl w:val="0"/>
        </w:rPr>
        <w:t xml:space="preserve">. </w:t>
      </w:r>
      <w:r w:rsidDel="00000000" w:rsidR="00000000" w:rsidRPr="00000000">
        <w:rPr>
          <w:sz w:val="24"/>
          <w:szCs w:val="24"/>
          <w:rtl w:val="0"/>
        </w:rPr>
        <w:t xml:space="preserve">A atuação enquanto professor-presquisador torna-se um campo de possibilidades na qual o corpo negro, a partir das suas memórias, faz-se agente.</w:t>
      </w:r>
    </w:p>
    <w:p w:rsidR="00000000" w:rsidDel="00000000" w:rsidP="00000000" w:rsidRDefault="00000000" w:rsidRPr="00000000" w14:paraId="0000000B">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C">
      <w:pPr>
        <w:keepLines w:val="1"/>
        <w:widowControl w:val="0"/>
        <w:spacing w:line="360" w:lineRule="auto"/>
        <w:jc w:val="both"/>
        <w:rPr/>
      </w:pPr>
      <w:r w:rsidDel="00000000" w:rsidR="00000000" w:rsidRPr="00000000">
        <w:rPr>
          <w:b w:val="1"/>
          <w:bCs w:val="1"/>
          <w:rtl w:val="0"/>
        </w:rPr>
        <w:t xml:space="preserve">Palavras-chave:</w:t>
      </w:r>
      <w:r w:rsidDel="00000000" w:rsidR="00000000" w:rsidRPr="00000000">
        <w:rPr>
          <w:rtl w:val="0"/>
        </w:rPr>
        <w:t xml:space="preserve"> Bixas Pretas; Autoetnografia; Estudos Críticos do Discurso.</w:t>
      </w:r>
    </w:p>
    <w:p w:rsidR="00000000" w:rsidDel="00000000" w:rsidP="00000000" w:rsidRDefault="00000000" w:rsidRPr="00000000" w14:paraId="0000000D">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E">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F">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10">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1">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12">
      <w:pPr>
        <w:keepLines w:val="1"/>
        <w:widowControl w:val="0"/>
        <w:spacing w:line="240" w:lineRule="auto"/>
        <w:jc w:val="both"/>
        <w:rPr>
          <w:sz w:val="24"/>
          <w:szCs w:val="24"/>
        </w:rPr>
      </w:pPr>
      <w:r w:rsidDel="00000000" w:rsidR="00000000" w:rsidRPr="00000000">
        <w:rPr>
          <w:sz w:val="24"/>
          <w:szCs w:val="24"/>
          <w:rtl w:val="0"/>
        </w:rPr>
        <w:t xml:space="preserve">AKOTIRENE, C. Interseccionalidade. São Paulo: Sueli Carneiro: Editora Jandaíra. 2020. p. 152</w:t>
      </w:r>
    </w:p>
    <w:p w:rsidR="00000000" w:rsidDel="00000000" w:rsidP="00000000" w:rsidRDefault="00000000" w:rsidRPr="00000000" w14:paraId="00000013">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14">
      <w:pPr>
        <w:keepLines w:val="1"/>
        <w:widowControl w:val="0"/>
        <w:spacing w:line="240" w:lineRule="auto"/>
        <w:ind w:left="0" w:firstLine="0"/>
        <w:jc w:val="both"/>
        <w:rPr>
          <w:sz w:val="24"/>
          <w:szCs w:val="24"/>
        </w:rPr>
      </w:pPr>
      <w:r w:rsidDel="00000000" w:rsidR="00000000" w:rsidRPr="00000000">
        <w:rPr>
          <w:sz w:val="24"/>
          <w:szCs w:val="24"/>
          <w:rtl w:val="0"/>
        </w:rPr>
        <w:t xml:space="preserve">CARNEIRO, S. 2005. A Construção do Outro Como Não-Ser Como Fundamento Do Ser. 2005. 339 f. Tese (Doutorado) - Universidade de São Paulo. São Paulo, 2005. Disponível em: https://negrasoulblog.files.wordpress.com/2016/04/a-construc3a7c3a3o-do-outro-como-nc3a3o-sercomo-fundamento-do-ser-sueli-carneiro-tese1.pdf</w:t>
      </w:r>
    </w:p>
    <w:p w:rsidR="00000000" w:rsidDel="00000000" w:rsidP="00000000" w:rsidRDefault="00000000" w:rsidRPr="00000000" w14:paraId="00000015">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16">
      <w:pPr>
        <w:keepLines w:val="1"/>
        <w:widowControl w:val="0"/>
        <w:spacing w:line="240" w:lineRule="auto"/>
        <w:ind w:left="0" w:firstLine="0"/>
        <w:jc w:val="both"/>
        <w:rPr>
          <w:sz w:val="24"/>
          <w:szCs w:val="24"/>
        </w:rPr>
      </w:pPr>
      <w:r w:rsidDel="00000000" w:rsidR="00000000" w:rsidRPr="00000000">
        <w:rPr>
          <w:sz w:val="24"/>
          <w:szCs w:val="24"/>
          <w:rtl w:val="0"/>
        </w:rPr>
        <w:t xml:space="preserve">CHOULIARAKI, L.; FAIRCLOUGH, N., Discourse in Late Modernity – Rethinking Critical Discourse Analysis, Edinburgh: Editora Edinburgh University Press, p. 168, 1999. </w:t>
      </w:r>
    </w:p>
    <w:p w:rsidR="00000000" w:rsidDel="00000000" w:rsidP="00000000" w:rsidRDefault="00000000" w:rsidRPr="00000000" w14:paraId="00000017">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18">
      <w:pPr>
        <w:keepLines w:val="1"/>
        <w:widowControl w:val="0"/>
        <w:spacing w:line="240" w:lineRule="auto"/>
        <w:ind w:left="0" w:firstLine="0"/>
        <w:jc w:val="both"/>
        <w:rPr>
          <w:sz w:val="24"/>
          <w:szCs w:val="24"/>
        </w:rPr>
      </w:pPr>
      <w:r w:rsidDel="00000000" w:rsidR="00000000" w:rsidRPr="00000000">
        <w:rPr>
          <w:sz w:val="24"/>
          <w:szCs w:val="24"/>
          <w:rtl w:val="0"/>
        </w:rPr>
        <w:t xml:space="preserve">CRENSHAW, K. W. From private violence to mass incarceration: Thinking intersectionally about women, race, and social control. UCLA L. Rev., v. 59, p. 1418, 2011. </w:t>
      </w:r>
    </w:p>
    <w:p w:rsidR="00000000" w:rsidDel="00000000" w:rsidP="00000000" w:rsidRDefault="00000000" w:rsidRPr="00000000" w14:paraId="00000019">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1A">
      <w:pPr>
        <w:keepLines w:val="1"/>
        <w:widowControl w:val="0"/>
        <w:spacing w:line="240" w:lineRule="auto"/>
        <w:ind w:left="0" w:firstLine="0"/>
        <w:jc w:val="both"/>
        <w:rPr>
          <w:sz w:val="24"/>
          <w:szCs w:val="24"/>
        </w:rPr>
      </w:pPr>
      <w:r w:rsidDel="00000000" w:rsidR="00000000" w:rsidRPr="00000000">
        <w:rPr>
          <w:sz w:val="24"/>
          <w:szCs w:val="24"/>
          <w:rtl w:val="0"/>
        </w:rPr>
        <w:t xml:space="preserve">FAIRCLOUGH, N. Language and power. London, Routledge, 1989. </w:t>
      </w:r>
    </w:p>
    <w:p w:rsidR="00000000" w:rsidDel="00000000" w:rsidP="00000000" w:rsidRDefault="00000000" w:rsidRPr="00000000" w14:paraId="0000001B">
      <w:pPr>
        <w:keepLines w:val="1"/>
        <w:widowControl w:val="0"/>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C">
      <w:pPr>
        <w:keepLines w:val="1"/>
        <w:widowControl w:val="0"/>
        <w:spacing w:line="240" w:lineRule="auto"/>
        <w:ind w:left="0" w:firstLine="0"/>
        <w:jc w:val="both"/>
        <w:rPr>
          <w:sz w:val="24"/>
          <w:szCs w:val="24"/>
        </w:rPr>
      </w:pPr>
      <w:r w:rsidDel="00000000" w:rsidR="00000000" w:rsidRPr="00000000">
        <w:rPr>
          <w:sz w:val="24"/>
          <w:szCs w:val="24"/>
          <w:rtl w:val="0"/>
        </w:rPr>
        <w:t xml:space="preserve">FAIRCLOUGH, N. Discurso e Mudança Social. Trad. Izabel Magalhães. Brasília: Editora UnB, p. 316, 2001 [1991]. </w:t>
      </w:r>
    </w:p>
    <w:p w:rsidR="00000000" w:rsidDel="00000000" w:rsidP="00000000" w:rsidRDefault="00000000" w:rsidRPr="00000000" w14:paraId="0000001D">
      <w:pPr>
        <w:keepLines w:val="1"/>
        <w:widowControl w:val="0"/>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1E">
      <w:pPr>
        <w:keepLines w:val="1"/>
        <w:widowControl w:val="0"/>
        <w:spacing w:line="240" w:lineRule="auto"/>
        <w:ind w:left="0" w:firstLine="0"/>
        <w:jc w:val="both"/>
        <w:rPr>
          <w:sz w:val="24"/>
          <w:szCs w:val="24"/>
        </w:rPr>
      </w:pPr>
      <w:r w:rsidDel="00000000" w:rsidR="00000000" w:rsidRPr="00000000">
        <w:rPr>
          <w:sz w:val="24"/>
          <w:szCs w:val="24"/>
          <w:rtl w:val="0"/>
        </w:rPr>
        <w:t xml:space="preserve">FAIRCLOUGH, N. Analysing discourse: Textual analysis for social research. Londres/Nova York: Routledge, 2003. </w:t>
      </w:r>
    </w:p>
    <w:p w:rsidR="00000000" w:rsidDel="00000000" w:rsidP="00000000" w:rsidRDefault="00000000" w:rsidRPr="00000000" w14:paraId="0000001F">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0">
      <w:pPr>
        <w:keepLines w:val="1"/>
        <w:widowControl w:val="0"/>
        <w:spacing w:line="240" w:lineRule="auto"/>
        <w:ind w:left="0" w:firstLine="0"/>
        <w:jc w:val="both"/>
        <w:rPr>
          <w:sz w:val="24"/>
          <w:szCs w:val="24"/>
        </w:rPr>
      </w:pPr>
      <w:r w:rsidDel="00000000" w:rsidR="00000000" w:rsidRPr="00000000">
        <w:rPr>
          <w:sz w:val="24"/>
          <w:szCs w:val="24"/>
          <w:rtl w:val="0"/>
        </w:rPr>
        <w:t xml:space="preserve">FAIRCLOUGH, N. Language and globalization. London, Routledge, 2006.</w:t>
      </w:r>
    </w:p>
    <w:p w:rsidR="00000000" w:rsidDel="00000000" w:rsidP="00000000" w:rsidRDefault="00000000" w:rsidRPr="00000000" w14:paraId="00000021">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2">
      <w:pPr>
        <w:keepLines w:val="1"/>
        <w:widowControl w:val="0"/>
        <w:spacing w:line="240" w:lineRule="auto"/>
        <w:ind w:left="0" w:firstLine="0"/>
        <w:jc w:val="both"/>
        <w:rPr>
          <w:sz w:val="24"/>
          <w:szCs w:val="24"/>
        </w:rPr>
      </w:pPr>
      <w:r w:rsidDel="00000000" w:rsidR="00000000" w:rsidRPr="00000000">
        <w:rPr>
          <w:sz w:val="24"/>
          <w:szCs w:val="24"/>
          <w:rtl w:val="0"/>
        </w:rPr>
        <w:t xml:space="preserve">FERRAROTTI, F. Sobre a autonomia do método biográfico. In: NÓVOA, A. e FINGER, M. (Orgs.) O método (auto)biográfico e a formação. Lisboa: Ministério da Saúde. Depart. de Recursos Humanos da Saúde/Centro de Formação e Aperfeiçoamento Profissional, 1988. p. 17-34.</w:t>
      </w:r>
    </w:p>
    <w:p w:rsidR="00000000" w:rsidDel="00000000" w:rsidP="00000000" w:rsidRDefault="00000000" w:rsidRPr="00000000" w14:paraId="00000023">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4">
      <w:pPr>
        <w:keepLines w:val="1"/>
        <w:widowControl w:val="0"/>
        <w:spacing w:line="240" w:lineRule="auto"/>
        <w:ind w:left="0" w:firstLine="0"/>
        <w:jc w:val="both"/>
        <w:rPr>
          <w:sz w:val="24"/>
          <w:szCs w:val="24"/>
        </w:rPr>
      </w:pPr>
      <w:r w:rsidDel="00000000" w:rsidR="00000000" w:rsidRPr="00000000">
        <w:rPr>
          <w:sz w:val="24"/>
          <w:szCs w:val="24"/>
          <w:rtl w:val="0"/>
        </w:rPr>
        <w:t xml:space="preserve">GOMES, N. L. “Alguns termos e conceitos presentes no debate sobre relações raciais no Brasil: uma breve discussão”. In: BRASIL. Educação anti-racista: caminhos abertos pela lei federal nº 10.639/03. Brasília: MEC, Secretaria de Educação Continuada e Alfabetização e Diversidade, p. 39-62, 2005.</w:t>
      </w:r>
    </w:p>
    <w:p w:rsidR="00000000" w:rsidDel="00000000" w:rsidP="00000000" w:rsidRDefault="00000000" w:rsidRPr="00000000" w14:paraId="00000025">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6">
      <w:pPr>
        <w:keepLines w:val="1"/>
        <w:widowControl w:val="0"/>
        <w:spacing w:line="240" w:lineRule="auto"/>
        <w:ind w:left="0" w:firstLine="0"/>
        <w:jc w:val="both"/>
        <w:rPr>
          <w:sz w:val="24"/>
          <w:szCs w:val="24"/>
        </w:rPr>
      </w:pPr>
      <w:r w:rsidDel="00000000" w:rsidR="00000000" w:rsidRPr="00000000">
        <w:rPr>
          <w:sz w:val="24"/>
          <w:szCs w:val="24"/>
          <w:rtl w:val="0"/>
        </w:rPr>
        <w:t xml:space="preserve">GONZALEZ, L. Racismo e Sexismo na Cultura Brasileira. Revista Ciências Sociais Hoje, Anpocs, 1984, p. 223-244.</w:t>
      </w:r>
    </w:p>
    <w:p w:rsidR="00000000" w:rsidDel="00000000" w:rsidP="00000000" w:rsidRDefault="00000000" w:rsidRPr="00000000" w14:paraId="00000027">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8">
      <w:pPr>
        <w:keepLines w:val="1"/>
        <w:widowControl w:val="0"/>
        <w:spacing w:line="240" w:lineRule="auto"/>
        <w:ind w:left="0" w:firstLine="0"/>
        <w:jc w:val="both"/>
        <w:rPr>
          <w:sz w:val="24"/>
          <w:szCs w:val="24"/>
        </w:rPr>
      </w:pPr>
      <w:r w:rsidDel="00000000" w:rsidR="00000000" w:rsidRPr="00000000">
        <w:rPr>
          <w:sz w:val="24"/>
          <w:szCs w:val="24"/>
          <w:rtl w:val="0"/>
        </w:rPr>
        <w:t xml:space="preserve">KYRILLOS, Gabriela M. “Uma Análise Crítica sobre os Antecedentes da Interseccionalidade”. Revista Estudos Feministas, Florianópolis, v. 28, n. 1, e56509, 2020.</w:t>
      </w:r>
    </w:p>
    <w:p w:rsidR="00000000" w:rsidDel="00000000" w:rsidP="00000000" w:rsidRDefault="00000000" w:rsidRPr="00000000" w14:paraId="00000029">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A">
      <w:pPr>
        <w:keepLines w:val="1"/>
        <w:widowControl w:val="0"/>
        <w:spacing w:line="240" w:lineRule="auto"/>
        <w:ind w:left="0" w:firstLine="0"/>
        <w:jc w:val="both"/>
        <w:rPr>
          <w:sz w:val="24"/>
          <w:szCs w:val="24"/>
        </w:rPr>
      </w:pPr>
      <w:r w:rsidDel="00000000" w:rsidR="00000000" w:rsidRPr="00000000">
        <w:rPr>
          <w:sz w:val="24"/>
          <w:szCs w:val="24"/>
          <w:rtl w:val="0"/>
        </w:rPr>
        <w:t xml:space="preserve">MAGALHÃES, I. MARTINS, A. R. RESENDE, V. M. Análise do Discurso Crítica – Um Método de Pesquisa Qualitativa. Brasília, Editora UNB, 2019.</w:t>
      </w:r>
    </w:p>
    <w:p w:rsidR="00000000" w:rsidDel="00000000" w:rsidP="00000000" w:rsidRDefault="00000000" w:rsidRPr="00000000" w14:paraId="0000002B">
      <w:pPr>
        <w:keepLines w:val="1"/>
        <w:widowControl w:val="0"/>
        <w:spacing w:line="240" w:lineRule="auto"/>
        <w:ind w:left="0" w:firstLine="0"/>
        <w:jc w:val="both"/>
        <w:rPr>
          <w:sz w:val="24"/>
          <w:szCs w:val="24"/>
        </w:rPr>
      </w:pPr>
      <w:r w:rsidDel="00000000" w:rsidR="00000000" w:rsidRPr="00000000">
        <w:rPr>
          <w:sz w:val="24"/>
          <w:szCs w:val="24"/>
          <w:rtl w:val="0"/>
        </w:rPr>
        <w:t xml:space="preserve">MOMBAÇA, J. Não vão nos matar. Rio de Janeiro, Cobogó, 2021.</w:t>
      </w:r>
    </w:p>
    <w:p w:rsidR="00000000" w:rsidDel="00000000" w:rsidP="00000000" w:rsidRDefault="00000000" w:rsidRPr="00000000" w14:paraId="0000002C">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D">
      <w:pPr>
        <w:keepLines w:val="1"/>
        <w:widowControl w:val="0"/>
        <w:spacing w:line="240" w:lineRule="auto"/>
        <w:ind w:left="0" w:firstLine="0"/>
        <w:jc w:val="both"/>
        <w:rPr>
          <w:sz w:val="24"/>
          <w:szCs w:val="24"/>
        </w:rPr>
      </w:pPr>
      <w:r w:rsidDel="00000000" w:rsidR="00000000" w:rsidRPr="00000000">
        <w:rPr>
          <w:sz w:val="24"/>
          <w:szCs w:val="24"/>
          <w:rtl w:val="0"/>
        </w:rPr>
        <w:t xml:space="preserve">NASCIMENTO, A. O Genocídio do Negro Brasileiro: processo de um racismo mascarado. São Paulo: Editora Perspectiva, ed. 3, 2016[1978].</w:t>
      </w:r>
    </w:p>
    <w:p w:rsidR="00000000" w:rsidDel="00000000" w:rsidP="00000000" w:rsidRDefault="00000000" w:rsidRPr="00000000" w14:paraId="0000002E">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2F">
      <w:pPr>
        <w:keepLines w:val="1"/>
        <w:widowControl w:val="0"/>
        <w:spacing w:line="240" w:lineRule="auto"/>
        <w:ind w:left="0" w:firstLine="0"/>
        <w:jc w:val="both"/>
        <w:rPr>
          <w:sz w:val="24"/>
          <w:szCs w:val="24"/>
        </w:rPr>
      </w:pPr>
      <w:r w:rsidDel="00000000" w:rsidR="00000000" w:rsidRPr="00000000">
        <w:rPr>
          <w:sz w:val="24"/>
          <w:szCs w:val="24"/>
          <w:rtl w:val="0"/>
        </w:rPr>
        <w:t xml:space="preserve">OYEWÙMÍ, O. A invenção das mulheres - Construindo um sentido africano para os discursos ocidentais de gênero. Rio de Janeiro: Bazar do tempo. 2021</w:t>
      </w:r>
    </w:p>
    <w:p w:rsidR="00000000" w:rsidDel="00000000" w:rsidP="00000000" w:rsidRDefault="00000000" w:rsidRPr="00000000" w14:paraId="00000030">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1">
      <w:pPr>
        <w:keepLines w:val="1"/>
        <w:widowControl w:val="0"/>
        <w:spacing w:line="240" w:lineRule="auto"/>
        <w:ind w:left="0" w:firstLine="0"/>
        <w:jc w:val="both"/>
        <w:rPr>
          <w:sz w:val="24"/>
          <w:szCs w:val="24"/>
        </w:rPr>
      </w:pPr>
      <w:r w:rsidDel="00000000" w:rsidR="00000000" w:rsidRPr="00000000">
        <w:rPr>
          <w:sz w:val="24"/>
          <w:szCs w:val="24"/>
          <w:rtl w:val="0"/>
        </w:rPr>
        <w:t xml:space="preserve">PASSEGGI, M. da C. Reflexividade Narrativa e Poder Auto(Trans)Formador. Práxis Educacional, Vitória da Conquista, v. 17, n. 44, p. 93-113, 2021. Disponível em: https://periodicos2.uesb.br/index.php/praxis/article/view/8018. Acesso em: 16 ago. 2023.</w:t>
      </w:r>
    </w:p>
    <w:p w:rsidR="00000000" w:rsidDel="00000000" w:rsidP="00000000" w:rsidRDefault="00000000" w:rsidRPr="00000000" w14:paraId="00000032">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3">
      <w:pPr>
        <w:keepLines w:val="1"/>
        <w:widowControl w:val="0"/>
        <w:spacing w:line="240" w:lineRule="auto"/>
        <w:ind w:left="0" w:firstLine="0"/>
        <w:jc w:val="both"/>
        <w:rPr>
          <w:sz w:val="24"/>
          <w:szCs w:val="24"/>
        </w:rPr>
      </w:pPr>
      <w:r w:rsidDel="00000000" w:rsidR="00000000" w:rsidRPr="00000000">
        <w:rPr>
          <w:sz w:val="24"/>
          <w:szCs w:val="24"/>
          <w:rtl w:val="0"/>
        </w:rPr>
        <w:t xml:space="preserve">RAMALHO, V., RESENDE, V. de M.. Análise de Discurso (para a) crítica: o Texto como Material de Pesquisa. Campinas, São Paulo: Pontes Editora, 2011.</w:t>
      </w:r>
    </w:p>
    <w:p w:rsidR="00000000" w:rsidDel="00000000" w:rsidP="00000000" w:rsidRDefault="00000000" w:rsidRPr="00000000" w14:paraId="00000034">
      <w:pPr>
        <w:keepLines w:val="1"/>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35">
      <w:pPr>
        <w:keepLines w:val="1"/>
        <w:widowControl w:val="0"/>
        <w:spacing w:line="240" w:lineRule="auto"/>
        <w:ind w:left="0" w:firstLine="0"/>
        <w:jc w:val="both"/>
        <w:rPr>
          <w:sz w:val="24"/>
          <w:szCs w:val="24"/>
        </w:rPr>
      </w:pPr>
      <w:r w:rsidDel="00000000" w:rsidR="00000000" w:rsidRPr="00000000">
        <w:rPr>
          <w:sz w:val="24"/>
          <w:szCs w:val="24"/>
          <w:rtl w:val="0"/>
        </w:rPr>
        <w:t xml:space="preserve">RESENDE, V., RAMALHO, V. Análise do Discurso Crítica, Editora Contexto - São Paulo, 2006.</w:t>
      </w:r>
    </w:p>
    <w:p w:rsidR="00000000" w:rsidDel="00000000" w:rsidP="00000000" w:rsidRDefault="00000000" w:rsidRPr="00000000" w14:paraId="00000036">
      <w:pPr>
        <w:keepLines w:val="1"/>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37">
      <w:pPr>
        <w:keepLines w:val="1"/>
        <w:widowControl w:val="0"/>
        <w:spacing w:line="240" w:lineRule="auto"/>
        <w:ind w:left="0" w:firstLine="0"/>
        <w:jc w:val="both"/>
        <w:rPr>
          <w:sz w:val="24"/>
          <w:szCs w:val="24"/>
        </w:rPr>
      </w:pPr>
      <w:r w:rsidDel="00000000" w:rsidR="00000000" w:rsidRPr="00000000">
        <w:rPr>
          <w:sz w:val="24"/>
          <w:szCs w:val="24"/>
          <w:rtl w:val="0"/>
        </w:rPr>
        <w:t xml:space="preserve">RESENDE, V. de M. Perspectivas Latino-americanas para Decolonizar os Estudo Críticos do Discursos. In: RESENDE, V. de M. Descolonizar os Estudos Críticos do Discurso. Campinas, São Paulo: Pontes Editora, 2019, p. 19-46.</w:t>
      </w:r>
    </w:p>
    <w:p w:rsidR="00000000" w:rsidDel="00000000" w:rsidP="00000000" w:rsidRDefault="00000000" w:rsidRPr="00000000" w14:paraId="00000038">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9">
      <w:pPr>
        <w:keepLines w:val="1"/>
        <w:widowControl w:val="0"/>
        <w:spacing w:line="240" w:lineRule="auto"/>
        <w:ind w:left="0" w:firstLine="0"/>
        <w:jc w:val="both"/>
        <w:rPr>
          <w:sz w:val="24"/>
          <w:szCs w:val="24"/>
        </w:rPr>
      </w:pPr>
      <w:r w:rsidDel="00000000" w:rsidR="00000000" w:rsidRPr="00000000">
        <w:rPr>
          <w:sz w:val="24"/>
          <w:szCs w:val="24"/>
          <w:rtl w:val="0"/>
        </w:rPr>
        <w:t xml:space="preserve">SANTOS, E. S. Letramentos e atores sociais no discurso de bixas pretas para a desestabilização do racismo homofóbico. 2022. 112 f. Dissertação (Mestrado Acadêmico ou Profissional em 2022) - Universidade Estadual do Ceará, Quixadá, 2022. Disponível em: &lt;http://siduece.uece.br/siduece/trabalhoAcademicoPublico.jsf?id=108036&gt; Acesso em: 22 de julho de 2026</w:t>
      </w:r>
    </w:p>
    <w:p w:rsidR="00000000" w:rsidDel="00000000" w:rsidP="00000000" w:rsidRDefault="00000000" w:rsidRPr="00000000" w14:paraId="0000003A">
      <w:pPr>
        <w:keepLines w:val="1"/>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3B">
      <w:pPr>
        <w:keepLines w:val="1"/>
        <w:widowControl w:val="0"/>
        <w:spacing w:line="240" w:lineRule="auto"/>
        <w:ind w:left="0" w:firstLine="0"/>
        <w:jc w:val="both"/>
        <w:rPr>
          <w:color w:val="ff0000"/>
          <w:sz w:val="24"/>
          <w:szCs w:val="24"/>
        </w:rPr>
      </w:pPr>
      <w:r w:rsidDel="00000000" w:rsidR="00000000" w:rsidRPr="00000000">
        <w:rPr>
          <w:sz w:val="24"/>
          <w:szCs w:val="24"/>
          <w:rtl w:val="0"/>
        </w:rPr>
        <w:t xml:space="preserve">SANTOS. E. S. Um assunto puxa o outro: narrativas de uma corpo-vivência. In: Cristiane Landulfo; Terezinha Oliveira Santos. (Org.). (Trans)Formação docente - Histórias narradas e vividas. 1 ed.Campinas: Pontes Editores, 2025, p. 49-68</w:t>
      </w:r>
      <w:r w:rsidDel="00000000" w:rsidR="00000000" w:rsidRPr="00000000">
        <w:rPr>
          <w:rtl w:val="0"/>
        </w:rPr>
      </w:r>
    </w:p>
    <w:p w:rsidR="00000000" w:rsidDel="00000000" w:rsidP="00000000" w:rsidRDefault="00000000" w:rsidRPr="00000000" w14:paraId="0000003C">
      <w:pPr>
        <w:keepLines w:val="1"/>
        <w:widowControl w:val="0"/>
        <w:spacing w:line="240" w:lineRule="auto"/>
        <w:ind w:left="720" w:firstLine="0"/>
        <w:jc w:val="both"/>
        <w:rPr>
          <w:color w:val="ff0000"/>
          <w:sz w:val="24"/>
          <w:szCs w:val="24"/>
        </w:rPr>
      </w:pPr>
      <w:r w:rsidDel="00000000" w:rsidR="00000000" w:rsidRPr="00000000">
        <w:rPr>
          <w:rtl w:val="0"/>
        </w:rPr>
      </w:r>
    </w:p>
    <w:p w:rsidR="00000000" w:rsidDel="00000000" w:rsidP="00000000" w:rsidRDefault="00000000" w:rsidRPr="00000000" w14:paraId="0000003D">
      <w:pPr>
        <w:keepLines w:val="1"/>
        <w:widowControl w:val="0"/>
        <w:spacing w:line="240" w:lineRule="auto"/>
        <w:ind w:left="0" w:firstLine="0"/>
        <w:jc w:val="both"/>
        <w:rPr>
          <w:sz w:val="24"/>
          <w:szCs w:val="24"/>
        </w:rPr>
      </w:pPr>
      <w:r w:rsidDel="00000000" w:rsidR="00000000" w:rsidRPr="00000000">
        <w:rPr>
          <w:sz w:val="24"/>
          <w:szCs w:val="24"/>
          <w:rtl w:val="0"/>
        </w:rPr>
        <w:t xml:space="preserve">SANTOS, E. S. Implicaturas Éticas em Estudos Críticos dos Discursos - Uma Busca Autoetnográfica. In: IIº Encontro Linguagem e Política [livro eletrônico]: perspectivas transdisciplinares em ciências humanas. Salvador: Ed. dos Autores, 2026. p. 57-68</w:t>
      </w:r>
    </w:p>
    <w:p w:rsidR="00000000" w:rsidDel="00000000" w:rsidP="00000000" w:rsidRDefault="00000000" w:rsidRPr="00000000" w14:paraId="0000003E">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3F">
      <w:pPr>
        <w:keepLines w:val="1"/>
        <w:widowControl w:val="0"/>
        <w:spacing w:line="240" w:lineRule="auto"/>
        <w:ind w:left="0" w:firstLine="0"/>
        <w:jc w:val="both"/>
        <w:rPr>
          <w:sz w:val="24"/>
          <w:szCs w:val="24"/>
        </w:rPr>
      </w:pPr>
      <w:r w:rsidDel="00000000" w:rsidR="00000000" w:rsidRPr="00000000">
        <w:rPr>
          <w:sz w:val="24"/>
          <w:szCs w:val="24"/>
          <w:rtl w:val="0"/>
        </w:rPr>
        <w:t xml:space="preserve">SANTOS, M. A. S. O método da autoetnografia na pesquisa sociológica: atores, perspectivas e desafios. PLURAL, Revista do Programa de Pós‑Graduação em Sociologia da USP, São Paulo, v.24.1, 2017, p. 214-241.</w:t>
      </w:r>
    </w:p>
    <w:p w:rsidR="00000000" w:rsidDel="00000000" w:rsidP="00000000" w:rsidRDefault="00000000" w:rsidRPr="00000000" w14:paraId="00000040">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1">
      <w:pPr>
        <w:keepLines w:val="1"/>
        <w:widowControl w:val="0"/>
        <w:spacing w:line="240" w:lineRule="auto"/>
        <w:ind w:left="0" w:firstLine="0"/>
        <w:jc w:val="both"/>
        <w:rPr>
          <w:sz w:val="24"/>
          <w:szCs w:val="24"/>
        </w:rPr>
      </w:pPr>
      <w:r w:rsidDel="00000000" w:rsidR="00000000" w:rsidRPr="00000000">
        <w:rPr>
          <w:sz w:val="24"/>
          <w:szCs w:val="24"/>
          <w:rtl w:val="0"/>
        </w:rPr>
        <w:t xml:space="preserve">SILVA, D. F. A dívida impagável. São Paulo, 2019.</w:t>
      </w:r>
    </w:p>
    <w:p w:rsidR="00000000" w:rsidDel="00000000" w:rsidP="00000000" w:rsidRDefault="00000000" w:rsidRPr="00000000" w14:paraId="00000042">
      <w:pPr>
        <w:keepLines w:val="1"/>
        <w:widowControl w:val="0"/>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43">
      <w:pPr>
        <w:keepLines w:val="1"/>
        <w:widowControl w:val="0"/>
        <w:spacing w:line="240" w:lineRule="auto"/>
        <w:ind w:left="0" w:firstLine="0"/>
        <w:jc w:val="both"/>
        <w:rPr>
          <w:sz w:val="24"/>
          <w:szCs w:val="24"/>
        </w:rPr>
      </w:pPr>
      <w:r w:rsidDel="00000000" w:rsidR="00000000" w:rsidRPr="00000000">
        <w:rPr>
          <w:sz w:val="24"/>
          <w:szCs w:val="24"/>
          <w:rtl w:val="0"/>
        </w:rPr>
        <w:t xml:space="preserve">SILVA, A. P. N. Tornar-se escritora: abordagem discursiva das representações sociais de mulheres negras sobre a Escrita como movimento de autoinscrição no mundo. 2023. 240 f. Tese (Doutorado em 2023) - Universidade Estadual do Ceará, Fortaleza, 2023. Disponível em: &lt;http://siduece.uece.br/siduece/trabalhoAcademicoPublico.jsf?id=113403&gt; Acesso em: 22 de julho de 2026</w:t>
      </w:r>
    </w:p>
    <w:p w:rsidR="00000000" w:rsidDel="00000000" w:rsidP="00000000" w:rsidRDefault="00000000" w:rsidRPr="00000000" w14:paraId="00000044">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5">
      <w:pPr>
        <w:keepLines w:val="1"/>
        <w:widowControl w:val="0"/>
        <w:spacing w:line="240" w:lineRule="auto"/>
        <w:ind w:left="0" w:firstLine="0"/>
        <w:jc w:val="both"/>
        <w:rPr>
          <w:sz w:val="24"/>
          <w:szCs w:val="24"/>
        </w:rPr>
      </w:pPr>
      <w:r w:rsidDel="00000000" w:rsidR="00000000" w:rsidRPr="00000000">
        <w:rPr>
          <w:sz w:val="24"/>
          <w:szCs w:val="24"/>
          <w:rtl w:val="0"/>
        </w:rPr>
        <w:t xml:space="preserve">SOUZA, E. C. (Auto)Biografia, história de vida e práticas de formação. In: NASCIMENTO, A. D.; HETKOWSKI, T.M., orgs. Memória e formação de professores [online]. Salvador: EDUFBA, 2007. p. 59-74. </w:t>
      </w:r>
    </w:p>
    <w:p w:rsidR="00000000" w:rsidDel="00000000" w:rsidP="00000000" w:rsidRDefault="00000000" w:rsidRPr="00000000" w14:paraId="00000046">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spacing w:after="200" w:line="24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1.png"/>
          <a:graphic>
            <a:graphicData uri="http://schemas.openxmlformats.org/drawingml/2006/picture">
              <pic:pic>
                <pic:nvPicPr>
                  <pic:cNvPr id="0" name="image1.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4A">
    <w:pPr>
      <w:jc w:val="right"/>
      <w:rPr/>
    </w:pPr>
    <w:r w:rsidDel="00000000" w:rsidR="00000000" w:rsidRPr="00000000">
      <w:rPr>
        <w:rtl w:val="0"/>
      </w:rPr>
    </w:r>
  </w:p>
  <w:p w:rsidR="00000000" w:rsidDel="00000000" w:rsidP="00000000" w:rsidRDefault="00000000" w:rsidRPr="00000000" w14:paraId="0000004B">
    <w:pPr>
      <w:jc w:val="righ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espoliin@gmail.com" TargetMode="Externa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