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439E" w14:textId="6B885B61" w:rsidR="00C47517" w:rsidRPr="00190996" w:rsidRDefault="00C66852" w:rsidP="00C66852">
      <w:pPr>
        <w:spacing w:before="100" w:beforeAutospacing="1" w:after="120" w:line="240" w:lineRule="auto"/>
        <w:jc w:val="center"/>
        <w:rPr>
          <w:rFonts w:eastAsia="Times New Roman"/>
          <w:b/>
          <w:bCs/>
          <w:color w:val="000000" w:themeColor="text1"/>
          <w:sz w:val="24"/>
          <w:szCs w:val="24"/>
        </w:rPr>
      </w:pPr>
      <w:r w:rsidRPr="00190996">
        <w:rPr>
          <w:rFonts w:eastAsia="Times New Roman"/>
          <w:b/>
          <w:bCs/>
          <w:color w:val="000000" w:themeColor="text1"/>
          <w:sz w:val="24"/>
          <w:szCs w:val="24"/>
        </w:rPr>
        <w:t>EDUCAÇÃO ANTIRRACISTA NA EDUCAÇÃO BÁSICA: EDUCANDO PARA AS RELAÇÕES ÉTNICO-RACIAIS</w:t>
      </w:r>
    </w:p>
    <w:p w14:paraId="7E5BD7F3" w14:textId="77777777" w:rsidR="00C47517" w:rsidRPr="00190996" w:rsidRDefault="00C47517">
      <w:pPr>
        <w:keepLines/>
        <w:widowControl w:val="0"/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3FC76671" w14:textId="312C21B9" w:rsidR="00C47517" w:rsidRPr="00190996" w:rsidRDefault="00000000" w:rsidP="00C66852">
      <w:pPr>
        <w:keepLines/>
        <w:widowControl w:val="0"/>
        <w:spacing w:line="240" w:lineRule="auto"/>
        <w:jc w:val="center"/>
        <w:rPr>
          <w:color w:val="000000" w:themeColor="text1"/>
          <w:sz w:val="24"/>
          <w:szCs w:val="24"/>
        </w:rPr>
      </w:pPr>
      <w:r w:rsidRPr="00190996">
        <w:rPr>
          <w:b/>
          <w:bCs/>
          <w:color w:val="000000" w:themeColor="text1"/>
          <w:sz w:val="24"/>
          <w:szCs w:val="24"/>
        </w:rPr>
        <w:t xml:space="preserve"> </w:t>
      </w:r>
      <w:r w:rsidR="00C66852" w:rsidRPr="00190996">
        <w:rPr>
          <w:b/>
          <w:bCs/>
          <w:color w:val="000000" w:themeColor="text1"/>
          <w:sz w:val="24"/>
          <w:szCs w:val="24"/>
        </w:rPr>
        <w:t xml:space="preserve">Entra na roda e ginga: proposições para </w:t>
      </w:r>
      <w:r w:rsidR="00010F02" w:rsidRPr="00190996">
        <w:rPr>
          <w:b/>
          <w:bCs/>
          <w:color w:val="000000" w:themeColor="text1"/>
          <w:sz w:val="24"/>
          <w:szCs w:val="24"/>
        </w:rPr>
        <w:t>um</w:t>
      </w:r>
      <w:r w:rsidR="00C66852" w:rsidRPr="00190996">
        <w:rPr>
          <w:b/>
          <w:bCs/>
          <w:color w:val="000000" w:themeColor="text1"/>
          <w:sz w:val="24"/>
          <w:szCs w:val="24"/>
        </w:rPr>
        <w:t>a educação linguística</w:t>
      </w:r>
      <w:r w:rsidR="00010F02" w:rsidRPr="0019099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010F02" w:rsidRPr="00190996">
        <w:rPr>
          <w:b/>
          <w:bCs/>
          <w:color w:val="000000" w:themeColor="text1"/>
          <w:sz w:val="24"/>
          <w:szCs w:val="24"/>
        </w:rPr>
        <w:t>pluriversal</w:t>
      </w:r>
      <w:proofErr w:type="spellEnd"/>
      <w:r w:rsidR="00C66852" w:rsidRPr="00190996">
        <w:rPr>
          <w:b/>
          <w:bCs/>
          <w:color w:val="000000" w:themeColor="text1"/>
          <w:sz w:val="24"/>
          <w:szCs w:val="24"/>
        </w:rPr>
        <w:t xml:space="preserve"> em língua inglesa</w:t>
      </w:r>
    </w:p>
    <w:p w14:paraId="5FB1C08F" w14:textId="77777777" w:rsidR="00C47517" w:rsidRPr="00190996" w:rsidRDefault="00C47517">
      <w:pPr>
        <w:keepLines/>
        <w:widowControl w:val="0"/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1116967C" w14:textId="297FD1E7" w:rsidR="00C47517" w:rsidRPr="00190996" w:rsidRDefault="00C66852" w:rsidP="001645D5">
      <w:pPr>
        <w:keepLines/>
        <w:widowControl w:val="0"/>
        <w:spacing w:line="240" w:lineRule="auto"/>
        <w:jc w:val="right"/>
        <w:rPr>
          <w:color w:val="000000" w:themeColor="text1"/>
          <w:sz w:val="24"/>
          <w:szCs w:val="24"/>
        </w:rPr>
      </w:pPr>
      <w:r w:rsidRPr="00190996">
        <w:rPr>
          <w:color w:val="000000" w:themeColor="text1"/>
          <w:sz w:val="24"/>
          <w:szCs w:val="24"/>
        </w:rPr>
        <w:t>Zelina da Costa Santos, Programa de Pós-graduação em Língua e Cultura</w:t>
      </w:r>
      <w:r w:rsidR="00664F5A" w:rsidRPr="00190996">
        <w:rPr>
          <w:color w:val="000000" w:themeColor="text1"/>
          <w:sz w:val="24"/>
          <w:szCs w:val="24"/>
        </w:rPr>
        <w:t xml:space="preserve">, </w:t>
      </w:r>
      <w:r w:rsidRPr="00190996">
        <w:rPr>
          <w:color w:val="000000" w:themeColor="text1"/>
          <w:sz w:val="24"/>
          <w:szCs w:val="24"/>
        </w:rPr>
        <w:t>Universidade Federal da Bahia, zelinadacosta@gmail.com</w:t>
      </w:r>
    </w:p>
    <w:p w14:paraId="2A97DF07" w14:textId="77777777" w:rsidR="00C47517" w:rsidRPr="00190996" w:rsidRDefault="00C47517">
      <w:pPr>
        <w:keepLines/>
        <w:widowControl w:val="0"/>
        <w:spacing w:line="360" w:lineRule="auto"/>
        <w:rPr>
          <w:b/>
          <w:bCs/>
          <w:color w:val="000000" w:themeColor="text1"/>
          <w:sz w:val="24"/>
          <w:szCs w:val="24"/>
        </w:rPr>
      </w:pPr>
    </w:p>
    <w:p w14:paraId="1F53CA10" w14:textId="2E08FA87" w:rsidR="00C47517" w:rsidRPr="00190996" w:rsidRDefault="00000000" w:rsidP="00190996">
      <w:pPr>
        <w:keepLines/>
        <w:widowControl w:val="0"/>
        <w:spacing w:line="360" w:lineRule="auto"/>
        <w:rPr>
          <w:b/>
          <w:bCs/>
          <w:color w:val="000000" w:themeColor="text1"/>
          <w:sz w:val="24"/>
          <w:szCs w:val="24"/>
        </w:rPr>
      </w:pPr>
      <w:r w:rsidRPr="00190996">
        <w:rPr>
          <w:b/>
          <w:bCs/>
          <w:color w:val="000000" w:themeColor="text1"/>
          <w:sz w:val="24"/>
          <w:szCs w:val="24"/>
        </w:rPr>
        <w:t>RESUMO</w:t>
      </w:r>
    </w:p>
    <w:p w14:paraId="6C7B9C54" w14:textId="77777777" w:rsidR="00C47517" w:rsidRPr="00190996" w:rsidRDefault="00C47517" w:rsidP="00190996">
      <w:pPr>
        <w:keepLines/>
        <w:widowControl w:val="0"/>
        <w:spacing w:line="360" w:lineRule="auto"/>
        <w:rPr>
          <w:b/>
          <w:bCs/>
          <w:color w:val="000000" w:themeColor="text1"/>
          <w:sz w:val="24"/>
          <w:szCs w:val="24"/>
        </w:rPr>
      </w:pPr>
    </w:p>
    <w:p w14:paraId="3E59912C" w14:textId="4E65BC56" w:rsidR="007F57FA" w:rsidRPr="00190996" w:rsidRDefault="007F57FA" w:rsidP="00190996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190996">
        <w:rPr>
          <w:color w:val="000000" w:themeColor="text1"/>
          <w:sz w:val="24"/>
          <w:szCs w:val="24"/>
        </w:rPr>
        <w:t xml:space="preserve">A ginga, entendida como expressão das corporeidades negras, constitui </w:t>
      </w:r>
      <w:r w:rsidR="00CF594F">
        <w:rPr>
          <w:color w:val="000000" w:themeColor="text1"/>
          <w:sz w:val="24"/>
          <w:szCs w:val="24"/>
        </w:rPr>
        <w:t>o</w:t>
      </w:r>
      <w:r w:rsidRPr="00190996">
        <w:rPr>
          <w:color w:val="000000" w:themeColor="text1"/>
          <w:sz w:val="24"/>
          <w:szCs w:val="24"/>
        </w:rPr>
        <w:t xml:space="preserve"> operador epistemológico e metodológico</w:t>
      </w:r>
      <w:r w:rsidR="00CF594F">
        <w:rPr>
          <w:color w:val="000000" w:themeColor="text1"/>
          <w:sz w:val="24"/>
          <w:szCs w:val="24"/>
        </w:rPr>
        <w:t xml:space="preserve"> desta pesquisa</w:t>
      </w:r>
      <w:r w:rsidRPr="00190996">
        <w:rPr>
          <w:color w:val="000000" w:themeColor="text1"/>
          <w:sz w:val="24"/>
          <w:szCs w:val="24"/>
        </w:rPr>
        <w:t>. Esse movimento parte da compreensão de que o racismo permanece estruturando práticas escolares, documentos curriculares e modos de legitimação do conhecimento, produzindo</w:t>
      </w:r>
      <w:r w:rsidR="004D43E5" w:rsidRPr="00190996">
        <w:rPr>
          <w:color w:val="000000" w:themeColor="text1"/>
          <w:sz w:val="24"/>
          <w:szCs w:val="24"/>
        </w:rPr>
        <w:t xml:space="preserve"> </w:t>
      </w:r>
      <w:r w:rsidRPr="00190996">
        <w:rPr>
          <w:color w:val="000000" w:themeColor="text1"/>
          <w:sz w:val="24"/>
          <w:szCs w:val="24"/>
        </w:rPr>
        <w:t>apagamento</w:t>
      </w:r>
      <w:r w:rsidR="004D43E5" w:rsidRPr="00190996">
        <w:rPr>
          <w:color w:val="000000" w:themeColor="text1"/>
          <w:sz w:val="24"/>
          <w:szCs w:val="24"/>
        </w:rPr>
        <w:t>s</w:t>
      </w:r>
      <w:r w:rsidRPr="00190996">
        <w:rPr>
          <w:color w:val="000000" w:themeColor="text1"/>
          <w:sz w:val="24"/>
          <w:szCs w:val="24"/>
        </w:rPr>
        <w:t xml:space="preserve"> que comprometem a possibilidade de uma educação</w:t>
      </w:r>
      <w:r w:rsidR="001645D5" w:rsidRPr="00190996">
        <w:rPr>
          <w:color w:val="000000" w:themeColor="text1"/>
          <w:sz w:val="24"/>
          <w:szCs w:val="24"/>
        </w:rPr>
        <w:t xml:space="preserve"> </w:t>
      </w:r>
      <w:r w:rsidR="00946874">
        <w:rPr>
          <w:color w:val="000000" w:themeColor="text1"/>
          <w:sz w:val="24"/>
          <w:szCs w:val="24"/>
        </w:rPr>
        <w:t xml:space="preserve">antirracista, </w:t>
      </w:r>
      <w:r w:rsidR="001645D5" w:rsidRPr="00190996">
        <w:rPr>
          <w:color w:val="000000" w:themeColor="text1"/>
          <w:sz w:val="24"/>
          <w:szCs w:val="24"/>
        </w:rPr>
        <w:t>equitativa e</w:t>
      </w:r>
      <w:r w:rsidR="00DB0DC7" w:rsidRPr="00190996">
        <w:rPr>
          <w:color w:val="000000" w:themeColor="text1"/>
          <w:sz w:val="24"/>
          <w:szCs w:val="24"/>
        </w:rPr>
        <w:t xml:space="preserve"> </w:t>
      </w:r>
      <w:r w:rsidRPr="00190996">
        <w:rPr>
          <w:color w:val="000000" w:themeColor="text1"/>
          <w:sz w:val="24"/>
          <w:szCs w:val="24"/>
        </w:rPr>
        <w:t xml:space="preserve">comprometida com a justiça racial. No ensino de língua inglesa, a persistência de práticas centradas em epistemologias eurocêntricas marca a educação básica brasileira, </w:t>
      </w:r>
      <w:r w:rsidR="001645D5" w:rsidRPr="00190996">
        <w:rPr>
          <w:color w:val="000000" w:themeColor="text1"/>
          <w:sz w:val="24"/>
          <w:szCs w:val="24"/>
        </w:rPr>
        <w:t>apesar</w:t>
      </w:r>
      <w:r w:rsidRPr="00190996">
        <w:rPr>
          <w:color w:val="000000" w:themeColor="text1"/>
          <w:sz w:val="24"/>
          <w:szCs w:val="24"/>
        </w:rPr>
        <w:t xml:space="preserve"> dos avanços promovidos pelas Leis nº 10.639/2003 e nº 11.645/2008 e pelas Diretrizes Curriculares Nacionais para a Educação das Relações Étnico-Raciais. Embora esses marcos representem </w:t>
      </w:r>
      <w:r w:rsidR="00CF594F">
        <w:rPr>
          <w:color w:val="000000" w:themeColor="text1"/>
          <w:sz w:val="24"/>
          <w:szCs w:val="24"/>
        </w:rPr>
        <w:t>ricas</w:t>
      </w:r>
      <w:r w:rsidRPr="00190996">
        <w:rPr>
          <w:color w:val="000000" w:themeColor="text1"/>
          <w:sz w:val="24"/>
          <w:szCs w:val="24"/>
        </w:rPr>
        <w:t xml:space="preserve"> conquistas no campo das políticas educacionais, sua efetivação e incorporação ao ensino de línguas </w:t>
      </w:r>
      <w:r w:rsidR="001645D5" w:rsidRPr="00190996">
        <w:rPr>
          <w:color w:val="000000" w:themeColor="text1"/>
          <w:sz w:val="24"/>
          <w:szCs w:val="24"/>
        </w:rPr>
        <w:t>permanece, muitas vezes,</w:t>
      </w:r>
      <w:r w:rsidRPr="00190996">
        <w:rPr>
          <w:color w:val="000000" w:themeColor="text1"/>
          <w:sz w:val="24"/>
          <w:szCs w:val="24"/>
        </w:rPr>
        <w:t xml:space="preserve"> restrita à inserção de conteúdos ou datas comemorativas, sem </w:t>
      </w:r>
      <w:r w:rsidR="00CF594F">
        <w:rPr>
          <w:color w:val="000000" w:themeColor="text1"/>
          <w:sz w:val="24"/>
          <w:szCs w:val="24"/>
        </w:rPr>
        <w:t>alterar as</w:t>
      </w:r>
      <w:r w:rsidRPr="00190996">
        <w:rPr>
          <w:color w:val="000000" w:themeColor="text1"/>
          <w:sz w:val="24"/>
          <w:szCs w:val="24"/>
        </w:rPr>
        <w:t xml:space="preserve"> concepções de linguagem, cultura e conhecimento que sustentam o fazer pedagógico.</w:t>
      </w:r>
    </w:p>
    <w:p w14:paraId="45450810" w14:textId="0DF298A2" w:rsidR="00F7072C" w:rsidRPr="00190996" w:rsidRDefault="007F57FA" w:rsidP="00190996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190996">
        <w:rPr>
          <w:color w:val="000000" w:themeColor="text1"/>
          <w:sz w:val="24"/>
          <w:szCs w:val="24"/>
        </w:rPr>
        <w:t xml:space="preserve">Diante dessa paisagem, </w:t>
      </w:r>
      <w:r w:rsidR="00F7072C" w:rsidRPr="00190996">
        <w:rPr>
          <w:color w:val="000000" w:themeColor="text1"/>
          <w:sz w:val="24"/>
          <w:szCs w:val="24"/>
        </w:rPr>
        <w:t>proponho, por meio desta pesquisa</w:t>
      </w:r>
      <w:r w:rsidRPr="00190996">
        <w:rPr>
          <w:color w:val="000000" w:themeColor="text1"/>
          <w:sz w:val="24"/>
          <w:szCs w:val="24"/>
        </w:rPr>
        <w:t xml:space="preserve"> qualitativa</w:t>
      </w:r>
      <w:r w:rsidR="00F7072C" w:rsidRPr="00190996">
        <w:rPr>
          <w:color w:val="000000" w:themeColor="text1"/>
          <w:sz w:val="24"/>
          <w:szCs w:val="24"/>
        </w:rPr>
        <w:t>,</w:t>
      </w:r>
      <w:r w:rsidRPr="00190996">
        <w:rPr>
          <w:color w:val="000000" w:themeColor="text1"/>
          <w:sz w:val="24"/>
          <w:szCs w:val="24"/>
        </w:rPr>
        <w:t xml:space="preserve"> </w:t>
      </w:r>
      <w:r w:rsidR="00F7072C" w:rsidRPr="00190996">
        <w:rPr>
          <w:color w:val="000000" w:themeColor="text1"/>
          <w:sz w:val="24"/>
          <w:szCs w:val="24"/>
        </w:rPr>
        <w:t xml:space="preserve">unidades didáticas de língua inglesa </w:t>
      </w:r>
      <w:r w:rsidR="00FA1450" w:rsidRPr="00190996">
        <w:rPr>
          <w:color w:val="000000" w:themeColor="text1"/>
          <w:sz w:val="24"/>
          <w:szCs w:val="24"/>
        </w:rPr>
        <w:t>que promov</w:t>
      </w:r>
      <w:r w:rsidR="00010F02" w:rsidRPr="00190996">
        <w:rPr>
          <w:color w:val="000000" w:themeColor="text1"/>
          <w:sz w:val="24"/>
          <w:szCs w:val="24"/>
        </w:rPr>
        <w:t>a</w:t>
      </w:r>
      <w:r w:rsidR="00FA1450" w:rsidRPr="00190996">
        <w:rPr>
          <w:color w:val="000000" w:themeColor="text1"/>
          <w:sz w:val="24"/>
          <w:szCs w:val="24"/>
        </w:rPr>
        <w:t>m</w:t>
      </w:r>
      <w:r w:rsidR="00F7072C" w:rsidRPr="00190996">
        <w:rPr>
          <w:color w:val="000000" w:themeColor="text1"/>
          <w:sz w:val="24"/>
          <w:szCs w:val="24"/>
        </w:rPr>
        <w:t xml:space="preserve"> uma educação linguística </w:t>
      </w:r>
      <w:proofErr w:type="spellStart"/>
      <w:r w:rsidR="00F7072C" w:rsidRPr="00190996">
        <w:rPr>
          <w:color w:val="000000" w:themeColor="text1"/>
          <w:sz w:val="24"/>
          <w:szCs w:val="24"/>
        </w:rPr>
        <w:t>pluriversal</w:t>
      </w:r>
      <w:proofErr w:type="spellEnd"/>
      <w:r w:rsidR="00F7072C" w:rsidRPr="00190996">
        <w:rPr>
          <w:color w:val="000000" w:themeColor="text1"/>
          <w:sz w:val="24"/>
          <w:szCs w:val="24"/>
        </w:rPr>
        <w:t xml:space="preserve">, </w:t>
      </w:r>
      <w:r w:rsidRPr="00190996">
        <w:rPr>
          <w:color w:val="000000" w:themeColor="text1"/>
          <w:sz w:val="24"/>
          <w:szCs w:val="24"/>
        </w:rPr>
        <w:t xml:space="preserve">comprometida com </w:t>
      </w:r>
      <w:r w:rsidR="00F7072C" w:rsidRPr="00190996">
        <w:rPr>
          <w:color w:val="000000" w:themeColor="text1"/>
          <w:sz w:val="24"/>
          <w:szCs w:val="24"/>
        </w:rPr>
        <w:t>a diferença</w:t>
      </w:r>
      <w:r w:rsidR="001645D5" w:rsidRPr="00190996">
        <w:rPr>
          <w:color w:val="000000" w:themeColor="text1"/>
          <w:sz w:val="24"/>
          <w:szCs w:val="24"/>
        </w:rPr>
        <w:t>,</w:t>
      </w:r>
      <w:r w:rsidR="00F7072C" w:rsidRPr="00190996">
        <w:rPr>
          <w:color w:val="000000" w:themeColor="text1"/>
          <w:sz w:val="24"/>
          <w:szCs w:val="24"/>
        </w:rPr>
        <w:t xml:space="preserve"> o enfrentamento das hierarquias raciais e em consonância com os princípios da Educação Integral em Tempo Integral.</w:t>
      </w:r>
    </w:p>
    <w:p w14:paraId="19C1F646" w14:textId="1973C073" w:rsidR="001645D5" w:rsidRPr="00190996" w:rsidRDefault="007F57FA" w:rsidP="00190996">
      <w:p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190996">
        <w:rPr>
          <w:color w:val="000000" w:themeColor="text1"/>
          <w:sz w:val="24"/>
          <w:szCs w:val="24"/>
        </w:rPr>
        <w:t>Pluriversalizar</w:t>
      </w:r>
      <w:proofErr w:type="spellEnd"/>
      <w:r w:rsidRPr="00190996">
        <w:rPr>
          <w:color w:val="000000" w:themeColor="text1"/>
          <w:sz w:val="24"/>
          <w:szCs w:val="24"/>
        </w:rPr>
        <w:t xml:space="preserve"> é gingar</w:t>
      </w:r>
      <w:r w:rsidR="00884737" w:rsidRPr="00190996">
        <w:rPr>
          <w:color w:val="000000" w:themeColor="text1"/>
          <w:sz w:val="24"/>
          <w:szCs w:val="24"/>
        </w:rPr>
        <w:t>,</w:t>
      </w:r>
      <w:r w:rsidR="001235BD">
        <w:rPr>
          <w:color w:val="000000" w:themeColor="text1"/>
          <w:sz w:val="24"/>
          <w:szCs w:val="24"/>
        </w:rPr>
        <w:t xml:space="preserve"> </w:t>
      </w:r>
      <w:r w:rsidRPr="00190996">
        <w:rPr>
          <w:color w:val="000000" w:themeColor="text1"/>
          <w:sz w:val="24"/>
          <w:szCs w:val="24"/>
        </w:rPr>
        <w:t>recusar percursos</w:t>
      </w:r>
      <w:r w:rsidR="001645D5" w:rsidRPr="00190996">
        <w:rPr>
          <w:color w:val="000000" w:themeColor="text1"/>
          <w:sz w:val="24"/>
          <w:szCs w:val="24"/>
        </w:rPr>
        <w:t xml:space="preserve"> </w:t>
      </w:r>
      <w:r w:rsidRPr="00190996">
        <w:rPr>
          <w:color w:val="000000" w:themeColor="text1"/>
          <w:sz w:val="24"/>
          <w:szCs w:val="24"/>
        </w:rPr>
        <w:t>universalizantes para a produção do conhecimento, reconhecendo o movimento</w:t>
      </w:r>
      <w:r w:rsidR="001645D5" w:rsidRPr="00190996">
        <w:rPr>
          <w:color w:val="000000" w:themeColor="text1"/>
          <w:sz w:val="24"/>
          <w:szCs w:val="24"/>
        </w:rPr>
        <w:t xml:space="preserve"> e o deslocamento</w:t>
      </w:r>
      <w:r w:rsidR="004D43E5" w:rsidRPr="00190996">
        <w:rPr>
          <w:color w:val="000000" w:themeColor="text1"/>
          <w:sz w:val="24"/>
          <w:szCs w:val="24"/>
        </w:rPr>
        <w:t xml:space="preserve"> </w:t>
      </w:r>
      <w:r w:rsidRPr="00190996">
        <w:rPr>
          <w:color w:val="000000" w:themeColor="text1"/>
          <w:sz w:val="24"/>
          <w:szCs w:val="24"/>
        </w:rPr>
        <w:t>como dimensões constitutivas de uma educação linguística comprometida com a pluralidade epistemológica.</w:t>
      </w:r>
    </w:p>
    <w:p w14:paraId="344B342C" w14:textId="3E513785" w:rsidR="007F57FA" w:rsidRPr="0059632B" w:rsidRDefault="00F7072C" w:rsidP="00190996">
      <w:pPr>
        <w:spacing w:line="360" w:lineRule="auto"/>
        <w:jc w:val="both"/>
        <w:rPr>
          <w:color w:val="000000" w:themeColor="text1"/>
          <w:sz w:val="24"/>
          <w:szCs w:val="24"/>
          <w:u w:val="single"/>
        </w:rPr>
      </w:pPr>
      <w:r w:rsidRPr="00190996">
        <w:rPr>
          <w:color w:val="000000" w:themeColor="text1"/>
          <w:sz w:val="24"/>
          <w:szCs w:val="24"/>
        </w:rPr>
        <w:t>Minha</w:t>
      </w:r>
      <w:r w:rsidR="007F57FA" w:rsidRPr="00190996">
        <w:rPr>
          <w:color w:val="000000" w:themeColor="text1"/>
          <w:sz w:val="24"/>
          <w:szCs w:val="24"/>
        </w:rPr>
        <w:t xml:space="preserve"> pesquisa insere-se no campo da Linguística Aplicada e dialoga com a Linguística Aplicada </w:t>
      </w:r>
      <w:proofErr w:type="spellStart"/>
      <w:r w:rsidR="007F57FA" w:rsidRPr="00190996">
        <w:rPr>
          <w:color w:val="000000" w:themeColor="text1"/>
          <w:sz w:val="24"/>
          <w:szCs w:val="24"/>
        </w:rPr>
        <w:t>Suleada</w:t>
      </w:r>
      <w:proofErr w:type="spellEnd"/>
      <w:r w:rsidR="007F57FA" w:rsidRPr="00190996">
        <w:rPr>
          <w:color w:val="000000" w:themeColor="text1"/>
          <w:sz w:val="24"/>
          <w:szCs w:val="24"/>
        </w:rPr>
        <w:t xml:space="preserve"> (Matos; Silva Júnior, 2019), perspectiva que desloca o </w:t>
      </w:r>
      <w:r w:rsidR="007F57FA" w:rsidRPr="00190996">
        <w:rPr>
          <w:color w:val="000000" w:themeColor="text1"/>
          <w:sz w:val="24"/>
          <w:szCs w:val="24"/>
        </w:rPr>
        <w:lastRenderedPageBreak/>
        <w:t>eixo epistemológico da área ao reconhecer sujeitos historicamente marginalizados como produtores legítimos de saber.</w:t>
      </w:r>
      <w:r w:rsidR="00184786" w:rsidRPr="00190996">
        <w:rPr>
          <w:color w:val="000000" w:themeColor="text1"/>
          <w:sz w:val="24"/>
          <w:szCs w:val="24"/>
        </w:rPr>
        <w:t xml:space="preserve"> </w:t>
      </w:r>
      <w:r w:rsidRPr="00190996">
        <w:rPr>
          <w:color w:val="000000" w:themeColor="text1"/>
          <w:sz w:val="24"/>
          <w:szCs w:val="24"/>
        </w:rPr>
        <w:t>O</w:t>
      </w:r>
      <w:r w:rsidR="007F57FA" w:rsidRPr="00190996">
        <w:rPr>
          <w:color w:val="000000" w:themeColor="text1"/>
          <w:sz w:val="24"/>
          <w:szCs w:val="24"/>
        </w:rPr>
        <w:t>rganiz</w:t>
      </w:r>
      <w:r w:rsidRPr="00190996">
        <w:rPr>
          <w:color w:val="000000" w:themeColor="text1"/>
          <w:sz w:val="24"/>
          <w:szCs w:val="24"/>
        </w:rPr>
        <w:t>o</w:t>
      </w:r>
      <w:r w:rsidR="007F57FA" w:rsidRPr="00190996">
        <w:rPr>
          <w:color w:val="000000" w:themeColor="text1"/>
          <w:sz w:val="24"/>
          <w:szCs w:val="24"/>
        </w:rPr>
        <w:t xml:space="preserve"> </w:t>
      </w:r>
      <w:r w:rsidRPr="00190996">
        <w:rPr>
          <w:color w:val="000000" w:themeColor="text1"/>
          <w:sz w:val="24"/>
          <w:szCs w:val="24"/>
        </w:rPr>
        <w:t xml:space="preserve">o percurso investigativo </w:t>
      </w:r>
      <w:r w:rsidR="007F57FA" w:rsidRPr="00190996">
        <w:rPr>
          <w:color w:val="000000" w:themeColor="text1"/>
          <w:sz w:val="24"/>
          <w:szCs w:val="24"/>
        </w:rPr>
        <w:t xml:space="preserve">em três movimentos articulados: a cartografia dos marcos legais </w:t>
      </w:r>
      <w:r w:rsidR="00E1145C" w:rsidRPr="00190996">
        <w:rPr>
          <w:color w:val="000000" w:themeColor="text1"/>
          <w:sz w:val="24"/>
          <w:szCs w:val="24"/>
        </w:rPr>
        <w:t>d</w:t>
      </w:r>
      <w:r w:rsidR="007F57FA" w:rsidRPr="00190996">
        <w:rPr>
          <w:color w:val="000000" w:themeColor="text1"/>
          <w:sz w:val="24"/>
          <w:szCs w:val="24"/>
        </w:rPr>
        <w:t>a Educação para as Relações Étnico-Raciais; a construção das bases epistemológicas da proposta, em diálogo com a Educação Linguística Intercultural</w:t>
      </w:r>
      <w:r w:rsidR="00CF594F">
        <w:rPr>
          <w:color w:val="000000" w:themeColor="text1"/>
          <w:sz w:val="24"/>
          <w:szCs w:val="24"/>
        </w:rPr>
        <w:t xml:space="preserve"> e</w:t>
      </w:r>
      <w:r w:rsidR="00270F79">
        <w:rPr>
          <w:color w:val="000000" w:themeColor="text1"/>
          <w:sz w:val="24"/>
          <w:szCs w:val="24"/>
        </w:rPr>
        <w:t xml:space="preserve"> </w:t>
      </w:r>
      <w:r w:rsidR="007F57FA" w:rsidRPr="00190996">
        <w:rPr>
          <w:color w:val="000000" w:themeColor="text1"/>
          <w:sz w:val="24"/>
          <w:szCs w:val="24"/>
        </w:rPr>
        <w:t>o letramento racial crític</w:t>
      </w:r>
      <w:r w:rsidR="00CF594F">
        <w:rPr>
          <w:color w:val="000000" w:themeColor="text1"/>
          <w:sz w:val="24"/>
          <w:szCs w:val="24"/>
        </w:rPr>
        <w:t>o</w:t>
      </w:r>
      <w:r w:rsidR="007F57FA" w:rsidRPr="00190996">
        <w:rPr>
          <w:color w:val="000000" w:themeColor="text1"/>
          <w:sz w:val="24"/>
          <w:szCs w:val="24"/>
        </w:rPr>
        <w:t xml:space="preserve">; e a elaboração de unidades </w:t>
      </w:r>
      <w:r w:rsidR="007F57FA" w:rsidRPr="0059632B">
        <w:rPr>
          <w:color w:val="000000" w:themeColor="text1"/>
          <w:sz w:val="24"/>
          <w:szCs w:val="24"/>
        </w:rPr>
        <w:t>didáticas autorais,</w:t>
      </w:r>
      <w:r w:rsidR="00E1145C" w:rsidRPr="0059632B">
        <w:rPr>
          <w:color w:val="000000" w:themeColor="text1"/>
          <w:sz w:val="24"/>
          <w:szCs w:val="24"/>
        </w:rPr>
        <w:t xml:space="preserve"> compreendidas</w:t>
      </w:r>
      <w:r w:rsidR="004D43E5" w:rsidRPr="0059632B">
        <w:rPr>
          <w:color w:val="000000" w:themeColor="text1"/>
          <w:sz w:val="24"/>
          <w:szCs w:val="24"/>
        </w:rPr>
        <w:t xml:space="preserve"> </w:t>
      </w:r>
      <w:r w:rsidR="007F57FA" w:rsidRPr="0059632B">
        <w:rPr>
          <w:color w:val="000000" w:themeColor="text1"/>
          <w:sz w:val="24"/>
          <w:szCs w:val="24"/>
        </w:rPr>
        <w:t>como parte constitutiva d</w:t>
      </w:r>
      <w:r w:rsidR="004D43E5" w:rsidRPr="0059632B">
        <w:rPr>
          <w:color w:val="000000" w:themeColor="text1"/>
          <w:sz w:val="24"/>
          <w:szCs w:val="24"/>
        </w:rPr>
        <w:t>a</w:t>
      </w:r>
      <w:r w:rsidR="00270F79" w:rsidRPr="0059632B">
        <w:rPr>
          <w:color w:val="000000" w:themeColor="text1"/>
          <w:sz w:val="24"/>
          <w:szCs w:val="24"/>
        </w:rPr>
        <w:t xml:space="preserve"> constru</w:t>
      </w:r>
      <w:r w:rsidR="007F57FA" w:rsidRPr="0059632B">
        <w:rPr>
          <w:color w:val="000000" w:themeColor="text1"/>
          <w:sz w:val="24"/>
          <w:szCs w:val="24"/>
        </w:rPr>
        <w:t xml:space="preserve">ção da concepção </w:t>
      </w:r>
      <w:r w:rsidR="00B0341F" w:rsidRPr="0059632B">
        <w:rPr>
          <w:color w:val="000000" w:themeColor="text1"/>
          <w:sz w:val="24"/>
          <w:szCs w:val="24"/>
        </w:rPr>
        <w:t>de educação linguística</w:t>
      </w:r>
      <w:r w:rsidR="00E1145C" w:rsidRPr="0059632B">
        <w:rPr>
          <w:color w:val="000000" w:themeColor="text1"/>
          <w:sz w:val="24"/>
          <w:szCs w:val="24"/>
        </w:rPr>
        <w:t xml:space="preserve"> </w:t>
      </w:r>
      <w:proofErr w:type="spellStart"/>
      <w:r w:rsidR="00E1145C" w:rsidRPr="0059632B">
        <w:rPr>
          <w:color w:val="000000" w:themeColor="text1"/>
          <w:sz w:val="24"/>
          <w:szCs w:val="24"/>
        </w:rPr>
        <w:t>pluriversal</w:t>
      </w:r>
      <w:proofErr w:type="spellEnd"/>
      <w:r w:rsidR="00B0341F" w:rsidRPr="0059632B">
        <w:rPr>
          <w:color w:val="000000" w:themeColor="text1"/>
          <w:sz w:val="24"/>
          <w:szCs w:val="24"/>
        </w:rPr>
        <w:t xml:space="preserve"> </w:t>
      </w:r>
      <w:r w:rsidR="007F57FA" w:rsidRPr="0059632B">
        <w:rPr>
          <w:color w:val="000000" w:themeColor="text1"/>
          <w:sz w:val="24"/>
          <w:szCs w:val="24"/>
        </w:rPr>
        <w:t>defendida</w:t>
      </w:r>
      <w:r w:rsidR="00E1145C" w:rsidRPr="0059632B">
        <w:rPr>
          <w:color w:val="000000" w:themeColor="text1"/>
          <w:sz w:val="24"/>
          <w:szCs w:val="24"/>
        </w:rPr>
        <w:t xml:space="preserve"> nesta pesquisa</w:t>
      </w:r>
      <w:r w:rsidR="00C66AF8" w:rsidRPr="0059632B">
        <w:rPr>
          <w:color w:val="000000" w:themeColor="text1"/>
          <w:sz w:val="24"/>
          <w:szCs w:val="24"/>
        </w:rPr>
        <w:t>.</w:t>
      </w:r>
    </w:p>
    <w:p w14:paraId="441D5D77" w14:textId="68DD5BB9" w:rsidR="007F57FA" w:rsidRPr="00CE1E90" w:rsidRDefault="007F57FA" w:rsidP="00190996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59632B">
        <w:rPr>
          <w:color w:val="000000" w:themeColor="text1"/>
          <w:sz w:val="24"/>
          <w:szCs w:val="24"/>
        </w:rPr>
        <w:t xml:space="preserve">Ao propor a educação linguística </w:t>
      </w:r>
      <w:proofErr w:type="spellStart"/>
      <w:r w:rsidRPr="0059632B">
        <w:rPr>
          <w:color w:val="000000" w:themeColor="text1"/>
          <w:sz w:val="24"/>
          <w:szCs w:val="24"/>
        </w:rPr>
        <w:t>pluriversal</w:t>
      </w:r>
      <w:proofErr w:type="spellEnd"/>
      <w:r w:rsidRPr="0059632B">
        <w:rPr>
          <w:color w:val="000000" w:themeColor="text1"/>
          <w:sz w:val="24"/>
          <w:szCs w:val="24"/>
        </w:rPr>
        <w:t xml:space="preserve">, </w:t>
      </w:r>
      <w:r w:rsidR="001235BD" w:rsidRPr="0059632B">
        <w:rPr>
          <w:color w:val="000000" w:themeColor="text1"/>
          <w:sz w:val="24"/>
          <w:szCs w:val="24"/>
        </w:rPr>
        <w:t>compreendo</w:t>
      </w:r>
      <w:r w:rsidRPr="00190996">
        <w:rPr>
          <w:color w:val="000000" w:themeColor="text1"/>
          <w:sz w:val="24"/>
          <w:szCs w:val="24"/>
        </w:rPr>
        <w:t xml:space="preserve"> que o ensino de línguas precisa ultrapassar perspectivas que reduzem o inglês à aprendizagem de estruturas linguísticas ou à circulação em espaços globais hegemonicamente definidos. </w:t>
      </w:r>
      <w:r w:rsidR="00E1145C" w:rsidRPr="00190996">
        <w:rPr>
          <w:color w:val="000000" w:themeColor="text1"/>
          <w:sz w:val="24"/>
          <w:szCs w:val="24"/>
        </w:rPr>
        <w:t>D</w:t>
      </w:r>
      <w:r w:rsidRPr="00190996">
        <w:rPr>
          <w:color w:val="000000" w:themeColor="text1"/>
          <w:sz w:val="24"/>
          <w:szCs w:val="24"/>
        </w:rPr>
        <w:t>efend</w:t>
      </w:r>
      <w:r w:rsidR="002B11B5" w:rsidRPr="00190996">
        <w:rPr>
          <w:color w:val="000000" w:themeColor="text1"/>
          <w:sz w:val="24"/>
          <w:szCs w:val="24"/>
        </w:rPr>
        <w:t>o</w:t>
      </w:r>
      <w:r w:rsidRPr="00190996">
        <w:rPr>
          <w:color w:val="000000" w:themeColor="text1"/>
          <w:sz w:val="24"/>
          <w:szCs w:val="24"/>
        </w:rPr>
        <w:t xml:space="preserve"> uma educação linguística </w:t>
      </w:r>
      <w:r w:rsidR="00CF594F">
        <w:rPr>
          <w:color w:val="000000" w:themeColor="text1"/>
          <w:sz w:val="24"/>
          <w:szCs w:val="24"/>
        </w:rPr>
        <w:t>comprometida com</w:t>
      </w:r>
      <w:r w:rsidRPr="00190996">
        <w:rPr>
          <w:color w:val="000000" w:themeColor="text1"/>
          <w:sz w:val="24"/>
          <w:szCs w:val="24"/>
        </w:rPr>
        <w:t xml:space="preserve"> a pluralidade de saberes</w:t>
      </w:r>
      <w:r w:rsidR="00CF594F">
        <w:rPr>
          <w:color w:val="000000" w:themeColor="text1"/>
          <w:sz w:val="24"/>
          <w:szCs w:val="24"/>
        </w:rPr>
        <w:t>, línguas e culturas</w:t>
      </w:r>
      <w:r w:rsidR="00E1145C" w:rsidRPr="00190996">
        <w:rPr>
          <w:color w:val="000000" w:themeColor="text1"/>
          <w:sz w:val="24"/>
          <w:szCs w:val="24"/>
        </w:rPr>
        <w:t>, na qual a</w:t>
      </w:r>
      <w:r w:rsidRPr="00190996">
        <w:rPr>
          <w:color w:val="000000" w:themeColor="text1"/>
          <w:sz w:val="24"/>
          <w:szCs w:val="24"/>
        </w:rPr>
        <w:t>prender inglês significa ampliar leitura</w:t>
      </w:r>
      <w:r w:rsidR="001235BD">
        <w:rPr>
          <w:color w:val="000000" w:themeColor="text1"/>
          <w:sz w:val="24"/>
          <w:szCs w:val="24"/>
        </w:rPr>
        <w:t>s</w:t>
      </w:r>
      <w:r w:rsidRPr="00190996">
        <w:rPr>
          <w:color w:val="000000" w:themeColor="text1"/>
          <w:sz w:val="24"/>
          <w:szCs w:val="24"/>
        </w:rPr>
        <w:t xml:space="preserve"> do mundo, problematizar relações de poder e </w:t>
      </w:r>
      <w:r w:rsidR="001235BD">
        <w:rPr>
          <w:color w:val="000000" w:themeColor="text1"/>
          <w:sz w:val="24"/>
          <w:szCs w:val="24"/>
        </w:rPr>
        <w:t>possibilitar a coexistência de diferentes</w:t>
      </w:r>
      <w:r w:rsidRPr="00190996">
        <w:rPr>
          <w:color w:val="000000" w:themeColor="text1"/>
          <w:sz w:val="24"/>
          <w:szCs w:val="24"/>
        </w:rPr>
        <w:t xml:space="preserve"> narrativas no espaço </w:t>
      </w:r>
      <w:r w:rsidRPr="00CE1E90">
        <w:rPr>
          <w:color w:val="000000" w:themeColor="text1"/>
          <w:sz w:val="24"/>
          <w:szCs w:val="24"/>
        </w:rPr>
        <w:t xml:space="preserve">escolar sem serem hierarquizadas </w:t>
      </w:r>
      <w:r w:rsidR="00E1145C" w:rsidRPr="00CE1E90">
        <w:rPr>
          <w:color w:val="000000" w:themeColor="text1"/>
          <w:sz w:val="24"/>
          <w:szCs w:val="24"/>
        </w:rPr>
        <w:t>por</w:t>
      </w:r>
      <w:r w:rsidRPr="00CE1E90">
        <w:rPr>
          <w:color w:val="000000" w:themeColor="text1"/>
          <w:sz w:val="24"/>
          <w:szCs w:val="24"/>
        </w:rPr>
        <w:t xml:space="preserve"> referenciais coloniais. </w:t>
      </w:r>
    </w:p>
    <w:p w14:paraId="35978422" w14:textId="2B7EECD1" w:rsidR="007F57FA" w:rsidRPr="00CE1E90" w:rsidRDefault="007F57FA" w:rsidP="00190996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CE1E90">
        <w:rPr>
          <w:color w:val="000000" w:themeColor="text1"/>
          <w:sz w:val="24"/>
          <w:szCs w:val="24"/>
        </w:rPr>
        <w:t>As discussões desenvolv</w:t>
      </w:r>
      <w:r w:rsidR="00E1145C" w:rsidRPr="00CE1E90">
        <w:rPr>
          <w:color w:val="000000" w:themeColor="text1"/>
          <w:sz w:val="24"/>
          <w:szCs w:val="24"/>
        </w:rPr>
        <w:t>idas</w:t>
      </w:r>
      <w:r w:rsidRPr="00CE1E90">
        <w:rPr>
          <w:color w:val="000000" w:themeColor="text1"/>
          <w:sz w:val="24"/>
          <w:szCs w:val="24"/>
        </w:rPr>
        <w:t xml:space="preserve"> até o momento </w:t>
      </w:r>
      <w:r w:rsidR="002B11B5" w:rsidRPr="00CE1E90">
        <w:rPr>
          <w:color w:val="000000" w:themeColor="text1"/>
          <w:sz w:val="24"/>
          <w:szCs w:val="24"/>
        </w:rPr>
        <w:t>evidencia</w:t>
      </w:r>
      <w:r w:rsidR="00E1145C" w:rsidRPr="00CE1E90">
        <w:rPr>
          <w:color w:val="000000" w:themeColor="text1"/>
          <w:sz w:val="24"/>
          <w:szCs w:val="24"/>
        </w:rPr>
        <w:t>m</w:t>
      </w:r>
      <w:r w:rsidRPr="00CE1E90">
        <w:rPr>
          <w:color w:val="000000" w:themeColor="text1"/>
          <w:sz w:val="24"/>
          <w:szCs w:val="24"/>
        </w:rPr>
        <w:t xml:space="preserve"> que </w:t>
      </w:r>
      <w:r w:rsidR="002B11B5" w:rsidRPr="00CE1E90">
        <w:rPr>
          <w:color w:val="000000" w:themeColor="text1"/>
          <w:sz w:val="24"/>
          <w:szCs w:val="24"/>
        </w:rPr>
        <w:t>pensar</w:t>
      </w:r>
      <w:r w:rsidRPr="00CE1E90">
        <w:rPr>
          <w:color w:val="000000" w:themeColor="text1"/>
          <w:sz w:val="24"/>
          <w:szCs w:val="24"/>
        </w:rPr>
        <w:t xml:space="preserve"> uma educação linguística </w:t>
      </w:r>
      <w:proofErr w:type="spellStart"/>
      <w:r w:rsidRPr="00CE1E90">
        <w:rPr>
          <w:color w:val="000000" w:themeColor="text1"/>
          <w:sz w:val="24"/>
          <w:szCs w:val="24"/>
        </w:rPr>
        <w:t>pluriversal</w:t>
      </w:r>
      <w:proofErr w:type="spellEnd"/>
      <w:r w:rsidRPr="00CE1E90">
        <w:rPr>
          <w:color w:val="000000" w:themeColor="text1"/>
          <w:sz w:val="24"/>
          <w:szCs w:val="24"/>
        </w:rPr>
        <w:t xml:space="preserve"> </w:t>
      </w:r>
      <w:r w:rsidR="002B11B5" w:rsidRPr="00CE1E90">
        <w:rPr>
          <w:color w:val="000000" w:themeColor="text1"/>
          <w:sz w:val="24"/>
          <w:szCs w:val="24"/>
        </w:rPr>
        <w:t>exige</w:t>
      </w:r>
      <w:r w:rsidRPr="00CE1E90">
        <w:rPr>
          <w:color w:val="000000" w:themeColor="text1"/>
          <w:sz w:val="24"/>
          <w:szCs w:val="24"/>
        </w:rPr>
        <w:t xml:space="preserve"> revis</w:t>
      </w:r>
      <w:r w:rsidR="002B11B5" w:rsidRPr="00CE1E90">
        <w:rPr>
          <w:color w:val="000000" w:themeColor="text1"/>
          <w:sz w:val="24"/>
          <w:szCs w:val="24"/>
        </w:rPr>
        <w:t>ar</w:t>
      </w:r>
      <w:r w:rsidRPr="00CE1E90">
        <w:rPr>
          <w:color w:val="000000" w:themeColor="text1"/>
          <w:sz w:val="24"/>
          <w:szCs w:val="24"/>
        </w:rPr>
        <w:t xml:space="preserve"> as bases epistemológicas que orientam o próprio ensino de língua inglesa</w:t>
      </w:r>
      <w:r w:rsidR="00010F02" w:rsidRPr="00CE1E90">
        <w:rPr>
          <w:color w:val="000000" w:themeColor="text1"/>
          <w:sz w:val="24"/>
          <w:szCs w:val="24"/>
        </w:rPr>
        <w:t xml:space="preserve">. Esse movimento </w:t>
      </w:r>
      <w:r w:rsidRPr="00CE1E90">
        <w:rPr>
          <w:color w:val="000000" w:themeColor="text1"/>
          <w:sz w:val="24"/>
          <w:szCs w:val="24"/>
        </w:rPr>
        <w:t xml:space="preserve">implica compreender o currículo como espaço de disputa política, reconhecer o racismo como dimensão estruturante das relações sociais e assumir a educação linguística como prática comprometida com a justiça curricular, a interculturalidade crítica e a valorização de </w:t>
      </w:r>
      <w:r w:rsidR="0059632B" w:rsidRPr="00CE1E90">
        <w:rPr>
          <w:color w:val="000000" w:themeColor="text1"/>
          <w:sz w:val="24"/>
          <w:szCs w:val="24"/>
        </w:rPr>
        <w:t>saberes outros.</w:t>
      </w:r>
      <w:r w:rsidRPr="00CE1E90">
        <w:rPr>
          <w:color w:val="000000" w:themeColor="text1"/>
          <w:sz w:val="24"/>
          <w:szCs w:val="24"/>
        </w:rPr>
        <w:t xml:space="preserve"> </w:t>
      </w:r>
    </w:p>
    <w:p w14:paraId="5BF72F4B" w14:textId="3BE5A415" w:rsidR="00921830" w:rsidRPr="0059632B" w:rsidRDefault="007F57FA" w:rsidP="00190996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CE1E90">
        <w:rPr>
          <w:color w:val="000000" w:themeColor="text1"/>
          <w:sz w:val="24"/>
          <w:szCs w:val="24"/>
        </w:rPr>
        <w:t xml:space="preserve">Os resultados </w:t>
      </w:r>
      <w:r w:rsidR="002B11B5" w:rsidRPr="00CE1E90">
        <w:rPr>
          <w:color w:val="000000" w:themeColor="text1"/>
          <w:sz w:val="24"/>
          <w:szCs w:val="24"/>
        </w:rPr>
        <w:t>deline</w:t>
      </w:r>
      <w:r w:rsidR="00337480" w:rsidRPr="00CE1E90">
        <w:rPr>
          <w:color w:val="000000" w:themeColor="text1"/>
          <w:sz w:val="24"/>
          <w:szCs w:val="24"/>
        </w:rPr>
        <w:t>iam</w:t>
      </w:r>
      <w:r w:rsidR="002B11B5" w:rsidRPr="00CE1E90">
        <w:rPr>
          <w:color w:val="000000" w:themeColor="text1"/>
          <w:sz w:val="24"/>
          <w:szCs w:val="24"/>
        </w:rPr>
        <w:t xml:space="preserve"> </w:t>
      </w:r>
      <w:r w:rsidRPr="00CE1E90">
        <w:rPr>
          <w:color w:val="000000" w:themeColor="text1"/>
          <w:sz w:val="24"/>
          <w:szCs w:val="24"/>
        </w:rPr>
        <w:t xml:space="preserve">princípios </w:t>
      </w:r>
      <w:r w:rsidR="002B11B5" w:rsidRPr="00CE1E90">
        <w:rPr>
          <w:color w:val="000000" w:themeColor="text1"/>
          <w:sz w:val="24"/>
          <w:szCs w:val="24"/>
        </w:rPr>
        <w:t>orientadores para a elaboração das unidades didáticas</w:t>
      </w:r>
      <w:r w:rsidR="00FA1450" w:rsidRPr="00CE1E90">
        <w:rPr>
          <w:color w:val="000000" w:themeColor="text1"/>
          <w:sz w:val="24"/>
          <w:szCs w:val="24"/>
        </w:rPr>
        <w:t xml:space="preserve"> propostas</w:t>
      </w:r>
      <w:r w:rsidR="00E1145C" w:rsidRPr="00CE1E90">
        <w:rPr>
          <w:color w:val="000000" w:themeColor="text1"/>
          <w:sz w:val="24"/>
          <w:szCs w:val="24"/>
        </w:rPr>
        <w:t>, capazes</w:t>
      </w:r>
      <w:r w:rsidR="00FA1450" w:rsidRPr="00CE1E90">
        <w:rPr>
          <w:color w:val="000000" w:themeColor="text1"/>
          <w:sz w:val="24"/>
          <w:szCs w:val="24"/>
        </w:rPr>
        <w:t xml:space="preserve"> </w:t>
      </w:r>
      <w:r w:rsidR="00E1145C" w:rsidRPr="00CE1E90">
        <w:rPr>
          <w:color w:val="000000" w:themeColor="text1"/>
          <w:sz w:val="24"/>
          <w:szCs w:val="24"/>
        </w:rPr>
        <w:t>d</w:t>
      </w:r>
      <w:r w:rsidR="00FA1450" w:rsidRPr="00CE1E90">
        <w:rPr>
          <w:color w:val="000000" w:themeColor="text1"/>
          <w:sz w:val="24"/>
          <w:szCs w:val="24"/>
        </w:rPr>
        <w:t>e subsidiar</w:t>
      </w:r>
      <w:r w:rsidR="002B11B5" w:rsidRPr="00CE1E90">
        <w:rPr>
          <w:color w:val="000000" w:themeColor="text1"/>
          <w:sz w:val="24"/>
          <w:szCs w:val="24"/>
        </w:rPr>
        <w:t xml:space="preserve"> práticas pedagógicas antirracistas no En</w:t>
      </w:r>
      <w:r w:rsidRPr="00CE1E90">
        <w:rPr>
          <w:color w:val="000000" w:themeColor="text1"/>
          <w:sz w:val="24"/>
          <w:szCs w:val="24"/>
        </w:rPr>
        <w:t>sino Médio. Entre eles, destacam-se a centralidade das experiências</w:t>
      </w:r>
      <w:r w:rsidR="002B11B5" w:rsidRPr="00CE1E90">
        <w:rPr>
          <w:color w:val="000000" w:themeColor="text1"/>
          <w:sz w:val="24"/>
          <w:szCs w:val="24"/>
        </w:rPr>
        <w:t xml:space="preserve"> </w:t>
      </w:r>
      <w:r w:rsidR="00FA1450" w:rsidRPr="00CE1E90">
        <w:rPr>
          <w:color w:val="000000" w:themeColor="text1"/>
          <w:sz w:val="24"/>
          <w:szCs w:val="24"/>
        </w:rPr>
        <w:t xml:space="preserve">e leituras de mundo dos sujeitos </w:t>
      </w:r>
      <w:proofErr w:type="spellStart"/>
      <w:r w:rsidR="002B11B5" w:rsidRPr="00CE1E90">
        <w:rPr>
          <w:color w:val="000000" w:themeColor="text1"/>
          <w:sz w:val="24"/>
          <w:szCs w:val="24"/>
        </w:rPr>
        <w:t>racializad</w:t>
      </w:r>
      <w:r w:rsidR="00FA1450" w:rsidRPr="00CE1E90">
        <w:rPr>
          <w:color w:val="000000" w:themeColor="text1"/>
          <w:sz w:val="24"/>
          <w:szCs w:val="24"/>
        </w:rPr>
        <w:t>o</w:t>
      </w:r>
      <w:r w:rsidR="002B11B5" w:rsidRPr="00CE1E90">
        <w:rPr>
          <w:color w:val="000000" w:themeColor="text1"/>
          <w:sz w:val="24"/>
          <w:szCs w:val="24"/>
        </w:rPr>
        <w:t>s</w:t>
      </w:r>
      <w:proofErr w:type="spellEnd"/>
      <w:r w:rsidRPr="00CE1E90">
        <w:rPr>
          <w:color w:val="000000" w:themeColor="text1"/>
          <w:sz w:val="24"/>
          <w:szCs w:val="24"/>
        </w:rPr>
        <w:t xml:space="preserve"> </w:t>
      </w:r>
      <w:r w:rsidR="002B11B5" w:rsidRPr="00CE1E90">
        <w:rPr>
          <w:color w:val="000000" w:themeColor="text1"/>
          <w:sz w:val="24"/>
          <w:szCs w:val="24"/>
        </w:rPr>
        <w:t>como ponto de partida para problematiz</w:t>
      </w:r>
      <w:r w:rsidR="00E1145C" w:rsidRPr="00CE1E90">
        <w:rPr>
          <w:color w:val="000000" w:themeColor="text1"/>
          <w:sz w:val="24"/>
          <w:szCs w:val="24"/>
        </w:rPr>
        <w:t>ar</w:t>
      </w:r>
      <w:r w:rsidR="002B11B5" w:rsidRPr="00CE1E90">
        <w:rPr>
          <w:color w:val="000000" w:themeColor="text1"/>
          <w:sz w:val="24"/>
          <w:szCs w:val="24"/>
        </w:rPr>
        <w:t xml:space="preserve"> relações de poder, em consonância com pressupostos do letramento racial crítico (</w:t>
      </w:r>
      <w:r w:rsidR="00D51607" w:rsidRPr="00CE1E90">
        <w:rPr>
          <w:color w:val="000000" w:themeColor="text1"/>
          <w:sz w:val="24"/>
          <w:szCs w:val="24"/>
        </w:rPr>
        <w:t xml:space="preserve">Ferreira, 2014; 2022; Santos, 2019; </w:t>
      </w:r>
      <w:r w:rsidR="003404FF" w:rsidRPr="00CE1E90">
        <w:rPr>
          <w:color w:val="000000" w:themeColor="text1"/>
          <w:sz w:val="24"/>
          <w:szCs w:val="24"/>
        </w:rPr>
        <w:t>Schucman</w:t>
      </w:r>
      <w:r w:rsidR="00D51607" w:rsidRPr="00CE1E90">
        <w:rPr>
          <w:color w:val="000000" w:themeColor="text1"/>
          <w:sz w:val="24"/>
          <w:szCs w:val="24"/>
        </w:rPr>
        <w:t>, 2012</w:t>
      </w:r>
      <w:r w:rsidR="00921830" w:rsidRPr="00CE1E90">
        <w:rPr>
          <w:color w:val="000000" w:themeColor="text1"/>
          <w:sz w:val="24"/>
          <w:szCs w:val="24"/>
        </w:rPr>
        <w:t>)</w:t>
      </w:r>
      <w:r w:rsidR="00E1145C" w:rsidRPr="00CE1E90">
        <w:rPr>
          <w:color w:val="000000" w:themeColor="text1"/>
          <w:sz w:val="24"/>
          <w:szCs w:val="24"/>
        </w:rPr>
        <w:t>;</w:t>
      </w:r>
      <w:r w:rsidRPr="00CE1E90">
        <w:rPr>
          <w:color w:val="000000" w:themeColor="text1"/>
          <w:sz w:val="24"/>
          <w:szCs w:val="24"/>
        </w:rPr>
        <w:t xml:space="preserve"> a valorização de epistemologias negras, indígenas e</w:t>
      </w:r>
      <w:r w:rsidR="00E1145C" w:rsidRPr="00CE1E90">
        <w:rPr>
          <w:color w:val="000000" w:themeColor="text1"/>
          <w:sz w:val="24"/>
          <w:szCs w:val="24"/>
        </w:rPr>
        <w:t xml:space="preserve"> </w:t>
      </w:r>
      <w:proofErr w:type="spellStart"/>
      <w:r w:rsidR="00E1145C" w:rsidRPr="00CE1E90">
        <w:rPr>
          <w:color w:val="000000" w:themeColor="text1"/>
          <w:sz w:val="24"/>
          <w:szCs w:val="24"/>
        </w:rPr>
        <w:t>sul</w:t>
      </w:r>
      <w:r w:rsidR="00946874" w:rsidRPr="00CE1E90">
        <w:rPr>
          <w:color w:val="000000" w:themeColor="text1"/>
          <w:sz w:val="24"/>
          <w:szCs w:val="24"/>
        </w:rPr>
        <w:t>eadas</w:t>
      </w:r>
      <w:proofErr w:type="spellEnd"/>
      <w:r w:rsidR="00921830" w:rsidRPr="00CE1E90">
        <w:rPr>
          <w:color w:val="000000" w:themeColor="text1"/>
          <w:sz w:val="24"/>
          <w:szCs w:val="24"/>
        </w:rPr>
        <w:t>;</w:t>
      </w:r>
      <w:r w:rsidRPr="00CE1E90">
        <w:rPr>
          <w:color w:val="000000" w:themeColor="text1"/>
          <w:sz w:val="24"/>
          <w:szCs w:val="24"/>
        </w:rPr>
        <w:t xml:space="preserve"> o reconhecimento </w:t>
      </w:r>
      <w:r w:rsidR="00946874" w:rsidRPr="00CE1E90">
        <w:rPr>
          <w:color w:val="000000" w:themeColor="text1"/>
          <w:sz w:val="24"/>
          <w:szCs w:val="24"/>
        </w:rPr>
        <w:t>do ensino de inglês como espaço de</w:t>
      </w:r>
      <w:r w:rsidR="00946874">
        <w:rPr>
          <w:color w:val="000000" w:themeColor="text1"/>
          <w:sz w:val="24"/>
          <w:szCs w:val="24"/>
        </w:rPr>
        <w:t xml:space="preserve"> problematização de disputas históricas, culturais e raciais, à luz da compreensão de linguagem como prática social</w:t>
      </w:r>
      <w:r w:rsidR="00921830" w:rsidRPr="00190996">
        <w:rPr>
          <w:color w:val="000000" w:themeColor="text1"/>
          <w:sz w:val="24"/>
          <w:szCs w:val="24"/>
        </w:rPr>
        <w:t xml:space="preserve"> (</w:t>
      </w:r>
      <w:proofErr w:type="spellStart"/>
      <w:r w:rsidR="00921830" w:rsidRPr="00190996">
        <w:rPr>
          <w:color w:val="000000" w:themeColor="text1"/>
          <w:sz w:val="24"/>
          <w:szCs w:val="24"/>
        </w:rPr>
        <w:t>hooks</w:t>
      </w:r>
      <w:proofErr w:type="spellEnd"/>
      <w:r w:rsidR="00921830" w:rsidRPr="00190996">
        <w:rPr>
          <w:color w:val="000000" w:themeColor="text1"/>
          <w:sz w:val="24"/>
          <w:szCs w:val="24"/>
        </w:rPr>
        <w:t>, 2008);</w:t>
      </w:r>
      <w:r w:rsidRPr="00190996">
        <w:rPr>
          <w:color w:val="000000" w:themeColor="text1"/>
          <w:sz w:val="24"/>
          <w:szCs w:val="24"/>
        </w:rPr>
        <w:t xml:space="preserve"> e a construção de propostas didáticas que articulem linguagem, identidade, cultura e poder. Nesse processo, </w:t>
      </w:r>
      <w:r w:rsidR="00921830" w:rsidRPr="00190996">
        <w:rPr>
          <w:color w:val="000000" w:themeColor="text1"/>
          <w:sz w:val="24"/>
          <w:szCs w:val="24"/>
        </w:rPr>
        <w:t>as</w:t>
      </w:r>
      <w:r w:rsidRPr="00190996">
        <w:rPr>
          <w:color w:val="000000" w:themeColor="text1"/>
          <w:sz w:val="24"/>
          <w:szCs w:val="24"/>
        </w:rPr>
        <w:t xml:space="preserve"> unidades didáticas constitu</w:t>
      </w:r>
      <w:r w:rsidR="00921830" w:rsidRPr="00190996">
        <w:rPr>
          <w:color w:val="000000" w:themeColor="text1"/>
          <w:sz w:val="24"/>
          <w:szCs w:val="24"/>
        </w:rPr>
        <w:t>em</w:t>
      </w:r>
      <w:r w:rsidR="00EE587F" w:rsidRPr="00190996">
        <w:rPr>
          <w:color w:val="000000" w:themeColor="text1"/>
          <w:sz w:val="24"/>
          <w:szCs w:val="24"/>
        </w:rPr>
        <w:t xml:space="preserve"> </w:t>
      </w:r>
      <w:r w:rsidRPr="00190996">
        <w:rPr>
          <w:color w:val="000000" w:themeColor="text1"/>
          <w:sz w:val="24"/>
          <w:szCs w:val="24"/>
        </w:rPr>
        <w:t xml:space="preserve">produto e espaço de produção de conhecimento, </w:t>
      </w:r>
      <w:r w:rsidR="00921830" w:rsidRPr="00190996">
        <w:rPr>
          <w:color w:val="000000" w:themeColor="text1"/>
          <w:sz w:val="24"/>
          <w:szCs w:val="24"/>
        </w:rPr>
        <w:t>uma vez que</w:t>
      </w:r>
      <w:r w:rsidRPr="00190996">
        <w:rPr>
          <w:color w:val="000000" w:themeColor="text1"/>
          <w:sz w:val="24"/>
          <w:szCs w:val="24"/>
        </w:rPr>
        <w:t xml:space="preserve"> </w:t>
      </w:r>
      <w:r w:rsidRPr="0059632B">
        <w:rPr>
          <w:color w:val="000000" w:themeColor="text1"/>
          <w:sz w:val="24"/>
          <w:szCs w:val="24"/>
        </w:rPr>
        <w:lastRenderedPageBreak/>
        <w:t xml:space="preserve">sua </w:t>
      </w:r>
      <w:r w:rsidR="00921830" w:rsidRPr="0059632B">
        <w:rPr>
          <w:color w:val="000000" w:themeColor="text1"/>
          <w:sz w:val="24"/>
          <w:szCs w:val="24"/>
        </w:rPr>
        <w:t>elaboração</w:t>
      </w:r>
      <w:r w:rsidRPr="0059632B">
        <w:rPr>
          <w:color w:val="000000" w:themeColor="text1"/>
          <w:sz w:val="24"/>
          <w:szCs w:val="24"/>
        </w:rPr>
        <w:t xml:space="preserve"> </w:t>
      </w:r>
      <w:r w:rsidR="00921830" w:rsidRPr="0059632B">
        <w:rPr>
          <w:color w:val="000000" w:themeColor="text1"/>
          <w:sz w:val="24"/>
          <w:szCs w:val="24"/>
        </w:rPr>
        <w:t xml:space="preserve">fortalece e reelabora continuamente </w:t>
      </w:r>
      <w:r w:rsidRPr="0059632B">
        <w:rPr>
          <w:color w:val="000000" w:themeColor="text1"/>
          <w:sz w:val="24"/>
          <w:szCs w:val="24"/>
        </w:rPr>
        <w:t xml:space="preserve">a própria concepção de educação linguística </w:t>
      </w:r>
      <w:proofErr w:type="spellStart"/>
      <w:r w:rsidRPr="0059632B">
        <w:rPr>
          <w:color w:val="000000" w:themeColor="text1"/>
          <w:sz w:val="24"/>
          <w:szCs w:val="24"/>
        </w:rPr>
        <w:t>pluriversal</w:t>
      </w:r>
      <w:proofErr w:type="spellEnd"/>
      <w:r w:rsidR="00921830" w:rsidRPr="0059632B">
        <w:rPr>
          <w:color w:val="000000" w:themeColor="text1"/>
          <w:sz w:val="24"/>
          <w:szCs w:val="24"/>
        </w:rPr>
        <w:t>.</w:t>
      </w:r>
    </w:p>
    <w:p w14:paraId="4DAEEB80" w14:textId="3576A05B" w:rsidR="00C47517" w:rsidRPr="00190996" w:rsidRDefault="007F57FA" w:rsidP="00190996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59632B">
        <w:rPr>
          <w:color w:val="000000" w:themeColor="text1"/>
          <w:sz w:val="24"/>
          <w:szCs w:val="24"/>
        </w:rPr>
        <w:t>Mais do que apresentar estratégias didáticas, compartilh</w:t>
      </w:r>
      <w:r w:rsidR="002B11B5" w:rsidRPr="0059632B">
        <w:rPr>
          <w:color w:val="000000" w:themeColor="text1"/>
          <w:sz w:val="24"/>
          <w:szCs w:val="24"/>
        </w:rPr>
        <w:t>o</w:t>
      </w:r>
      <w:r w:rsidRPr="0059632B">
        <w:rPr>
          <w:color w:val="000000" w:themeColor="text1"/>
          <w:sz w:val="24"/>
          <w:szCs w:val="24"/>
        </w:rPr>
        <w:t xml:space="preserve"> um percurso </w:t>
      </w:r>
      <w:r w:rsidR="00921830" w:rsidRPr="0059632B">
        <w:rPr>
          <w:color w:val="000000" w:themeColor="text1"/>
          <w:sz w:val="24"/>
          <w:szCs w:val="24"/>
        </w:rPr>
        <w:t>investigativo</w:t>
      </w:r>
      <w:r w:rsidRPr="0059632B">
        <w:rPr>
          <w:color w:val="000000" w:themeColor="text1"/>
          <w:sz w:val="24"/>
          <w:szCs w:val="24"/>
        </w:rPr>
        <w:t xml:space="preserve"> que compreende a elaboração curricular como prática ética, política e epistemológica. </w:t>
      </w:r>
      <w:r w:rsidR="00CF7F4C" w:rsidRPr="0059632B">
        <w:rPr>
          <w:color w:val="000000" w:themeColor="text1"/>
          <w:sz w:val="24"/>
          <w:szCs w:val="24"/>
        </w:rPr>
        <w:t>Com esse</w:t>
      </w:r>
      <w:r w:rsidRPr="0059632B">
        <w:rPr>
          <w:color w:val="000000" w:themeColor="text1"/>
          <w:sz w:val="24"/>
          <w:szCs w:val="24"/>
        </w:rPr>
        <w:t xml:space="preserve"> convi</w:t>
      </w:r>
      <w:r w:rsidR="00CF7F4C" w:rsidRPr="0059632B">
        <w:rPr>
          <w:color w:val="000000" w:themeColor="text1"/>
          <w:sz w:val="24"/>
          <w:szCs w:val="24"/>
        </w:rPr>
        <w:t>te</w:t>
      </w:r>
      <w:r w:rsidRPr="0059632B">
        <w:rPr>
          <w:color w:val="000000" w:themeColor="text1"/>
          <w:sz w:val="24"/>
          <w:szCs w:val="24"/>
        </w:rPr>
        <w:t xml:space="preserve"> </w:t>
      </w:r>
      <w:r w:rsidR="00CF7F4C" w:rsidRPr="0059632B">
        <w:rPr>
          <w:color w:val="000000" w:themeColor="text1"/>
          <w:sz w:val="24"/>
          <w:szCs w:val="24"/>
        </w:rPr>
        <w:t xml:space="preserve">para </w:t>
      </w:r>
      <w:r w:rsidRPr="0059632B">
        <w:rPr>
          <w:color w:val="000000" w:themeColor="text1"/>
          <w:sz w:val="24"/>
          <w:szCs w:val="24"/>
        </w:rPr>
        <w:t>entrar na roda e gingar,</w:t>
      </w:r>
      <w:r w:rsidR="00CF7F4C" w:rsidRPr="0059632B">
        <w:rPr>
          <w:color w:val="000000" w:themeColor="text1"/>
          <w:sz w:val="24"/>
          <w:szCs w:val="24"/>
        </w:rPr>
        <w:t xml:space="preserve"> proponho compreender</w:t>
      </w:r>
      <w:r w:rsidRPr="0059632B">
        <w:rPr>
          <w:color w:val="000000" w:themeColor="text1"/>
          <w:sz w:val="24"/>
          <w:szCs w:val="24"/>
        </w:rPr>
        <w:t xml:space="preserve"> a educação linguística</w:t>
      </w:r>
      <w:r w:rsidR="00C66AF8" w:rsidRPr="0059632B">
        <w:rPr>
          <w:color w:val="000000" w:themeColor="text1"/>
          <w:sz w:val="24"/>
          <w:szCs w:val="24"/>
        </w:rPr>
        <w:t xml:space="preserve"> </w:t>
      </w:r>
      <w:proofErr w:type="spellStart"/>
      <w:r w:rsidR="00C66AF8" w:rsidRPr="0059632B">
        <w:rPr>
          <w:color w:val="000000" w:themeColor="text1"/>
          <w:sz w:val="24"/>
          <w:szCs w:val="24"/>
        </w:rPr>
        <w:t>pluriversal</w:t>
      </w:r>
      <w:proofErr w:type="spellEnd"/>
      <w:r w:rsidRPr="0059632B">
        <w:rPr>
          <w:color w:val="000000" w:themeColor="text1"/>
          <w:sz w:val="24"/>
          <w:szCs w:val="24"/>
        </w:rPr>
        <w:t xml:space="preserve"> como</w:t>
      </w:r>
      <w:r w:rsidR="00CF7F4C" w:rsidRPr="0059632B">
        <w:rPr>
          <w:color w:val="000000" w:themeColor="text1"/>
          <w:sz w:val="24"/>
          <w:szCs w:val="24"/>
        </w:rPr>
        <w:t xml:space="preserve"> </w:t>
      </w:r>
      <w:r w:rsidRPr="0059632B">
        <w:rPr>
          <w:color w:val="000000" w:themeColor="text1"/>
          <w:sz w:val="24"/>
          <w:szCs w:val="24"/>
        </w:rPr>
        <w:t xml:space="preserve">movimento permanente de criação, </w:t>
      </w:r>
      <w:r w:rsidR="00CF7F4C" w:rsidRPr="0059632B">
        <w:rPr>
          <w:color w:val="000000" w:themeColor="text1"/>
          <w:sz w:val="24"/>
          <w:szCs w:val="24"/>
        </w:rPr>
        <w:t xml:space="preserve">deslocamento epistemológico, </w:t>
      </w:r>
      <w:r w:rsidRPr="0059632B">
        <w:rPr>
          <w:color w:val="000000" w:themeColor="text1"/>
          <w:sz w:val="24"/>
          <w:szCs w:val="24"/>
        </w:rPr>
        <w:t>diálogo e reexistência (</w:t>
      </w:r>
      <w:r w:rsidR="00D51607" w:rsidRPr="0059632B">
        <w:rPr>
          <w:color w:val="000000" w:themeColor="text1"/>
          <w:sz w:val="24"/>
          <w:szCs w:val="24"/>
        </w:rPr>
        <w:t>Souza, 2018</w:t>
      </w:r>
      <w:r w:rsidRPr="0059632B">
        <w:rPr>
          <w:color w:val="000000" w:themeColor="text1"/>
          <w:sz w:val="24"/>
          <w:szCs w:val="24"/>
        </w:rPr>
        <w:t xml:space="preserve">). Se </w:t>
      </w:r>
      <w:r w:rsidR="00EE587F" w:rsidRPr="0059632B">
        <w:rPr>
          <w:color w:val="000000" w:themeColor="text1"/>
          <w:sz w:val="24"/>
          <w:szCs w:val="24"/>
        </w:rPr>
        <w:t xml:space="preserve">a </w:t>
      </w:r>
      <w:r w:rsidRPr="0059632B">
        <w:rPr>
          <w:color w:val="000000" w:themeColor="text1"/>
          <w:sz w:val="24"/>
          <w:szCs w:val="24"/>
        </w:rPr>
        <w:t>linguagem pode hierarquizar e excluir, também pode recriar mundos</w:t>
      </w:r>
      <w:r w:rsidR="00E113E5" w:rsidRPr="0059632B">
        <w:rPr>
          <w:color w:val="000000" w:themeColor="text1"/>
          <w:sz w:val="24"/>
          <w:szCs w:val="24"/>
        </w:rPr>
        <w:t>. En</w:t>
      </w:r>
      <w:r w:rsidRPr="0059632B">
        <w:rPr>
          <w:color w:val="000000" w:themeColor="text1"/>
          <w:sz w:val="24"/>
          <w:szCs w:val="24"/>
        </w:rPr>
        <w:t>sinar língua é fazer da educação linguística um espaço onde outras histórias possam existir e outras vozes</w:t>
      </w:r>
      <w:r w:rsidR="00946874" w:rsidRPr="0059632B">
        <w:rPr>
          <w:color w:val="000000" w:themeColor="text1"/>
          <w:sz w:val="24"/>
          <w:szCs w:val="24"/>
        </w:rPr>
        <w:t xml:space="preserve"> </w:t>
      </w:r>
      <w:r w:rsidRPr="0059632B">
        <w:rPr>
          <w:color w:val="000000" w:themeColor="text1"/>
          <w:sz w:val="24"/>
          <w:szCs w:val="24"/>
        </w:rPr>
        <w:t>se</w:t>
      </w:r>
      <w:r w:rsidR="00946874" w:rsidRPr="0059632B">
        <w:rPr>
          <w:color w:val="000000" w:themeColor="text1"/>
          <w:sz w:val="24"/>
          <w:szCs w:val="24"/>
        </w:rPr>
        <w:t>jam</w:t>
      </w:r>
      <w:r w:rsidRPr="0059632B">
        <w:rPr>
          <w:color w:val="000000" w:themeColor="text1"/>
          <w:sz w:val="24"/>
          <w:szCs w:val="24"/>
        </w:rPr>
        <w:t xml:space="preserve"> reconhecidas. Retomam-se, assim, os versos de Rincon Sapiência, popularizados </w:t>
      </w:r>
      <w:r w:rsidR="00D67DAA" w:rsidRPr="0059632B">
        <w:rPr>
          <w:color w:val="000000" w:themeColor="text1"/>
          <w:sz w:val="24"/>
          <w:szCs w:val="24"/>
        </w:rPr>
        <w:t xml:space="preserve">por </w:t>
      </w:r>
      <w:r w:rsidRPr="0059632B">
        <w:rPr>
          <w:color w:val="000000" w:themeColor="text1"/>
          <w:sz w:val="24"/>
          <w:szCs w:val="24"/>
        </w:rPr>
        <w:t>IZA, e a noção de linguagem como mandinga proposta por Muniz (2021): "fé na sua mandinga, entra na roda e ginga!".</w:t>
      </w:r>
    </w:p>
    <w:p w14:paraId="4A8D79C5" w14:textId="77777777" w:rsidR="00C47517" w:rsidRDefault="00C47517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30856677" w14:textId="77777777" w:rsidR="00C47517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6A029E89" w14:textId="0EF8196E" w:rsidR="00956014" w:rsidRDefault="009B67D2" w:rsidP="00956014">
      <w:pPr>
        <w:keepLines/>
        <w:widowControl w:val="0"/>
        <w:spacing w:line="240" w:lineRule="auto"/>
        <w:jc w:val="both"/>
      </w:pPr>
      <w:r w:rsidRPr="00EA71EA">
        <w:t xml:space="preserve">Educação linguística </w:t>
      </w:r>
      <w:proofErr w:type="spellStart"/>
      <w:r w:rsidRPr="00EA71EA">
        <w:t>pluriversal</w:t>
      </w:r>
      <w:proofErr w:type="spellEnd"/>
      <w:r w:rsidR="00E35B38" w:rsidRPr="00EA71EA">
        <w:t xml:space="preserve">; Ensino de língua inglesa; Linguística Aplicada </w:t>
      </w:r>
      <w:proofErr w:type="spellStart"/>
      <w:r w:rsidR="00E35B38" w:rsidRPr="00EA71EA">
        <w:t>suleada</w:t>
      </w:r>
      <w:proofErr w:type="spellEnd"/>
      <w:r w:rsidR="00E35B38" w:rsidRPr="00EA71EA">
        <w:t>; Educação para as Relações Étnico-Raciais.</w:t>
      </w:r>
    </w:p>
    <w:p w14:paraId="7B1312AA" w14:textId="77777777" w:rsidR="00956014" w:rsidRDefault="00956014" w:rsidP="008E7D05">
      <w:pPr>
        <w:keepLines/>
        <w:widowControl w:val="0"/>
        <w:spacing w:line="360" w:lineRule="auto"/>
        <w:jc w:val="both"/>
      </w:pPr>
    </w:p>
    <w:p w14:paraId="5183A31B" w14:textId="0188E057" w:rsidR="006A6A80" w:rsidRPr="00956014" w:rsidRDefault="00000000" w:rsidP="00956014">
      <w:pPr>
        <w:keepLines/>
        <w:widowControl w:val="0"/>
        <w:spacing w:line="240" w:lineRule="auto"/>
        <w:jc w:val="both"/>
      </w:pPr>
      <w:r w:rsidRPr="00DD66DA">
        <w:rPr>
          <w:b/>
          <w:bCs/>
          <w:sz w:val="24"/>
          <w:szCs w:val="24"/>
        </w:rPr>
        <w:t>REFERÊNCIAS</w:t>
      </w:r>
    </w:p>
    <w:p w14:paraId="02E222A6" w14:textId="74D32E7A" w:rsidR="00FF7679" w:rsidRPr="00DD66DA" w:rsidRDefault="00000000" w:rsidP="006A6A80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DD66DA">
        <w:rPr>
          <w:sz w:val="24"/>
          <w:szCs w:val="24"/>
        </w:rPr>
        <w:t xml:space="preserve"> </w:t>
      </w:r>
    </w:p>
    <w:p w14:paraId="511AD36C" w14:textId="77777777" w:rsidR="00B66B08" w:rsidRPr="00DA1F4A" w:rsidRDefault="00D51607" w:rsidP="00DA1F4A">
      <w:pPr>
        <w:spacing w:afterLines="120" w:after="288" w:line="240" w:lineRule="auto"/>
        <w:rPr>
          <w:rFonts w:eastAsia="Times New Roman"/>
          <w:color w:val="000000"/>
          <w:sz w:val="24"/>
          <w:szCs w:val="24"/>
        </w:rPr>
      </w:pPr>
      <w:r w:rsidRPr="00DA1F4A">
        <w:rPr>
          <w:color w:val="000000"/>
          <w:sz w:val="24"/>
          <w:szCs w:val="24"/>
        </w:rPr>
        <w:t xml:space="preserve">FERREIRA, Aparecida de Jesus. </w:t>
      </w:r>
      <w:r w:rsidRPr="00DA1F4A">
        <w:rPr>
          <w:b/>
          <w:bCs/>
          <w:color w:val="000000"/>
          <w:sz w:val="24"/>
          <w:szCs w:val="24"/>
        </w:rPr>
        <w:t>Teoria racial crítica e letramento racial crítico</w:t>
      </w:r>
      <w:r w:rsidRPr="00DA1F4A">
        <w:rPr>
          <w:color w:val="000000"/>
          <w:sz w:val="24"/>
          <w:szCs w:val="24"/>
        </w:rPr>
        <w:t>: narrativas e contranarrativas de identidade racial de professores de línguas. Revista da ABPN, v. 6, n. 14, p. 236–263, jul./out. 2014.</w:t>
      </w:r>
    </w:p>
    <w:p w14:paraId="49D58A95" w14:textId="77777777" w:rsidR="00B66B08" w:rsidRPr="00DA1F4A" w:rsidRDefault="003404FF" w:rsidP="00DA1F4A">
      <w:pPr>
        <w:spacing w:afterLines="120" w:after="288" w:line="240" w:lineRule="auto"/>
        <w:rPr>
          <w:rFonts w:eastAsia="Times New Roman"/>
          <w:color w:val="000000"/>
          <w:sz w:val="24"/>
          <w:szCs w:val="24"/>
        </w:rPr>
      </w:pPr>
      <w:r w:rsidRPr="00DA1F4A">
        <w:rPr>
          <w:color w:val="000000"/>
          <w:sz w:val="24"/>
          <w:szCs w:val="24"/>
        </w:rPr>
        <w:t xml:space="preserve">FERREIRA, Aparecida de Jesus. Letramento Racial Crítico. In: Landulfo, </w:t>
      </w:r>
      <w:proofErr w:type="spellStart"/>
      <w:r w:rsidRPr="00DA1F4A">
        <w:rPr>
          <w:color w:val="000000"/>
          <w:sz w:val="24"/>
          <w:szCs w:val="24"/>
        </w:rPr>
        <w:t>Criatiane</w:t>
      </w:r>
      <w:proofErr w:type="spellEnd"/>
      <w:r w:rsidRPr="00DA1F4A">
        <w:rPr>
          <w:color w:val="000000"/>
          <w:sz w:val="24"/>
          <w:szCs w:val="24"/>
        </w:rPr>
        <w:t>; Matos, Doris (</w:t>
      </w:r>
      <w:proofErr w:type="spellStart"/>
      <w:r w:rsidRPr="00DA1F4A">
        <w:rPr>
          <w:color w:val="000000"/>
          <w:sz w:val="24"/>
          <w:szCs w:val="24"/>
        </w:rPr>
        <w:t>Orgs</w:t>
      </w:r>
      <w:proofErr w:type="spellEnd"/>
      <w:r w:rsidRPr="00DA1F4A">
        <w:rPr>
          <w:color w:val="000000"/>
          <w:sz w:val="24"/>
          <w:szCs w:val="24"/>
        </w:rPr>
        <w:t xml:space="preserve">.). </w:t>
      </w:r>
      <w:proofErr w:type="spellStart"/>
      <w:r w:rsidRPr="00DA1F4A">
        <w:rPr>
          <w:b/>
          <w:bCs/>
          <w:color w:val="000000"/>
          <w:sz w:val="24"/>
          <w:szCs w:val="24"/>
        </w:rPr>
        <w:t>Suleando</w:t>
      </w:r>
      <w:proofErr w:type="spellEnd"/>
      <w:r w:rsidRPr="00DA1F4A">
        <w:rPr>
          <w:b/>
          <w:bCs/>
          <w:color w:val="000000"/>
          <w:sz w:val="24"/>
          <w:szCs w:val="24"/>
        </w:rPr>
        <w:t xml:space="preserve"> conceitos em linguagens</w:t>
      </w:r>
      <w:r w:rsidRPr="00DA1F4A">
        <w:rPr>
          <w:color w:val="000000"/>
          <w:sz w:val="24"/>
          <w:szCs w:val="24"/>
        </w:rPr>
        <w:t>: decolonialidades e epistemologias outras.</w:t>
      </w:r>
      <w:r w:rsidR="00DB0DC7" w:rsidRPr="00DA1F4A">
        <w:rPr>
          <w:color w:val="000000"/>
          <w:sz w:val="24"/>
          <w:szCs w:val="24"/>
        </w:rPr>
        <w:t xml:space="preserve"> </w:t>
      </w:r>
      <w:r w:rsidRPr="00DA1F4A">
        <w:rPr>
          <w:color w:val="000000"/>
          <w:sz w:val="24"/>
          <w:szCs w:val="24"/>
        </w:rPr>
        <w:t>Campinas: Pontes Editores, 2022.</w:t>
      </w:r>
    </w:p>
    <w:p w14:paraId="14EF5876" w14:textId="77777777" w:rsidR="00B66B08" w:rsidRPr="00DA1F4A" w:rsidRDefault="003404FF" w:rsidP="00DA1F4A">
      <w:pPr>
        <w:spacing w:afterLines="120" w:after="288" w:line="240" w:lineRule="auto"/>
        <w:rPr>
          <w:rFonts w:eastAsia="Times New Roman"/>
          <w:color w:val="000000"/>
          <w:sz w:val="24"/>
          <w:szCs w:val="24"/>
        </w:rPr>
      </w:pPr>
      <w:r w:rsidRPr="00DA1F4A">
        <w:rPr>
          <w:sz w:val="24"/>
          <w:szCs w:val="24"/>
        </w:rPr>
        <w:t xml:space="preserve">HOOKS, bell. </w:t>
      </w:r>
      <w:r w:rsidRPr="00DA1F4A">
        <w:rPr>
          <w:rStyle w:val="Forte"/>
          <w:sz w:val="24"/>
          <w:szCs w:val="24"/>
        </w:rPr>
        <w:t>Linguagem: ensinar novas paisagens/novas linguagens</w:t>
      </w:r>
      <w:r w:rsidRPr="00DA1F4A">
        <w:rPr>
          <w:sz w:val="24"/>
          <w:szCs w:val="24"/>
        </w:rPr>
        <w:t xml:space="preserve">. </w:t>
      </w:r>
      <w:r w:rsidRPr="00DA1F4A">
        <w:rPr>
          <w:rStyle w:val="nfase"/>
          <w:sz w:val="24"/>
          <w:szCs w:val="24"/>
        </w:rPr>
        <w:t>Revista Estudos Feministas</w:t>
      </w:r>
      <w:r w:rsidRPr="00DA1F4A">
        <w:rPr>
          <w:sz w:val="24"/>
          <w:szCs w:val="24"/>
        </w:rPr>
        <w:t xml:space="preserve">, Florianópolis, v. 16, n. 3, p. 857–864, set./dez. 2008. Tradução de </w:t>
      </w:r>
      <w:proofErr w:type="spellStart"/>
      <w:r w:rsidRPr="00DA1F4A">
        <w:rPr>
          <w:sz w:val="24"/>
          <w:szCs w:val="24"/>
        </w:rPr>
        <w:t>Carlianne</w:t>
      </w:r>
      <w:proofErr w:type="spellEnd"/>
      <w:r w:rsidRPr="00DA1F4A">
        <w:rPr>
          <w:sz w:val="24"/>
          <w:szCs w:val="24"/>
        </w:rPr>
        <w:t xml:space="preserve"> Paiva Gonçalves, Joana Plaza Pinto e Paula de Almeida Silva.</w:t>
      </w:r>
    </w:p>
    <w:p w14:paraId="1ABA97EF" w14:textId="77777777" w:rsidR="006A6A80" w:rsidRPr="00DA1F4A" w:rsidRDefault="003404FF" w:rsidP="00DA1F4A">
      <w:pPr>
        <w:spacing w:afterLines="120" w:after="288" w:line="240" w:lineRule="auto"/>
        <w:rPr>
          <w:rFonts w:eastAsia="Times New Roman"/>
          <w:color w:val="000000"/>
          <w:sz w:val="24"/>
          <w:szCs w:val="24"/>
        </w:rPr>
      </w:pPr>
      <w:r w:rsidRPr="00DA1F4A">
        <w:rPr>
          <w:color w:val="000000"/>
          <w:sz w:val="24"/>
          <w:szCs w:val="24"/>
          <w:shd w:val="clear" w:color="auto" w:fill="FFFFFF"/>
        </w:rPr>
        <w:t xml:space="preserve">MATOS, Doris Cristina Vicente da Silva; SILVA JÚNIOR, Antônio Carlos. </w:t>
      </w:r>
      <w:r w:rsidRPr="00DA1F4A">
        <w:rPr>
          <w:b/>
          <w:bCs/>
          <w:color w:val="000000"/>
          <w:sz w:val="24"/>
          <w:szCs w:val="24"/>
          <w:shd w:val="clear" w:color="auto" w:fill="FFFFFF"/>
        </w:rPr>
        <w:t xml:space="preserve">Linguística Aplicada e o </w:t>
      </w:r>
      <w:proofErr w:type="spellStart"/>
      <w:r w:rsidRPr="00DA1F4A">
        <w:rPr>
          <w:b/>
          <w:bCs/>
          <w:color w:val="000000"/>
          <w:sz w:val="24"/>
          <w:szCs w:val="24"/>
          <w:shd w:val="clear" w:color="auto" w:fill="FFFFFF"/>
        </w:rPr>
        <w:t>SULear</w:t>
      </w:r>
      <w:proofErr w:type="spellEnd"/>
      <w:r w:rsidRPr="00DA1F4A">
        <w:rPr>
          <w:color w:val="000000"/>
          <w:sz w:val="24"/>
          <w:szCs w:val="24"/>
          <w:shd w:val="clear" w:color="auto" w:fill="FFFFFF"/>
        </w:rPr>
        <w:t xml:space="preserve">: práticas decoloniais na educação linguística em espanhol. Revista Interdisciplinar </w:t>
      </w:r>
      <w:proofErr w:type="spellStart"/>
      <w:r w:rsidRPr="00DA1F4A">
        <w:rPr>
          <w:color w:val="000000"/>
          <w:sz w:val="24"/>
          <w:szCs w:val="24"/>
          <w:shd w:val="clear" w:color="auto" w:fill="FFFFFF"/>
        </w:rPr>
        <w:t>Sulear</w:t>
      </w:r>
      <w:proofErr w:type="spellEnd"/>
      <w:r w:rsidRPr="00DA1F4A">
        <w:rPr>
          <w:color w:val="000000"/>
          <w:sz w:val="24"/>
          <w:szCs w:val="24"/>
          <w:shd w:val="clear" w:color="auto" w:fill="FFFFFF"/>
        </w:rPr>
        <w:t>, Belo Horizonte, ano 2, n. 2, p. 101–116, set. 2019. Disponível em: &lt;https://revista.uemg.br/</w:t>
      </w:r>
      <w:proofErr w:type="spellStart"/>
      <w:r w:rsidRPr="00DA1F4A">
        <w:rPr>
          <w:color w:val="000000"/>
          <w:sz w:val="24"/>
          <w:szCs w:val="24"/>
          <w:shd w:val="clear" w:color="auto" w:fill="FFFFFF"/>
        </w:rPr>
        <w:t>sulear</w:t>
      </w:r>
      <w:proofErr w:type="spellEnd"/>
      <w:r w:rsidRPr="00DA1F4A">
        <w:rPr>
          <w:color w:val="000000"/>
          <w:sz w:val="24"/>
          <w:szCs w:val="24"/>
          <w:shd w:val="clear" w:color="auto" w:fill="FFFFFF"/>
        </w:rPr>
        <w:t>/</w:t>
      </w:r>
      <w:proofErr w:type="spellStart"/>
      <w:r w:rsidRPr="00DA1F4A">
        <w:rPr>
          <w:color w:val="000000"/>
          <w:sz w:val="24"/>
          <w:szCs w:val="24"/>
          <w:shd w:val="clear" w:color="auto" w:fill="FFFFFF"/>
        </w:rPr>
        <w:t>article</w:t>
      </w:r>
      <w:proofErr w:type="spellEnd"/>
      <w:r w:rsidRPr="00DA1F4A">
        <w:rPr>
          <w:color w:val="000000"/>
          <w:sz w:val="24"/>
          <w:szCs w:val="24"/>
          <w:shd w:val="clear" w:color="auto" w:fill="FFFFFF"/>
        </w:rPr>
        <w:t>/</w:t>
      </w:r>
      <w:proofErr w:type="spellStart"/>
      <w:r w:rsidRPr="00DA1F4A">
        <w:rPr>
          <w:color w:val="000000"/>
          <w:sz w:val="24"/>
          <w:szCs w:val="24"/>
          <w:shd w:val="clear" w:color="auto" w:fill="FFFFFF"/>
        </w:rPr>
        <w:t>view</w:t>
      </w:r>
      <w:proofErr w:type="spellEnd"/>
      <w:r w:rsidRPr="00DA1F4A">
        <w:rPr>
          <w:color w:val="000000"/>
          <w:sz w:val="24"/>
          <w:szCs w:val="24"/>
          <w:shd w:val="clear" w:color="auto" w:fill="FFFFFF"/>
        </w:rPr>
        <w:t>/4154&gt;. Acesso em: 20 nov. 2025.</w:t>
      </w:r>
    </w:p>
    <w:p w14:paraId="5B936327" w14:textId="77777777" w:rsidR="006A6A80" w:rsidRPr="00DA1F4A" w:rsidRDefault="003404FF" w:rsidP="00DA1F4A">
      <w:pPr>
        <w:spacing w:afterLines="120" w:after="288" w:line="240" w:lineRule="auto"/>
        <w:rPr>
          <w:rFonts w:eastAsia="Times New Roman"/>
          <w:color w:val="000000"/>
          <w:sz w:val="24"/>
          <w:szCs w:val="24"/>
        </w:rPr>
      </w:pPr>
      <w:r w:rsidRPr="00DA1F4A">
        <w:rPr>
          <w:color w:val="000000"/>
          <w:sz w:val="24"/>
          <w:szCs w:val="24"/>
          <w:shd w:val="clear" w:color="auto" w:fill="FFFFFF"/>
        </w:rPr>
        <w:t xml:space="preserve">MENDES, </w:t>
      </w:r>
      <w:proofErr w:type="spellStart"/>
      <w:r w:rsidRPr="00DA1F4A">
        <w:rPr>
          <w:color w:val="000000"/>
          <w:sz w:val="24"/>
          <w:szCs w:val="24"/>
          <w:shd w:val="clear" w:color="auto" w:fill="FFFFFF"/>
        </w:rPr>
        <w:t>Edleise</w:t>
      </w:r>
      <w:proofErr w:type="spellEnd"/>
      <w:r w:rsidRPr="00DA1F4A">
        <w:rPr>
          <w:color w:val="000000"/>
          <w:sz w:val="24"/>
          <w:szCs w:val="24"/>
          <w:shd w:val="clear" w:color="auto" w:fill="FFFFFF"/>
        </w:rPr>
        <w:t xml:space="preserve">. Educação linguística intercultural. In: Landulfo, </w:t>
      </w:r>
      <w:proofErr w:type="spellStart"/>
      <w:r w:rsidRPr="00DA1F4A">
        <w:rPr>
          <w:color w:val="000000"/>
          <w:sz w:val="24"/>
          <w:szCs w:val="24"/>
          <w:shd w:val="clear" w:color="auto" w:fill="FFFFFF"/>
        </w:rPr>
        <w:t>Criatiane</w:t>
      </w:r>
      <w:proofErr w:type="spellEnd"/>
      <w:r w:rsidRPr="00DA1F4A">
        <w:rPr>
          <w:color w:val="000000"/>
          <w:sz w:val="24"/>
          <w:szCs w:val="24"/>
          <w:shd w:val="clear" w:color="auto" w:fill="FFFFFF"/>
        </w:rPr>
        <w:t>; Matos, Doris (</w:t>
      </w:r>
      <w:proofErr w:type="spellStart"/>
      <w:r w:rsidRPr="00DA1F4A">
        <w:rPr>
          <w:color w:val="000000"/>
          <w:sz w:val="24"/>
          <w:szCs w:val="24"/>
          <w:shd w:val="clear" w:color="auto" w:fill="FFFFFF"/>
        </w:rPr>
        <w:t>Orgs</w:t>
      </w:r>
      <w:proofErr w:type="spellEnd"/>
      <w:r w:rsidRPr="00DA1F4A">
        <w:rPr>
          <w:color w:val="000000"/>
          <w:sz w:val="24"/>
          <w:szCs w:val="24"/>
          <w:shd w:val="clear" w:color="auto" w:fill="FFFFFF"/>
        </w:rPr>
        <w:t xml:space="preserve">.). </w:t>
      </w:r>
      <w:proofErr w:type="spellStart"/>
      <w:r w:rsidRPr="00DA1F4A">
        <w:rPr>
          <w:b/>
          <w:bCs/>
          <w:color w:val="000000"/>
          <w:sz w:val="24"/>
          <w:szCs w:val="24"/>
          <w:shd w:val="clear" w:color="auto" w:fill="FFFFFF"/>
        </w:rPr>
        <w:t>Suleando</w:t>
      </w:r>
      <w:proofErr w:type="spellEnd"/>
      <w:r w:rsidRPr="00DA1F4A">
        <w:rPr>
          <w:b/>
          <w:bCs/>
          <w:color w:val="000000"/>
          <w:sz w:val="24"/>
          <w:szCs w:val="24"/>
          <w:shd w:val="clear" w:color="auto" w:fill="FFFFFF"/>
        </w:rPr>
        <w:t xml:space="preserve"> conceitos em linguagens</w:t>
      </w:r>
      <w:r w:rsidRPr="00DA1F4A">
        <w:rPr>
          <w:color w:val="000000"/>
          <w:sz w:val="24"/>
          <w:szCs w:val="24"/>
          <w:shd w:val="clear" w:color="auto" w:fill="FFFFFF"/>
        </w:rPr>
        <w:t>: decolonialidades e epistemologias outras.</w:t>
      </w:r>
      <w:r w:rsidR="0046602D" w:rsidRPr="00DA1F4A">
        <w:rPr>
          <w:color w:val="000000"/>
          <w:sz w:val="24"/>
          <w:szCs w:val="24"/>
          <w:shd w:val="clear" w:color="auto" w:fill="FFFFFF"/>
        </w:rPr>
        <w:t xml:space="preserve"> </w:t>
      </w:r>
      <w:r w:rsidRPr="00DA1F4A">
        <w:rPr>
          <w:color w:val="000000"/>
          <w:sz w:val="24"/>
          <w:szCs w:val="24"/>
          <w:shd w:val="clear" w:color="auto" w:fill="FFFFFF"/>
        </w:rPr>
        <w:t>Campinas: Pontes Editores, 2022.</w:t>
      </w:r>
    </w:p>
    <w:p w14:paraId="5BEDDD77" w14:textId="77777777" w:rsidR="006A6A80" w:rsidRPr="00DA1F4A" w:rsidRDefault="0045464A" w:rsidP="00DA1F4A">
      <w:pPr>
        <w:spacing w:afterLines="120" w:after="288" w:line="240" w:lineRule="auto"/>
        <w:rPr>
          <w:rFonts w:eastAsia="Times New Roman"/>
          <w:color w:val="000000"/>
          <w:sz w:val="24"/>
          <w:szCs w:val="24"/>
        </w:rPr>
      </w:pPr>
      <w:r w:rsidRPr="00DA1F4A">
        <w:rPr>
          <w:color w:val="000000"/>
          <w:sz w:val="24"/>
          <w:szCs w:val="24"/>
          <w:shd w:val="clear" w:color="auto" w:fill="FFFFFF"/>
        </w:rPr>
        <w:lastRenderedPageBreak/>
        <w:t xml:space="preserve">MUNIZ, </w:t>
      </w:r>
      <w:proofErr w:type="spellStart"/>
      <w:r w:rsidRPr="00DA1F4A">
        <w:rPr>
          <w:color w:val="000000"/>
          <w:sz w:val="24"/>
          <w:szCs w:val="24"/>
          <w:shd w:val="clear" w:color="auto" w:fill="FFFFFF"/>
        </w:rPr>
        <w:t>Kassandra</w:t>
      </w:r>
      <w:proofErr w:type="spellEnd"/>
      <w:r w:rsidRPr="00DA1F4A">
        <w:rPr>
          <w:color w:val="000000"/>
          <w:sz w:val="24"/>
          <w:szCs w:val="24"/>
          <w:shd w:val="clear" w:color="auto" w:fill="FFFFFF"/>
        </w:rPr>
        <w:t>. Linguagem como mandinga: </w:t>
      </w:r>
      <w:r w:rsidRPr="00DA1F4A">
        <w:rPr>
          <w:color w:val="000000"/>
          <w:sz w:val="24"/>
          <w:szCs w:val="24"/>
        </w:rPr>
        <w:t>população negra e periférica reinventando epistemologias</w:t>
      </w:r>
      <w:r w:rsidRPr="00DA1F4A">
        <w:rPr>
          <w:color w:val="000000"/>
          <w:sz w:val="24"/>
          <w:szCs w:val="24"/>
          <w:shd w:val="clear" w:color="auto" w:fill="FFFFFF"/>
        </w:rPr>
        <w:t xml:space="preserve">. In: </w:t>
      </w:r>
      <w:r w:rsidRPr="00DA1F4A">
        <w:rPr>
          <w:b/>
          <w:bCs/>
          <w:color w:val="000000"/>
          <w:sz w:val="24"/>
          <w:szCs w:val="24"/>
          <w:shd w:val="clear" w:color="auto" w:fill="FFFFFF"/>
        </w:rPr>
        <w:t>Cultura política nas periferias: estratégias de reexistência.</w:t>
      </w:r>
      <w:r w:rsidRPr="00DA1F4A">
        <w:rPr>
          <w:color w:val="000000"/>
          <w:sz w:val="24"/>
          <w:szCs w:val="24"/>
          <w:shd w:val="clear" w:color="auto" w:fill="FFFFFF"/>
        </w:rPr>
        <w:t xml:space="preserve"> Org. Ana Lucia Silva Souza. São Paulo: Fundação Perseu Abramo, 2021.</w:t>
      </w:r>
    </w:p>
    <w:p w14:paraId="06DD1E28" w14:textId="77777777" w:rsidR="006A6A80" w:rsidRPr="00DA1F4A" w:rsidRDefault="00D51607" w:rsidP="00DA1F4A">
      <w:pPr>
        <w:spacing w:afterLines="120" w:after="288" w:line="240" w:lineRule="auto"/>
        <w:rPr>
          <w:rFonts w:eastAsia="Times New Roman"/>
          <w:color w:val="000000"/>
          <w:sz w:val="24"/>
          <w:szCs w:val="24"/>
        </w:rPr>
      </w:pPr>
      <w:r w:rsidRPr="00DA1F4A">
        <w:rPr>
          <w:color w:val="000000"/>
          <w:sz w:val="24"/>
          <w:szCs w:val="24"/>
          <w:shd w:val="clear" w:color="auto" w:fill="FFFFFF"/>
        </w:rPr>
        <w:t xml:space="preserve">SANTOS, Joelma Silva. </w:t>
      </w:r>
      <w:r w:rsidRPr="00DA1F4A">
        <w:rPr>
          <w:b/>
          <w:bCs/>
          <w:color w:val="000000"/>
          <w:sz w:val="24"/>
          <w:szCs w:val="24"/>
          <w:shd w:val="clear" w:color="auto" w:fill="FFFFFF"/>
        </w:rPr>
        <w:t xml:space="preserve">Black </w:t>
      </w:r>
      <w:proofErr w:type="spellStart"/>
      <w:r w:rsidRPr="00DA1F4A">
        <w:rPr>
          <w:b/>
          <w:bCs/>
          <w:color w:val="000000"/>
          <w:sz w:val="24"/>
          <w:szCs w:val="24"/>
          <w:shd w:val="clear" w:color="auto" w:fill="FFFFFF"/>
        </w:rPr>
        <w:t>matters</w:t>
      </w:r>
      <w:proofErr w:type="spellEnd"/>
      <w:r w:rsidRPr="00DA1F4A">
        <w:rPr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A1F4A">
        <w:rPr>
          <w:b/>
          <w:bCs/>
          <w:color w:val="000000"/>
          <w:sz w:val="24"/>
          <w:szCs w:val="24"/>
          <w:shd w:val="clear" w:color="auto" w:fill="FFFFFF"/>
        </w:rPr>
        <w:t>matter</w:t>
      </w:r>
      <w:proofErr w:type="spellEnd"/>
      <w:r w:rsidRPr="00DA1F4A">
        <w:rPr>
          <w:color w:val="000000"/>
          <w:sz w:val="24"/>
          <w:szCs w:val="24"/>
          <w:shd w:val="clear" w:color="auto" w:fill="FFFFFF"/>
        </w:rPr>
        <w:t>: uma bússola apontando para a raça a bordo da nau "formação de professores/as de inglês". Tese (Doutorado em Língua e Cultura) – Instituto de Letras, Universidade Federal da Bahia, Salvador, 2019. Disponível em: &lt;https://repositorio.ufba.br/</w:t>
      </w:r>
      <w:proofErr w:type="spellStart"/>
      <w:r w:rsidRPr="00DA1F4A">
        <w:rPr>
          <w:color w:val="000000"/>
          <w:sz w:val="24"/>
          <w:szCs w:val="24"/>
          <w:shd w:val="clear" w:color="auto" w:fill="FFFFFF"/>
        </w:rPr>
        <w:t>handle</w:t>
      </w:r>
      <w:proofErr w:type="spellEnd"/>
      <w:r w:rsidRPr="00DA1F4A">
        <w:rPr>
          <w:color w:val="000000"/>
          <w:sz w:val="24"/>
          <w:szCs w:val="24"/>
          <w:shd w:val="clear" w:color="auto" w:fill="FFFFFF"/>
        </w:rPr>
        <w:t>/ri/36043&gt;. Acesso em: 22 mai. 2025.</w:t>
      </w:r>
    </w:p>
    <w:p w14:paraId="7F493682" w14:textId="77777777" w:rsidR="006A6A80" w:rsidRPr="00DA1F4A" w:rsidRDefault="00D51607" w:rsidP="00DA1F4A">
      <w:pPr>
        <w:spacing w:afterLines="120" w:after="288" w:line="240" w:lineRule="auto"/>
        <w:rPr>
          <w:rFonts w:eastAsia="Times New Roman"/>
          <w:color w:val="000000"/>
          <w:sz w:val="24"/>
          <w:szCs w:val="24"/>
        </w:rPr>
      </w:pPr>
      <w:r w:rsidRPr="00DA1F4A">
        <w:rPr>
          <w:color w:val="000000"/>
          <w:sz w:val="24"/>
          <w:szCs w:val="24"/>
        </w:rPr>
        <w:t xml:space="preserve">SCHUCMAN, Lia </w:t>
      </w:r>
      <w:proofErr w:type="spellStart"/>
      <w:r w:rsidRPr="00DA1F4A">
        <w:rPr>
          <w:color w:val="000000"/>
          <w:sz w:val="24"/>
          <w:szCs w:val="24"/>
        </w:rPr>
        <w:t>Vainer</w:t>
      </w:r>
      <w:proofErr w:type="spellEnd"/>
      <w:r w:rsidRPr="00DA1F4A">
        <w:rPr>
          <w:color w:val="000000"/>
          <w:sz w:val="24"/>
          <w:szCs w:val="24"/>
        </w:rPr>
        <w:t xml:space="preserve">. </w:t>
      </w:r>
      <w:r w:rsidRPr="00DA1F4A">
        <w:rPr>
          <w:b/>
          <w:bCs/>
          <w:color w:val="000000"/>
          <w:sz w:val="24"/>
          <w:szCs w:val="24"/>
        </w:rPr>
        <w:t xml:space="preserve">Entre o “encardido”, o “branco” e o “branquíssimo”: </w:t>
      </w:r>
      <w:r w:rsidRPr="00DA1F4A">
        <w:rPr>
          <w:color w:val="000000"/>
          <w:sz w:val="24"/>
          <w:szCs w:val="24"/>
        </w:rPr>
        <w:t>raça, hierarquia e poder na construção da branquitude paulistana. 2012. Tese (Doutorado em Psicologia) – Instituto de Psicologia, Universidade de São Paulo, São Paulo, 2012. Disponível em:</w:t>
      </w:r>
      <w:hyperlink r:id="rId7" w:history="1">
        <w:r w:rsidRPr="00DA1F4A">
          <w:rPr>
            <w:rStyle w:val="Hyperlink"/>
            <w:color w:val="000000"/>
            <w:sz w:val="24"/>
            <w:szCs w:val="24"/>
          </w:rPr>
          <w:t xml:space="preserve"> &lt;https://www.teses.usp.br/teses/disponiveis/47/47134/tde-21052012-154521/</w:t>
        </w:r>
      </w:hyperlink>
      <w:r w:rsidRPr="00DA1F4A">
        <w:rPr>
          <w:color w:val="000000"/>
          <w:sz w:val="24"/>
          <w:szCs w:val="24"/>
        </w:rPr>
        <w:t>&gt;. Acesso em: 8 fev. 2026.</w:t>
      </w:r>
    </w:p>
    <w:p w14:paraId="131B65A0" w14:textId="79CCD284" w:rsidR="00270F79" w:rsidRPr="00270F79" w:rsidRDefault="00D51607" w:rsidP="00270F79">
      <w:pPr>
        <w:spacing w:afterLines="120" w:after="288" w:line="240" w:lineRule="auto"/>
        <w:rPr>
          <w:color w:val="000000"/>
          <w:sz w:val="24"/>
          <w:szCs w:val="24"/>
        </w:rPr>
      </w:pPr>
      <w:r w:rsidRPr="00DA1F4A">
        <w:rPr>
          <w:color w:val="000000"/>
          <w:sz w:val="24"/>
          <w:szCs w:val="24"/>
        </w:rPr>
        <w:t xml:space="preserve">SOUZA, Ana Lúcia Silva; JOVINO, Ione da Silva; MUNIZ, </w:t>
      </w:r>
      <w:proofErr w:type="spellStart"/>
      <w:r w:rsidRPr="00DA1F4A">
        <w:rPr>
          <w:color w:val="000000"/>
          <w:sz w:val="24"/>
          <w:szCs w:val="24"/>
        </w:rPr>
        <w:t>Kassandra</w:t>
      </w:r>
      <w:proofErr w:type="spellEnd"/>
      <w:r w:rsidRPr="00DA1F4A">
        <w:rPr>
          <w:color w:val="000000"/>
          <w:sz w:val="24"/>
          <w:szCs w:val="24"/>
        </w:rPr>
        <w:t xml:space="preserve"> da Silva. </w:t>
      </w:r>
      <w:r w:rsidRPr="00DA1F4A">
        <w:rPr>
          <w:b/>
          <w:bCs/>
          <w:color w:val="000000"/>
          <w:sz w:val="24"/>
          <w:szCs w:val="24"/>
        </w:rPr>
        <w:t>Letramento de reexistência – um conceito em movimentos negros</w:t>
      </w:r>
      <w:r w:rsidRPr="00DA1F4A">
        <w:rPr>
          <w:color w:val="000000"/>
          <w:sz w:val="24"/>
          <w:szCs w:val="24"/>
        </w:rPr>
        <w:t xml:space="preserve">. </w:t>
      </w:r>
      <w:r w:rsidRPr="00DA1F4A">
        <w:rPr>
          <w:i/>
          <w:iCs/>
          <w:color w:val="000000"/>
          <w:sz w:val="24"/>
          <w:szCs w:val="24"/>
        </w:rPr>
        <w:t>Revista da ABPN</w:t>
      </w:r>
      <w:r w:rsidRPr="00DA1F4A">
        <w:rPr>
          <w:color w:val="000000"/>
          <w:sz w:val="24"/>
          <w:szCs w:val="24"/>
        </w:rPr>
        <w:t>, [</w:t>
      </w:r>
      <w:proofErr w:type="spellStart"/>
      <w:r w:rsidRPr="00DA1F4A">
        <w:rPr>
          <w:color w:val="000000"/>
          <w:sz w:val="24"/>
          <w:szCs w:val="24"/>
        </w:rPr>
        <w:t>S.l</w:t>
      </w:r>
      <w:proofErr w:type="spellEnd"/>
      <w:r w:rsidRPr="00DA1F4A">
        <w:rPr>
          <w:color w:val="000000"/>
          <w:sz w:val="24"/>
          <w:szCs w:val="24"/>
        </w:rPr>
        <w:t>.], v. 10, ed. esp., p. 1-11, jan. 2018. Disponível em: https://abpnrevista.org.br. Acesso em: 28 jul. 2025.</w:t>
      </w:r>
    </w:p>
    <w:sectPr w:rsidR="00270F79" w:rsidRPr="00270F79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A1389" w14:textId="77777777" w:rsidR="0049200D" w:rsidRDefault="0049200D">
      <w:pPr>
        <w:spacing w:line="240" w:lineRule="auto"/>
      </w:pPr>
      <w:r>
        <w:separator/>
      </w:r>
    </w:p>
  </w:endnote>
  <w:endnote w:type="continuationSeparator" w:id="0">
    <w:p w14:paraId="6F36C65B" w14:textId="77777777" w:rsidR="0049200D" w:rsidRDefault="00492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5CB4DB41-3A89-C941-8082-FE71A163F6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6133088-136A-AB49-A5DE-0460DC03E7E3}"/>
    <w:embedBold r:id="rId3" w:fontKey="{4B9C50AD-A3AC-884D-86F3-B1921764F809}"/>
    <w:embedItalic r:id="rId4" w:fontKey="{C0E68EA4-C8CC-484F-8689-515548B35EE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6C5072F8-25F8-C34A-9B12-CE1C3E4A2C4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A984EE-7DCF-3546-B9BF-09D547BBA92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97BD9F0A-0B67-CD4D-A601-178656B5A157}"/>
    <w:embedBold r:id="rId8" w:fontKey="{17DC5C4B-63B3-2644-BE94-F7699A9EB187}"/>
    <w:embedItalic r:id="rId9" w:fontKey="{F4A22FEF-4B6B-EB4E-943B-18FAA7CA6B3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2810C969-0CB6-4F46-AFAE-8231BA71D3A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02AE9785-A86E-3441-A957-DC2296CCBB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3D65E" w14:textId="77777777" w:rsidR="00C4751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6685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665FB" w14:textId="77777777" w:rsidR="00C47517" w:rsidRDefault="00C475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B4BDF" w14:textId="77777777" w:rsidR="0049200D" w:rsidRDefault="0049200D">
      <w:pPr>
        <w:spacing w:line="240" w:lineRule="auto"/>
      </w:pPr>
      <w:r>
        <w:separator/>
      </w:r>
    </w:p>
  </w:footnote>
  <w:footnote w:type="continuationSeparator" w:id="0">
    <w:p w14:paraId="3FF646AD" w14:textId="77777777" w:rsidR="0049200D" w:rsidRDefault="004920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D15C9" w14:textId="77777777" w:rsidR="00C47517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D1C9043" wp14:editId="1BD70E0B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4427C36" wp14:editId="25A3F0A5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A89C5EA" w14:textId="77777777" w:rsidR="00C47517" w:rsidRDefault="00C47517">
    <w:pPr>
      <w:jc w:val="right"/>
    </w:pPr>
  </w:p>
  <w:p w14:paraId="127A92A1" w14:textId="77777777" w:rsidR="00C47517" w:rsidRDefault="00C47517">
    <w:pPr>
      <w:jc w:val="right"/>
    </w:pPr>
  </w:p>
  <w:p w14:paraId="0357DE45" w14:textId="77777777" w:rsidR="00C47517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D53B94B" wp14:editId="2FF8336F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243D4" w14:textId="77777777" w:rsidR="00C47517" w:rsidRDefault="00C4751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002D3"/>
    <w:multiLevelType w:val="multilevel"/>
    <w:tmpl w:val="356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09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517"/>
    <w:rsid w:val="00010F02"/>
    <w:rsid w:val="001235BD"/>
    <w:rsid w:val="001645D5"/>
    <w:rsid w:val="00184786"/>
    <w:rsid w:val="00190996"/>
    <w:rsid w:val="001D4500"/>
    <w:rsid w:val="002160EB"/>
    <w:rsid w:val="00270F79"/>
    <w:rsid w:val="0029243D"/>
    <w:rsid w:val="002B11B5"/>
    <w:rsid w:val="002C0A6E"/>
    <w:rsid w:val="002D2454"/>
    <w:rsid w:val="00337480"/>
    <w:rsid w:val="003404FF"/>
    <w:rsid w:val="003B48C9"/>
    <w:rsid w:val="003B7EA8"/>
    <w:rsid w:val="003E35E9"/>
    <w:rsid w:val="00437FBC"/>
    <w:rsid w:val="0045464A"/>
    <w:rsid w:val="0046602D"/>
    <w:rsid w:val="00490CBE"/>
    <w:rsid w:val="0049200D"/>
    <w:rsid w:val="004D43E5"/>
    <w:rsid w:val="0059632B"/>
    <w:rsid w:val="00664F5A"/>
    <w:rsid w:val="00687E6B"/>
    <w:rsid w:val="006A169C"/>
    <w:rsid w:val="006A6A80"/>
    <w:rsid w:val="00761432"/>
    <w:rsid w:val="007955D1"/>
    <w:rsid w:val="007A715D"/>
    <w:rsid w:val="007F57FA"/>
    <w:rsid w:val="00884737"/>
    <w:rsid w:val="008E0015"/>
    <w:rsid w:val="008E7D05"/>
    <w:rsid w:val="00921830"/>
    <w:rsid w:val="009273B0"/>
    <w:rsid w:val="009277C0"/>
    <w:rsid w:val="00946874"/>
    <w:rsid w:val="00956014"/>
    <w:rsid w:val="009B67D2"/>
    <w:rsid w:val="009F24D2"/>
    <w:rsid w:val="00A0662C"/>
    <w:rsid w:val="00AC2F52"/>
    <w:rsid w:val="00B0341F"/>
    <w:rsid w:val="00B66B08"/>
    <w:rsid w:val="00B75149"/>
    <w:rsid w:val="00C47517"/>
    <w:rsid w:val="00C66852"/>
    <w:rsid w:val="00C66AF8"/>
    <w:rsid w:val="00CE1E90"/>
    <w:rsid w:val="00CF594F"/>
    <w:rsid w:val="00CF5AC7"/>
    <w:rsid w:val="00CF7F4C"/>
    <w:rsid w:val="00D00DB9"/>
    <w:rsid w:val="00D03E06"/>
    <w:rsid w:val="00D51607"/>
    <w:rsid w:val="00D555D3"/>
    <w:rsid w:val="00D602EF"/>
    <w:rsid w:val="00D67DAA"/>
    <w:rsid w:val="00DA1F4A"/>
    <w:rsid w:val="00DB0DC7"/>
    <w:rsid w:val="00DD66DA"/>
    <w:rsid w:val="00E113E5"/>
    <w:rsid w:val="00E1145C"/>
    <w:rsid w:val="00E35B38"/>
    <w:rsid w:val="00E50F39"/>
    <w:rsid w:val="00EA71EA"/>
    <w:rsid w:val="00ED224B"/>
    <w:rsid w:val="00EE587F"/>
    <w:rsid w:val="00F008D7"/>
    <w:rsid w:val="00F3658C"/>
    <w:rsid w:val="00F7072C"/>
    <w:rsid w:val="00FA1450"/>
    <w:rsid w:val="00FF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E0721E"/>
  <w15:docId w15:val="{13F8AE36-7C82-9740-A6D8-7E00B863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Forte">
    <w:name w:val="Strong"/>
    <w:basedOn w:val="Fontepargpadro"/>
    <w:uiPriority w:val="22"/>
    <w:qFormat/>
    <w:rsid w:val="00FF7679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51607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3404F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60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9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eses.usp.br/teses/disponiveis/47/47134/tde-21052012-154521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1073</Words>
  <Characters>7003</Characters>
  <Application>Microsoft Office Word</Application>
  <DocSecurity>0</DocSecurity>
  <Lines>125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Moura Miranda</dc:creator>
  <cp:keywords/>
  <dc:description/>
  <cp:lastModifiedBy>Thiago Moura Miranda</cp:lastModifiedBy>
  <cp:revision>34</cp:revision>
  <dcterms:created xsi:type="dcterms:W3CDTF">2026-07-15T21:44:00Z</dcterms:created>
  <dcterms:modified xsi:type="dcterms:W3CDTF">2026-07-22T22:20:00Z</dcterms:modified>
</cp:coreProperties>
</file>