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41A" w:rsidRDefault="00741BBE" w:rsidP="00741BBE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741BBE">
        <w:rPr>
          <w:b/>
          <w:color w:val="333333"/>
          <w:sz w:val="24"/>
          <w:shd w:val="clear" w:color="auto" w:fill="FFFFFF"/>
        </w:rPr>
        <w:t>CONVERSATÓRIO 05 – DECOLONIZAR E INTERCULTURALIZAR AS UNIVERSIDADES: AÇÕES AFIRMATIVAS, JUSTIÇA EPISTÊMICA E OUTROS MODOS DE CONHECER</w:t>
      </w:r>
      <w:r w:rsidRPr="00741BBE">
        <w:rPr>
          <w:sz w:val="28"/>
          <w:szCs w:val="24"/>
        </w:rPr>
        <w:t xml:space="preserve"> </w:t>
      </w:r>
    </w:p>
    <w:p w:rsidR="00741BBE" w:rsidRDefault="00741BBE" w:rsidP="00741BBE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hd w:val="clear" w:color="auto" w:fill="FFFFFF"/>
        </w:rPr>
        <w:t>Diálogos interculturais e justiça epistêmica na formação de professores: contribuições da extensão universitária</w:t>
      </w:r>
    </w:p>
    <w:p w:rsidR="0052641A" w:rsidRDefault="00741BBE" w:rsidP="00741BBE">
      <w:pPr>
        <w:pStyle w:val="NormalWeb"/>
        <w:spacing w:before="240" w:beforeAutospacing="0" w:after="0" w:afterAutospacing="0"/>
        <w:ind w:firstLine="700"/>
        <w:jc w:val="center"/>
      </w:pPr>
      <w:r>
        <w:rPr>
          <w:rFonts w:ascii="Arial" w:hAnsi="Arial" w:cs="Arial"/>
          <w:color w:val="000000"/>
          <w:shd w:val="clear" w:color="auto" w:fill="FFFFFF"/>
        </w:rPr>
        <w:t> </w:t>
      </w:r>
      <w:bookmarkStart w:id="0" w:name="_GoBack"/>
      <w:bookmarkEnd w:id="0"/>
    </w:p>
    <w:p w:rsidR="0052641A" w:rsidRDefault="0052641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741BBE" w:rsidRDefault="00741BBE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741BBE">
        <w:rPr>
          <w:sz w:val="24"/>
          <w:szCs w:val="24"/>
        </w:rPr>
        <w:t xml:space="preserve">Giselle </w:t>
      </w:r>
      <w:proofErr w:type="spellStart"/>
      <w:r w:rsidRPr="00741BBE">
        <w:rPr>
          <w:sz w:val="24"/>
          <w:szCs w:val="24"/>
        </w:rPr>
        <w:t>Larizzatti</w:t>
      </w:r>
      <w:proofErr w:type="spellEnd"/>
      <w:r w:rsidRPr="00741BBE">
        <w:rPr>
          <w:sz w:val="24"/>
          <w:szCs w:val="24"/>
        </w:rPr>
        <w:t xml:space="preserve"> </w:t>
      </w:r>
      <w:proofErr w:type="spellStart"/>
      <w:r w:rsidRPr="00741BBE">
        <w:rPr>
          <w:sz w:val="24"/>
          <w:szCs w:val="24"/>
        </w:rPr>
        <w:t>Agazzi</w:t>
      </w:r>
      <w:proofErr w:type="spellEnd"/>
      <w:r>
        <w:rPr>
          <w:sz w:val="24"/>
          <w:szCs w:val="24"/>
        </w:rPr>
        <w:t xml:space="preserve">, </w:t>
      </w:r>
      <w:r w:rsidRPr="00741BBE">
        <w:rPr>
          <w:sz w:val="24"/>
          <w:szCs w:val="24"/>
        </w:rPr>
        <w:t>UNIMES</w:t>
      </w:r>
      <w:r>
        <w:rPr>
          <w:sz w:val="24"/>
          <w:szCs w:val="24"/>
        </w:rPr>
        <w:t xml:space="preserve">, </w:t>
      </w:r>
      <w:r w:rsidRPr="00741BBE">
        <w:rPr>
          <w:sz w:val="24"/>
          <w:szCs w:val="24"/>
        </w:rPr>
        <w:t>gisellelarizzattiagazzi@gmail.com</w:t>
      </w:r>
    </w:p>
    <w:p w:rsidR="00741BBE" w:rsidRDefault="00741BBE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741BBE">
        <w:rPr>
          <w:sz w:val="24"/>
          <w:szCs w:val="24"/>
        </w:rPr>
        <w:t xml:space="preserve">Janaina Melques Fernandes, UNIMES, </w:t>
      </w:r>
      <w:hyperlink r:id="rId6" w:history="1">
        <w:r w:rsidRPr="000A52CB">
          <w:rPr>
            <w:rStyle w:val="Hyperlink"/>
            <w:sz w:val="24"/>
            <w:szCs w:val="24"/>
          </w:rPr>
          <w:t>janainamelques@hotmail.com</w:t>
        </w:r>
      </w:hyperlink>
      <w:r w:rsidRPr="00741BBE">
        <w:rPr>
          <w:sz w:val="24"/>
          <w:szCs w:val="24"/>
        </w:rPr>
        <w:t xml:space="preserve"> </w:t>
      </w:r>
    </w:p>
    <w:p w:rsidR="0052641A" w:rsidRDefault="00741BBE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 w:rsidRPr="00741BBE">
        <w:rPr>
          <w:sz w:val="24"/>
          <w:szCs w:val="24"/>
        </w:rPr>
        <w:t>Núria</w:t>
      </w:r>
      <w:proofErr w:type="spellEnd"/>
      <w:r w:rsidRPr="00741BBE">
        <w:rPr>
          <w:sz w:val="24"/>
          <w:szCs w:val="24"/>
        </w:rPr>
        <w:t xml:space="preserve"> Araújo Marques, UNIMES, nuria.mqs@gmail.com </w:t>
      </w:r>
    </w:p>
    <w:p w:rsidR="0052641A" w:rsidRDefault="0052641A">
      <w:pPr>
        <w:keepLines/>
        <w:widowControl w:val="0"/>
        <w:spacing w:line="240" w:lineRule="auto"/>
        <w:rPr>
          <w:sz w:val="24"/>
          <w:szCs w:val="24"/>
        </w:rPr>
      </w:pPr>
    </w:p>
    <w:p w:rsidR="0052641A" w:rsidRDefault="0052641A">
      <w:pPr>
        <w:keepLines/>
        <w:widowControl w:val="0"/>
        <w:spacing w:line="240" w:lineRule="auto"/>
        <w:rPr>
          <w:sz w:val="24"/>
          <w:szCs w:val="24"/>
        </w:rPr>
      </w:pPr>
    </w:p>
    <w:p w:rsidR="0052641A" w:rsidRDefault="0052641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52641A" w:rsidRDefault="00B135D3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741BBE" w:rsidRPr="00741BBE" w:rsidRDefault="00741BBE" w:rsidP="003E776A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O título do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conversatório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é um alerta e, mais uma vez, a necessária denúncia do alcance do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epistemicídio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que Sueli Carneiro denuncia, ao mostrar como a expansão europeia eliminou as formas de conhecimento que lhe eram tidas como estrangeiras.</w:t>
      </w:r>
      <w:r w:rsidRPr="00741BBE">
        <w:rPr>
          <w:rFonts w:eastAsia="Times New Roman"/>
          <w:color w:val="000000"/>
          <w:sz w:val="24"/>
          <w:szCs w:val="24"/>
        </w:rPr>
        <w:t xml:space="preserve"> </w:t>
      </w: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Buscar estratégias e possibilidades de estabelecer espaço-tempo para conceber cursos universitários não centrados na monocultura branca são ainda construções que vão desde repensar o currículo até alinhar os discursos e as expectativas da comunidade. A filósofa e artista indígena Cristine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Takuá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, uma das coordenadoras das Escolas Vivas e do “Selvagem Ciclo de Estudos”, tem sido incansável em denunciar o efeito nocivo das escolas tidas como “tradicionais” na subjetividade das crianças e dos jovens, porque é, nas palavras da ativista, um “projeto colonial de dominação das mentes” (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Takuá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, 2023).</w:t>
      </w:r>
    </w:p>
    <w:p w:rsidR="00741BBE" w:rsidRPr="00741BBE" w:rsidRDefault="00741BBE" w:rsidP="003E776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Mesmo reconhecendo seu potencial destrutivo em relação às culturas originárias e afrodescendentes,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Takuá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entende que a escola pode e deve cumprir seu papel de promover a justiça social, uma vez que ela é um espaço de socialização, de troca e de aprendizado, ou seja, é, por sua própria natureza, “potência”. Nesse sentido, a estudiosa afirma a necessidade de transformar as mentalidades para que se possa fazer uma escola diferente, que, em lugar de afirmar a “monocultura”, faça reverberar a multiculturalidade pela qual a sociedade brasileira foi/é formada. É esse lugar que buscamos, a partir de uma postura radical contra as várias expressões de opressão às quais são submetidas as vozes não brancas. </w:t>
      </w:r>
    </w:p>
    <w:p w:rsidR="00741BBE" w:rsidRPr="00741BBE" w:rsidRDefault="00741BBE" w:rsidP="003E776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lastRenderedPageBreak/>
        <w:t xml:space="preserve">No começo das nossas conversas, estão as perguntas, quase sempre silenciadas: Que autores/as negros/as e indígenas constam nas referências dos componentes </w:t>
      </w:r>
      <w:proofErr w:type="gram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curriculares?;</w:t>
      </w:r>
      <w:proofErr w:type="gram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De que cor/raça/etnia são as pessoas contempladas?. Quais estudantes conhecem a ocupação do território da Baixada Santista? Onde estão os povos indígenas em Santos-SP e quais as suas formas de saber? </w:t>
      </w:r>
    </w:p>
    <w:p w:rsidR="00741BBE" w:rsidRPr="00741BBE" w:rsidRDefault="00741BBE" w:rsidP="003E776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A desconstrução dos discursos hegemônicos nessa área do saber ocorre lentamente e encontra resistência entre estudantes e docentes. Desta forma, a incorporação à matriz curricular de teorias, metodologias e práticas que levem o olhar dos estudantes para o Outro (esse, visto a partir do olhar de Carneiro de que “o Eu hegemônico rebaixa o estatuto do ser desse Outro”, 2023, p. 9), causa desconcerto na maior parte dos/as estudantes diante das reflexões suscitadas. Ouvimos de vários/as estudantes que nunca foram despertados ao longo da Educação Básica para repensar por que “índio” ou “indígena”, por que negar o “descobrimento do Brasil” ou mesmo incentivados a percorrer outras maneiras de construir o conhecimento, reafirmando o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epistemicídio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que caracteriza grande parte das práticas pedagógicas vivenciadas por anos nas escolas sem qualquer tipo de questionamento e criticidade sobre sua legitimidade.</w:t>
      </w:r>
    </w:p>
    <w:p w:rsidR="00741BBE" w:rsidRPr="00741BBE" w:rsidRDefault="00741BBE" w:rsidP="003E776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Perseguindo a coerência entre discurso e prática, propusemos uma atividade de extensão para os/as estudantes junto a uma comunidade guarani-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mbya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. A experiência, voltada para as turmas do terceiro semestre do curso de Licenciatura em Pedagogia, aconteceu na aldeia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Paranapuã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, em São Vicente-SP, junto ao povo guarani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mbya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.</w:t>
      </w:r>
      <w:r w:rsidRPr="00741BBE">
        <w:rPr>
          <w:rFonts w:eastAsia="Times New Roman"/>
          <w:color w:val="000000"/>
          <w:sz w:val="24"/>
          <w:szCs w:val="24"/>
        </w:rPr>
        <w:t xml:space="preserve"> </w:t>
      </w: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A programação foi montada em parceria com a professora e liderança indígena Suelen Pará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Nhenduá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. Essa aldeia está dentro de um parque estadual, o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Xixová-Japuí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, e, por isso, precisa seguir uma série de regras; além dessa peculiaridade, há o fato de ela estar praticamente dentro do perímetro urbano de grandes cidades da Baixada Santista, o que intensifica as várias formas de opressão exercidas pelos brancos sobre os indígenas. Apesar de tal proximidade, nossa experiência tem mostrado que, por incrível que pareçam pouquíssimos/as estudantes sabem ou já ouviram falar da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Paranapuã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 e da sua comunidade.</w:t>
      </w:r>
    </w:p>
    <w:p w:rsidR="00741BBE" w:rsidRPr="00741BBE" w:rsidRDefault="00741BBE" w:rsidP="003E776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As conversas com os/as estudantes sobre a necessidade de respeitar as famílias indígenas que moram na aldeia mostram o abismo que há entre a universidade e os povos originários, seja pela repetição verbal de inúmeros </w:t>
      </w: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lastRenderedPageBreak/>
        <w:t xml:space="preserve">estereótipos, seja pelos olhares e corpos tensos com os problemas que assinalamos, tais como as questões relativas ao racismo que os indígenas sofrem na cidade ou à dificuldade de obter recursos para sanar necessidades básicas. A entrada pelo portão, feita somente com a identificação de cada ingressante, por meio do nome e de um documento fornecidos para a administração do parque </w:t>
      </w:r>
      <w:proofErr w:type="spell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Xixová-Japuí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, é o primeiro sopro para um novo olhar: embaladas pela paisagem, cuja vista para o mar é acompanhada pelo verde da exuberante mata, instaura ares não urbanizados e sugere um modo de construir vidas. É assim que uma das estudantes resumiu sua experiência, ao final da vivência: “(Foi</w:t>
      </w:r>
      <w:proofErr w:type="gramStart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) </w:t>
      </w:r>
      <w:r w:rsidRPr="00741BBE">
        <w:rPr>
          <w:rFonts w:eastAsia="Times New Roman"/>
          <w:color w:val="000000"/>
          <w:sz w:val="24"/>
          <w:szCs w:val="24"/>
        </w:rPr>
        <w:t>Um</w:t>
      </w:r>
      <w:proofErr w:type="gramEnd"/>
      <w:r w:rsidRPr="00741BBE">
        <w:rPr>
          <w:rFonts w:eastAsia="Times New Roman"/>
          <w:color w:val="000000"/>
          <w:sz w:val="24"/>
          <w:szCs w:val="24"/>
        </w:rPr>
        <w:t xml:space="preserve"> dia de muita felicidade, aprendizagem, carinho, brincadeira… Cada sorriso que vimos, cada risada que escutamos só me faz perceber que estamos no caminho certo. Fico sem palavras para descrever a felicidade e emoção que senti nesse dia.”</w:t>
      </w:r>
    </w:p>
    <w:p w:rsidR="00741BBE" w:rsidRPr="00741BBE" w:rsidRDefault="00741BBE" w:rsidP="003E776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</w:rPr>
        <w:t xml:space="preserve">Após acolhida da liderança e professora indígena Suelen Pará </w:t>
      </w:r>
      <w:proofErr w:type="spellStart"/>
      <w:r w:rsidRPr="00741BBE">
        <w:rPr>
          <w:rFonts w:eastAsia="Times New Roman"/>
          <w:color w:val="000000"/>
          <w:sz w:val="24"/>
          <w:szCs w:val="24"/>
        </w:rPr>
        <w:t>Nhenduá</w:t>
      </w:r>
      <w:proofErr w:type="spellEnd"/>
      <w:r w:rsidRPr="00741BBE">
        <w:rPr>
          <w:rFonts w:eastAsia="Times New Roman"/>
          <w:color w:val="000000"/>
          <w:sz w:val="24"/>
          <w:szCs w:val="24"/>
        </w:rPr>
        <w:t xml:space="preserve">, uma roda de conversa entre os estudantes e membros da comunidade proporcionou um ambiente de partilha de experiências e reflexões. O encontro abordou as histórias das chegadas das famílias ao território, a educação escolar indígena e os desafios cotidianos da comunidade.  A conversa constituiu um exercício de escuta, diálogo e reconhecimento de outros modos de produzir conhecimento, desafiando as concepções construídas ao longo da escolarização dos/as estudantes. Na sequência compartilhamos um lanche coletivo e momentos de integração e aprendizagem por meio de brincadeiras, proposta pelas crianças indígenas e estudantes de Pedagogia como pular corda, pega-pega e desenhos no chão. Ao brincarem juntos, crianças e adultos, passaram a experimentar outras formas de </w:t>
      </w:r>
      <w:proofErr w:type="spellStart"/>
      <w:proofErr w:type="gramStart"/>
      <w:r w:rsidRPr="00741BBE">
        <w:rPr>
          <w:rFonts w:eastAsia="Times New Roman"/>
          <w:color w:val="000000"/>
          <w:sz w:val="24"/>
          <w:szCs w:val="24"/>
        </w:rPr>
        <w:t>aproximação,constituindo</w:t>
      </w:r>
      <w:proofErr w:type="spellEnd"/>
      <w:proofErr w:type="gramEnd"/>
      <w:r w:rsidRPr="00741BBE">
        <w:rPr>
          <w:rFonts w:eastAsia="Times New Roman"/>
          <w:color w:val="000000"/>
          <w:sz w:val="24"/>
          <w:szCs w:val="24"/>
        </w:rPr>
        <w:t xml:space="preserve"> uma relação de reciprocidade e respeito. Para Luiz </w:t>
      </w:r>
      <w:proofErr w:type="gramStart"/>
      <w:r w:rsidRPr="00741BBE">
        <w:rPr>
          <w:rFonts w:eastAsia="Times New Roman"/>
          <w:color w:val="000000"/>
          <w:sz w:val="24"/>
          <w:szCs w:val="24"/>
        </w:rPr>
        <w:t>Rufino(</w:t>
      </w:r>
      <w:proofErr w:type="gramEnd"/>
      <w:r w:rsidRPr="00741BBE">
        <w:rPr>
          <w:rFonts w:eastAsia="Times New Roman"/>
          <w:color w:val="000000"/>
          <w:sz w:val="24"/>
          <w:szCs w:val="24"/>
        </w:rPr>
        <w:t xml:space="preserve">2021), a brincadeira convoca corpo, memória, afeto e comunidade, abrindo espaço para confluências capazes de desafiar a lógica colonial que hierarquiza saberes e sujeitos. Deste modo, temos reconhecido a </w:t>
      </w:r>
      <w:proofErr w:type="gramStart"/>
      <w:r w:rsidRPr="00741BBE">
        <w:rPr>
          <w:rFonts w:eastAsia="Times New Roman"/>
          <w:color w:val="000000"/>
          <w:sz w:val="24"/>
          <w:szCs w:val="24"/>
        </w:rPr>
        <w:t>importância  da</w:t>
      </w:r>
      <w:proofErr w:type="gramEnd"/>
      <w:r w:rsidRPr="00741BBE">
        <w:rPr>
          <w:rFonts w:eastAsia="Times New Roman"/>
          <w:color w:val="000000"/>
          <w:sz w:val="24"/>
          <w:szCs w:val="24"/>
        </w:rPr>
        <w:t xml:space="preserve"> extensão universitária como um espaço de encontro, trocas e construção conjunta de saberes. </w:t>
      </w:r>
    </w:p>
    <w:p w:rsidR="003E776A" w:rsidRDefault="00741BBE" w:rsidP="003E776A">
      <w:pPr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É notório que se não houver um posicionamento claro das coordenações dos cursos, dos/as professores/as e da própria universidade propondo, de modo contínuo, leituras outras e práticas imersivas em diversos grupos sociais, será difícil corroer as estruturas que sustentam a colonização das escolas, das universidades e do </w:t>
      </w: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lastRenderedPageBreak/>
        <w:t xml:space="preserve">conhecimento. A formação inicial no curso de Pedagogia precisa atender a olhares multiculturais para que a graduação não seja, também ela, mais uma dentre as várias instituições que fortalecem o racismo. </w:t>
      </w:r>
      <w:r w:rsidRPr="00741BBE">
        <w:rPr>
          <w:rFonts w:eastAsia="Times New Roman"/>
          <w:color w:val="000000"/>
          <w:sz w:val="24"/>
          <w:szCs w:val="24"/>
        </w:rPr>
        <w:t xml:space="preserve">Outra aluna escreveu: “A visita à aldeia </w:t>
      </w:r>
      <w:proofErr w:type="spellStart"/>
      <w:r w:rsidRPr="00741BBE">
        <w:rPr>
          <w:rFonts w:eastAsia="Times New Roman"/>
          <w:color w:val="000000"/>
          <w:sz w:val="24"/>
          <w:szCs w:val="24"/>
        </w:rPr>
        <w:t>Paranapuã</w:t>
      </w:r>
      <w:proofErr w:type="spellEnd"/>
      <w:r w:rsidRPr="00741BBE">
        <w:rPr>
          <w:rFonts w:eastAsia="Times New Roman"/>
          <w:color w:val="000000"/>
          <w:sz w:val="24"/>
          <w:szCs w:val="24"/>
        </w:rPr>
        <w:t xml:space="preserve"> me permitiu captar como as cosmovisões de um povo pautam e constroem grande parte do ambiente que se inserem, seja no sentido concreto, mas principalmente no sentido abstrato. Uma atmosfera de significados, partilha e conexão totalmente singular apesar da proximidade com a civilização tradicional. </w:t>
      </w: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Estar na aldeia, aprender com Suelen, uma</w:t>
      </w:r>
      <w:r w:rsidRPr="00741BBE">
        <w:rPr>
          <w:rFonts w:eastAsia="Times New Roman"/>
          <w:color w:val="000000"/>
          <w:sz w:val="24"/>
          <w:szCs w:val="24"/>
        </w:rPr>
        <w:t xml:space="preserve"> de suas lideranças, quanto a sua forma de funcionamento, valores e práticas, e poder receber aprendizados para além dos orais a partir das partilhas trouxe a sensação de estar presenciando todo um microcosmo próprio, o qual ofertou trocas tão calorosas e genuínas, que me fez pensar o quanto a diversidade é valiosa e ao mesmo tempo, negligenciada. Abraçar vivências culturais que fogem do nosso normal é a forma mais humana de aprendizagem.” Dentre os relatos da turma, as palavras “felicidade” e “alegria”, bem como “sorrisos”, “crianças”, “brincar”, “carinho” apareceram atreladas à “aprendizagem”, à “luta”, tendo como fluxo de pensamento a formação universitária, acadêmica. Por meio da escuta das alunas e das imagens que elas registraram, ficou a certeza de que a construção de um currículo </w:t>
      </w:r>
      <w:proofErr w:type="spellStart"/>
      <w:r w:rsidRPr="00741BBE">
        <w:rPr>
          <w:rFonts w:eastAsia="Times New Roman"/>
          <w:color w:val="000000"/>
          <w:sz w:val="24"/>
          <w:szCs w:val="24"/>
        </w:rPr>
        <w:t>decolonial</w:t>
      </w:r>
      <w:proofErr w:type="spellEnd"/>
      <w:r w:rsidRPr="00741BBE">
        <w:rPr>
          <w:rFonts w:eastAsia="Times New Roman"/>
          <w:color w:val="000000"/>
          <w:sz w:val="24"/>
          <w:szCs w:val="24"/>
        </w:rPr>
        <w:t xml:space="preserve"> implica </w:t>
      </w:r>
      <w:proofErr w:type="gramStart"/>
      <w:r w:rsidRPr="00741BBE">
        <w:rPr>
          <w:rFonts w:eastAsia="Times New Roman"/>
          <w:color w:val="000000"/>
          <w:sz w:val="24"/>
          <w:szCs w:val="24"/>
        </w:rPr>
        <w:t>um  contato</w:t>
      </w:r>
      <w:proofErr w:type="gramEnd"/>
      <w:r w:rsidRPr="00741BBE">
        <w:rPr>
          <w:rFonts w:eastAsia="Times New Roman"/>
          <w:color w:val="000000"/>
          <w:sz w:val="24"/>
          <w:szCs w:val="24"/>
        </w:rPr>
        <w:t xml:space="preserve"> vivo com os povos originários, a fim de que possamos nos aproximar de suas tradições, de sua </w:t>
      </w:r>
      <w:proofErr w:type="spellStart"/>
      <w:r w:rsidRPr="00741BBE">
        <w:rPr>
          <w:rFonts w:eastAsia="Times New Roman"/>
          <w:color w:val="000000"/>
          <w:sz w:val="24"/>
          <w:szCs w:val="24"/>
        </w:rPr>
        <w:t>mundividência</w:t>
      </w:r>
      <w:proofErr w:type="spellEnd"/>
      <w:r w:rsidRPr="00741BBE">
        <w:rPr>
          <w:rFonts w:eastAsia="Times New Roman"/>
          <w:color w:val="000000"/>
          <w:sz w:val="24"/>
          <w:szCs w:val="24"/>
        </w:rPr>
        <w:t xml:space="preserve">, de sua </w:t>
      </w:r>
      <w:proofErr w:type="spellStart"/>
      <w:r w:rsidRPr="00741BBE">
        <w:rPr>
          <w:rFonts w:eastAsia="Times New Roman"/>
          <w:color w:val="000000"/>
          <w:sz w:val="24"/>
          <w:szCs w:val="24"/>
        </w:rPr>
        <w:t>psicosfera</w:t>
      </w:r>
      <w:proofErr w:type="spellEnd"/>
      <w:r w:rsidRPr="00741BBE">
        <w:rPr>
          <w:rFonts w:eastAsia="Times New Roman"/>
          <w:color w:val="000000"/>
          <w:sz w:val="24"/>
          <w:szCs w:val="24"/>
        </w:rPr>
        <w:t xml:space="preserve"> para, dialogicamente, combater o </w:t>
      </w:r>
      <w:proofErr w:type="spellStart"/>
      <w:r w:rsidRPr="00741BBE">
        <w:rPr>
          <w:rFonts w:eastAsia="Times New Roman"/>
          <w:color w:val="000000"/>
          <w:sz w:val="24"/>
          <w:szCs w:val="24"/>
        </w:rPr>
        <w:t>epistemicídio</w:t>
      </w:r>
      <w:proofErr w:type="spellEnd"/>
      <w:r w:rsidRPr="00741BBE">
        <w:rPr>
          <w:rFonts w:eastAsia="Times New Roman"/>
          <w:color w:val="000000"/>
          <w:sz w:val="24"/>
          <w:szCs w:val="24"/>
        </w:rPr>
        <w:t>. </w:t>
      </w:r>
    </w:p>
    <w:p w:rsidR="003E776A" w:rsidRDefault="003E776A" w:rsidP="003E776A">
      <w:pPr>
        <w:spacing w:line="360" w:lineRule="auto"/>
        <w:jc w:val="both"/>
        <w:rPr>
          <w:b/>
          <w:bCs/>
          <w:sz w:val="24"/>
          <w:szCs w:val="24"/>
        </w:rPr>
      </w:pPr>
    </w:p>
    <w:p w:rsidR="0052641A" w:rsidRPr="003E776A" w:rsidRDefault="00B135D3" w:rsidP="003E776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741BBE" w:rsidRDefault="00741BBE" w:rsidP="003E776A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formação de professores; justiça epistêmica; interculturalidade</w:t>
      </w:r>
    </w:p>
    <w:p w:rsidR="0052641A" w:rsidRDefault="0052641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52641A" w:rsidRDefault="00B135D3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3E776A" w:rsidRPr="00741BBE" w:rsidRDefault="003E776A" w:rsidP="003E776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</w:rPr>
        <w:t xml:space="preserve">BARROS, Maia. SV: Terra indígena. São </w:t>
      </w:r>
      <w:proofErr w:type="spellStart"/>
      <w:proofErr w:type="gramStart"/>
      <w:r w:rsidRPr="00741BBE">
        <w:rPr>
          <w:rFonts w:eastAsia="Times New Roman"/>
          <w:color w:val="000000"/>
          <w:sz w:val="24"/>
          <w:szCs w:val="24"/>
        </w:rPr>
        <w:t>Vicente,São</w:t>
      </w:r>
      <w:proofErr w:type="spellEnd"/>
      <w:proofErr w:type="gramEnd"/>
      <w:r w:rsidRPr="00741BBE">
        <w:rPr>
          <w:rFonts w:eastAsia="Times New Roman"/>
          <w:color w:val="000000"/>
          <w:sz w:val="24"/>
          <w:szCs w:val="24"/>
        </w:rPr>
        <w:t xml:space="preserve"> Paulo: Ed. do Autor, 2026.</w:t>
      </w:r>
    </w:p>
    <w:p w:rsidR="003E776A" w:rsidRPr="00741BBE" w:rsidRDefault="003E776A" w:rsidP="003E776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BENTO, Cida. </w:t>
      </w:r>
      <w:r w:rsidRPr="00741BBE">
        <w:rPr>
          <w:rFonts w:eastAsia="Times New Roman"/>
          <w:i/>
          <w:iCs/>
          <w:color w:val="000000"/>
          <w:sz w:val="24"/>
          <w:szCs w:val="24"/>
          <w:shd w:val="clear" w:color="auto" w:fill="FFFFFF"/>
        </w:rPr>
        <w:t xml:space="preserve">O pacto da </w:t>
      </w:r>
      <w:proofErr w:type="spellStart"/>
      <w:r w:rsidRPr="00741BBE">
        <w:rPr>
          <w:rFonts w:eastAsia="Times New Roman"/>
          <w:i/>
          <w:iCs/>
          <w:color w:val="000000"/>
          <w:sz w:val="24"/>
          <w:szCs w:val="24"/>
          <w:shd w:val="clear" w:color="auto" w:fill="FFFFFF"/>
        </w:rPr>
        <w:t>branquitude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. São Paulo: Companhia das Letras, 2022.</w:t>
      </w:r>
    </w:p>
    <w:p w:rsidR="003E776A" w:rsidRPr="00741BBE" w:rsidRDefault="003E776A" w:rsidP="003E776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CARNEIRO, Sueli. </w:t>
      </w:r>
      <w:r w:rsidRPr="00741BBE">
        <w:rPr>
          <w:rFonts w:eastAsia="Times New Roman"/>
          <w:i/>
          <w:iCs/>
          <w:color w:val="000000"/>
          <w:sz w:val="24"/>
          <w:szCs w:val="24"/>
          <w:shd w:val="clear" w:color="auto" w:fill="FFFFFF"/>
        </w:rPr>
        <w:t xml:space="preserve">Dispositivo de </w:t>
      </w:r>
      <w:proofErr w:type="spellStart"/>
      <w:r w:rsidRPr="00741BBE">
        <w:rPr>
          <w:rFonts w:eastAsia="Times New Roman"/>
          <w:i/>
          <w:iCs/>
          <w:color w:val="000000"/>
          <w:sz w:val="24"/>
          <w:szCs w:val="24"/>
          <w:shd w:val="clear" w:color="auto" w:fill="FFFFFF"/>
        </w:rPr>
        <w:t>racialidade</w:t>
      </w:r>
      <w:proofErr w:type="spellEnd"/>
      <w:r w:rsidRPr="00741BBE">
        <w:rPr>
          <w:rFonts w:eastAsia="Times New Roman"/>
          <w:color w:val="000000"/>
          <w:sz w:val="24"/>
          <w:szCs w:val="24"/>
          <w:shd w:val="clear" w:color="auto" w:fill="FFFFFF"/>
        </w:rPr>
        <w:t>. A construção do outro como não ser como fundamento do ser. Rio de Janeiro: Zahar, 2023.</w:t>
      </w:r>
    </w:p>
    <w:p w:rsidR="003E776A" w:rsidRPr="00741BBE" w:rsidRDefault="003E776A" w:rsidP="003E776A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BBE">
        <w:rPr>
          <w:rFonts w:eastAsia="Times New Roman"/>
          <w:color w:val="000000"/>
          <w:sz w:val="24"/>
          <w:szCs w:val="24"/>
        </w:rPr>
        <w:t xml:space="preserve">RUFINO, Luiz. </w:t>
      </w:r>
      <w:r w:rsidRPr="00741BBE">
        <w:rPr>
          <w:rFonts w:eastAsia="Times New Roman"/>
          <w:i/>
          <w:color w:val="000000"/>
          <w:sz w:val="24"/>
          <w:szCs w:val="24"/>
        </w:rPr>
        <w:t>Vence-demanda:</w:t>
      </w:r>
      <w:r w:rsidRPr="00741BBE">
        <w:rPr>
          <w:rFonts w:eastAsia="Times New Roman"/>
          <w:color w:val="000000"/>
          <w:sz w:val="24"/>
          <w:szCs w:val="24"/>
        </w:rPr>
        <w:t xml:space="preserve"> educação e descolonização. Rio de Janeiro: Mórula, 2021.</w:t>
      </w:r>
    </w:p>
    <w:p w:rsidR="0052641A" w:rsidRDefault="0052641A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52641A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35D3" w:rsidRDefault="00B135D3">
      <w:pPr>
        <w:spacing w:line="240" w:lineRule="auto"/>
      </w:pPr>
      <w:r>
        <w:separator/>
      </w:r>
    </w:p>
  </w:endnote>
  <w:endnote w:type="continuationSeparator" w:id="0">
    <w:p w:rsidR="00B135D3" w:rsidRDefault="00B135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80BF87-B702-45D5-AB7F-EC80A969CA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F11512-15B0-41B8-9389-6A24A62D89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641A" w:rsidRDefault="00B135D3">
    <w:pPr>
      <w:jc w:val="center"/>
    </w:pPr>
    <w:r>
      <w:fldChar w:fldCharType="begin"/>
    </w:r>
    <w:r>
      <w:instrText>PAGE</w:instrText>
    </w:r>
    <w:r w:rsidR="00741BBE">
      <w:fldChar w:fldCharType="separate"/>
    </w:r>
    <w:r w:rsidR="00741B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35D3" w:rsidRDefault="00B135D3">
      <w:pPr>
        <w:spacing w:line="240" w:lineRule="auto"/>
      </w:pPr>
      <w:r>
        <w:separator/>
      </w:r>
    </w:p>
  </w:footnote>
  <w:footnote w:type="continuationSeparator" w:id="0">
    <w:p w:rsidR="00B135D3" w:rsidRDefault="00B135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641A" w:rsidRDefault="00B135D3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2641A" w:rsidRDefault="0052641A">
    <w:pPr>
      <w:jc w:val="right"/>
    </w:pPr>
  </w:p>
  <w:p w:rsidR="0052641A" w:rsidRDefault="0052641A">
    <w:pPr>
      <w:jc w:val="right"/>
    </w:pPr>
  </w:p>
  <w:p w:rsidR="0052641A" w:rsidRDefault="00B135D3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41A"/>
    <w:rsid w:val="003E776A"/>
    <w:rsid w:val="0052641A"/>
    <w:rsid w:val="00741BBE"/>
    <w:rsid w:val="00B135D3"/>
    <w:rsid w:val="00D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CEDD3"/>
  <w15:docId w15:val="{10ECE51C-65E6-4901-AC0F-FE226C85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741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741BB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1BBE"/>
  </w:style>
  <w:style w:type="paragraph" w:styleId="Rodap">
    <w:name w:val="footer"/>
    <w:basedOn w:val="Normal"/>
    <w:link w:val="RodapChar"/>
    <w:uiPriority w:val="99"/>
    <w:unhideWhenUsed/>
    <w:rsid w:val="00741BB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1BBE"/>
  </w:style>
  <w:style w:type="character" w:styleId="Hyperlink">
    <w:name w:val="Hyperlink"/>
    <w:basedOn w:val="Fontepargpadro"/>
    <w:uiPriority w:val="99"/>
    <w:unhideWhenUsed/>
    <w:rsid w:val="00741BB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1BBE"/>
    <w:rPr>
      <w:color w:val="605E5C"/>
      <w:shd w:val="clear" w:color="auto" w:fill="E1DFDD"/>
    </w:rPr>
  </w:style>
  <w:style w:type="character" w:customStyle="1" w:styleId="apple-tab-span">
    <w:name w:val="apple-tab-span"/>
    <w:basedOn w:val="Fontepargpadro"/>
    <w:rsid w:val="00741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6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nainamelques@hot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1407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Janaina Melques</dc:creator>
  <cp:lastModifiedBy>Janaina Melques</cp:lastModifiedBy>
  <cp:revision>2</cp:revision>
  <dcterms:created xsi:type="dcterms:W3CDTF">2026-07-20T21:52:00Z</dcterms:created>
  <dcterms:modified xsi:type="dcterms:W3CDTF">2026-07-20T21:52:00Z</dcterms:modified>
</cp:coreProperties>
</file>