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CE59" w14:textId="77777777" w:rsidR="001D4F58" w:rsidRDefault="001D4F58" w:rsidP="001D4F58">
      <w:pPr>
        <w:keepLines/>
        <w:widowControl w:val="0"/>
        <w:spacing w:line="240" w:lineRule="auto"/>
        <w:jc w:val="center"/>
        <w:rPr>
          <w:b/>
          <w:bCs/>
        </w:rPr>
      </w:pPr>
      <w:r w:rsidRPr="00C75953">
        <w:rPr>
          <w:b/>
          <w:bCs/>
        </w:rPr>
        <w:t>CONVERSATÓRIO 3 - ETNOCENOLOGIA, EDUCAÇÃO E O SÉCULO XXI: NOVOS LÉXICOS, LOCAIS DE FALA E SUAS RELAÇÕES DECOLONIAIS</w:t>
      </w:r>
    </w:p>
    <w:p w14:paraId="157719F4" w14:textId="77777777" w:rsidR="001D4F58" w:rsidRPr="0082029D" w:rsidRDefault="001D4F58" w:rsidP="001D4F58">
      <w:pPr>
        <w:keepLines/>
        <w:widowControl w:val="0"/>
        <w:spacing w:line="240" w:lineRule="auto"/>
        <w:jc w:val="center"/>
        <w:rPr>
          <w:b/>
          <w:bCs/>
        </w:rPr>
      </w:pPr>
    </w:p>
    <w:p w14:paraId="152B7584" w14:textId="77777777" w:rsidR="001D4F58" w:rsidRDefault="001D4F58" w:rsidP="001D4F58">
      <w:pPr>
        <w:tabs>
          <w:tab w:val="left" w:pos="1456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JORNAL ANTHONY: </w:t>
      </w:r>
    </w:p>
    <w:p w14:paraId="3F48148E" w14:textId="77777777" w:rsidR="001D4F58" w:rsidRDefault="001D4F58" w:rsidP="001D4F58">
      <w:pPr>
        <w:tabs>
          <w:tab w:val="left" w:pos="1456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t>memórias e danças de pessoas negras no balé clássico</w:t>
      </w:r>
    </w:p>
    <w:p w14:paraId="4B496FFD" w14:textId="77777777" w:rsidR="001D4F58" w:rsidRDefault="001D4F58" w:rsidP="001D4F58">
      <w:pPr>
        <w:tabs>
          <w:tab w:val="left" w:pos="1456"/>
        </w:tabs>
        <w:spacing w:line="360" w:lineRule="auto"/>
        <w:rPr>
          <w:b/>
          <w:bCs/>
        </w:rPr>
      </w:pPr>
    </w:p>
    <w:p w14:paraId="5B5A2609" w14:textId="77777777" w:rsidR="001D4F58" w:rsidRPr="00E864AC" w:rsidRDefault="001D4F58" w:rsidP="001D4F58">
      <w:pPr>
        <w:tabs>
          <w:tab w:val="left" w:pos="1456"/>
        </w:tabs>
        <w:spacing w:line="360" w:lineRule="auto"/>
        <w:jc w:val="right"/>
      </w:pPr>
      <w:r w:rsidRPr="00E864AC">
        <w:t xml:space="preserve"> </w:t>
      </w:r>
      <w:proofErr w:type="spellStart"/>
      <w:r w:rsidRPr="00E864AC">
        <w:t>Layz</w:t>
      </w:r>
      <w:proofErr w:type="spellEnd"/>
      <w:r w:rsidRPr="00E864AC">
        <w:t xml:space="preserve"> Dias, IFG - Licenciatura em Dança, </w:t>
      </w:r>
      <w:hyperlink r:id="rId6" w:history="1">
        <w:r w:rsidRPr="00E864AC">
          <w:rPr>
            <w:rStyle w:val="Hyperlink"/>
            <w:color w:val="auto"/>
            <w:u w:val="none"/>
          </w:rPr>
          <w:t>layz.dias@academico.ifg.edu.br</w:t>
        </w:r>
      </w:hyperlink>
    </w:p>
    <w:p w14:paraId="2C71FB0A" w14:textId="77777777" w:rsidR="001D4F58" w:rsidRPr="00E864AC" w:rsidRDefault="001D4F58" w:rsidP="001D4F58">
      <w:pPr>
        <w:tabs>
          <w:tab w:val="left" w:pos="1456"/>
        </w:tabs>
        <w:spacing w:line="360" w:lineRule="auto"/>
        <w:jc w:val="right"/>
      </w:pPr>
      <w:r w:rsidRPr="00E864AC">
        <w:t>Daya Gomes, SEDUC – GO, daya@discente.ufg.br</w:t>
      </w:r>
    </w:p>
    <w:p w14:paraId="2BB88B52" w14:textId="77777777" w:rsidR="001D4F58" w:rsidRPr="00E864AC" w:rsidRDefault="001D4F58" w:rsidP="001D4F58">
      <w:pPr>
        <w:tabs>
          <w:tab w:val="left" w:pos="1456"/>
        </w:tabs>
        <w:spacing w:line="360" w:lineRule="auto"/>
        <w:jc w:val="right"/>
      </w:pPr>
      <w:proofErr w:type="spellStart"/>
      <w:r w:rsidRPr="00E864AC">
        <w:t>Rousejanny</w:t>
      </w:r>
      <w:proofErr w:type="spellEnd"/>
      <w:r w:rsidRPr="00E864AC">
        <w:t xml:space="preserve"> Ferreira, IFG - Licenciatura em Dança, </w:t>
      </w:r>
      <w:proofErr w:type="spellStart"/>
      <w:r w:rsidRPr="00E864AC">
        <w:t>Rousejanny</w:t>
      </w:r>
      <w:proofErr w:type="spellEnd"/>
      <w:r w:rsidRPr="00E864AC">
        <w:t xml:space="preserve"> da Silva Ferreira, rousejanny.ferreira@ifg.edu.br</w:t>
      </w:r>
    </w:p>
    <w:p w14:paraId="61C596B6" w14:textId="77777777" w:rsidR="001D4F58" w:rsidRPr="00E864AC" w:rsidRDefault="001D4F58" w:rsidP="001D4F58">
      <w:pPr>
        <w:keepLines/>
        <w:widowControl w:val="0"/>
        <w:spacing w:line="240" w:lineRule="auto"/>
        <w:rPr>
          <w:sz w:val="16"/>
          <w:szCs w:val="16"/>
        </w:rPr>
      </w:pPr>
    </w:p>
    <w:p w14:paraId="7433C0B8" w14:textId="77777777" w:rsidR="001D4F58" w:rsidRPr="0082029D" w:rsidRDefault="001D4F58" w:rsidP="001D4F58">
      <w:pPr>
        <w:tabs>
          <w:tab w:val="left" w:pos="1456"/>
        </w:tabs>
        <w:spacing w:line="360" w:lineRule="auto"/>
        <w:jc w:val="both"/>
      </w:pPr>
    </w:p>
    <w:p w14:paraId="6D0ACA52" w14:textId="77777777" w:rsidR="0012354B" w:rsidRPr="00CE463B" w:rsidRDefault="0012354B" w:rsidP="00CE463B">
      <w:pPr>
        <w:tabs>
          <w:tab w:val="left" w:pos="1456"/>
        </w:tabs>
        <w:spacing w:line="360" w:lineRule="auto"/>
        <w:jc w:val="both"/>
        <w:rPr>
          <w:b/>
          <w:bCs/>
          <w:sz w:val="24"/>
          <w:szCs w:val="24"/>
        </w:rPr>
      </w:pPr>
      <w:r w:rsidRPr="00CE463B">
        <w:rPr>
          <w:b/>
          <w:bCs/>
          <w:sz w:val="24"/>
          <w:szCs w:val="24"/>
        </w:rPr>
        <w:t>RESUMO EXPANDIDO</w:t>
      </w:r>
    </w:p>
    <w:p w14:paraId="52009104" w14:textId="77777777" w:rsidR="0012354B" w:rsidRPr="00CE463B" w:rsidRDefault="0012354B" w:rsidP="00CE463B">
      <w:pPr>
        <w:tabs>
          <w:tab w:val="left" w:pos="1456"/>
        </w:tabs>
        <w:spacing w:line="360" w:lineRule="auto"/>
        <w:jc w:val="both"/>
        <w:rPr>
          <w:b/>
          <w:bCs/>
          <w:sz w:val="24"/>
          <w:szCs w:val="24"/>
        </w:rPr>
      </w:pPr>
    </w:p>
    <w:p w14:paraId="7AC82F93" w14:textId="77777777" w:rsidR="0012354B" w:rsidRPr="00B62F6D" w:rsidRDefault="0012354B" w:rsidP="00CE463B">
      <w:pPr>
        <w:tabs>
          <w:tab w:val="left" w:pos="1456"/>
        </w:tabs>
        <w:spacing w:line="360" w:lineRule="auto"/>
        <w:jc w:val="both"/>
        <w:rPr>
          <w:sz w:val="24"/>
          <w:szCs w:val="24"/>
        </w:rPr>
      </w:pPr>
      <w:r w:rsidRPr="00B62F6D">
        <w:rPr>
          <w:sz w:val="24"/>
          <w:szCs w:val="24"/>
        </w:rPr>
        <w:t xml:space="preserve">Este trabalho apresenta uma reflexão sobre a experiência de criação do </w:t>
      </w:r>
      <w:r w:rsidRPr="00B62F6D">
        <w:rPr>
          <w:i/>
          <w:iCs/>
          <w:sz w:val="24"/>
          <w:szCs w:val="24"/>
        </w:rPr>
        <w:t>Jornal Anthony: Memórias e Danças – Negros no Balé Clássico</w:t>
      </w:r>
      <w:r w:rsidRPr="00B62F6D">
        <w:rPr>
          <w:sz w:val="24"/>
          <w:szCs w:val="24"/>
        </w:rPr>
        <w:t>, desenvolvido no âmbito do projeto formativo Balé em Foco (2025). A pesquisa articulou autobiografia, jornalismo e investigação em dança para discutir as relações entre raça, memória, luto e representatividade no balé clássico. A experiência ocorreu durante o projeto Balé em Foco, programa de formação continuada voltado à pesquisa em balé, realizado na cidade de Goiânia, em 2025, que reuniu encontros teóricos, práticas corporais e orientações individuais. Inicialmente, a proposta consistia na produção de um documentário sobre o racismo estrutural no balé. Entretanto, diante do tempo reduzido para sua realização, o projeto foi redimensionado para a criação de um jornal impresso, formato que dialogava diretamente com a trajetória profissional da pesquisadora e possibilitava integrar conhecimentos de jornalismo, edição, design gráfico e pesquisa em dança. Tal mudança permitiu a construção de um material editorial dedicado ao registro das experiências de bailarinas e bailarinos negros brasileiros, compreendendo o jornal como um dispositivo de documentação e produção de memória.</w:t>
      </w:r>
    </w:p>
    <w:p w14:paraId="6CD61488" w14:textId="77777777" w:rsidR="0012354B" w:rsidRPr="00B62F6D" w:rsidRDefault="0012354B" w:rsidP="00CE463B">
      <w:pPr>
        <w:tabs>
          <w:tab w:val="left" w:pos="1456"/>
        </w:tabs>
        <w:spacing w:line="360" w:lineRule="auto"/>
        <w:jc w:val="both"/>
        <w:rPr>
          <w:sz w:val="24"/>
          <w:szCs w:val="24"/>
        </w:rPr>
      </w:pPr>
      <w:r w:rsidRPr="00B62F6D">
        <w:rPr>
          <w:sz w:val="24"/>
          <w:szCs w:val="24"/>
        </w:rPr>
        <w:t xml:space="preserve">Ao longo do processo, a pesquisa apontou que a ausência de pessoas negras nos espaços de formação em balé estava relacionada menos à falta de interesse e mais ao receio da rejeição e às diversas táticas de exclusão construídas a partir dos padrões raciais e de classe que conformam o balé na modernidade. O trabalho articulou pesquisa bibliográfica, orientação da professora Daya Gomes, cujos estudos </w:t>
      </w:r>
      <w:r w:rsidRPr="00B62F6D">
        <w:rPr>
          <w:sz w:val="24"/>
          <w:szCs w:val="24"/>
        </w:rPr>
        <w:lastRenderedPageBreak/>
        <w:t>se dedicam à trajetória de Mercedes Baptista, levantamento iconográfico, entrevistas e produção jornalística. Durante a elaboração do periódico, foram estabelecidos diálogos com pesquisas sobre raça, colonialidade e balé, além de referências de artistas negros que tensionam os padrões tradicionais dessa linguagem. Entre elas, destacaram-se estudos sobre representatividade e trajetórias de bailarinas negras, bem como a presença da bailarina Ingrid Silva como referência de projeção internacional. Essas aproximações fortaleceram a compreensão de que a documentação dessas histórias constitui uma estratégia importante de enfrentamento aos processos históricos de apagamento da população negra na dança.</w:t>
      </w:r>
    </w:p>
    <w:p w14:paraId="6BDEA89A" w14:textId="77777777" w:rsidR="0012354B" w:rsidRPr="00B62F6D" w:rsidRDefault="0012354B" w:rsidP="00CE463B">
      <w:pPr>
        <w:tabs>
          <w:tab w:val="left" w:pos="1456"/>
        </w:tabs>
        <w:spacing w:line="360" w:lineRule="auto"/>
        <w:jc w:val="both"/>
        <w:rPr>
          <w:sz w:val="24"/>
          <w:szCs w:val="24"/>
        </w:rPr>
      </w:pPr>
      <w:r w:rsidRPr="00B62F6D">
        <w:rPr>
          <w:sz w:val="24"/>
          <w:szCs w:val="24"/>
        </w:rPr>
        <w:t>Como parte da produção editorial, foi realizada uma entrevista com o jovem bailarino goiano Marcus Vinícius Chagas Rufino Santos, então residente na Alemanha, cuja trajetória permitiu discutir os desafios enfrentados por homens negros no balé clássico. O relato evidenciou questões relacionadas ao racismo estrutural, às oportunidades de formação artística e aos processos de reconhecimento profissional, ampliando a percepção de que essas experiências ultrapassam casos individuais e refletem mecanismos sociais que ainda organizam o acesso e a permanência de corpos negros no universo do balé.</w:t>
      </w:r>
    </w:p>
    <w:p w14:paraId="57F71E3F" w14:textId="77777777" w:rsidR="0012354B" w:rsidRPr="00B62F6D" w:rsidRDefault="0012354B" w:rsidP="00CE463B">
      <w:pPr>
        <w:tabs>
          <w:tab w:val="left" w:pos="1456"/>
        </w:tabs>
        <w:spacing w:line="360" w:lineRule="auto"/>
        <w:jc w:val="both"/>
        <w:rPr>
          <w:sz w:val="24"/>
          <w:szCs w:val="24"/>
        </w:rPr>
      </w:pPr>
      <w:r w:rsidRPr="00B62F6D">
        <w:rPr>
          <w:sz w:val="24"/>
          <w:szCs w:val="24"/>
        </w:rPr>
        <w:t>Outro aspecto fundamental da experiência foi o entrelaçamento entre memória pessoal e produção artística. Durante o desenvolvimento da pesquisa, a escolha do nome Anthony para o jornal constituiu uma homenagem ao filho da autora, falecido durante a gestação. Essa decisão deslocou o trabalho para além da documentação jornalística, transformando-o também em um exercício de elaboração do luto. A produção do primeiro texto do periódico, dedicado à própria trajetória da pesquisadora, teve como propósito narrar sua condição de "mãe de anjo", ou seja, nomear aquilo que permanecia enlutado e silenciado, compreendendo que pele, memória e luto constituíam dimensões inseparáveis de sua escrita e de sua produção artística.</w:t>
      </w:r>
    </w:p>
    <w:p w14:paraId="3E502BEE" w14:textId="77777777" w:rsidR="0012354B" w:rsidRPr="00B62F6D" w:rsidRDefault="0012354B" w:rsidP="00CE463B">
      <w:pPr>
        <w:tabs>
          <w:tab w:val="left" w:pos="1456"/>
        </w:tabs>
        <w:spacing w:line="360" w:lineRule="auto"/>
        <w:jc w:val="both"/>
        <w:rPr>
          <w:sz w:val="24"/>
          <w:szCs w:val="24"/>
        </w:rPr>
      </w:pPr>
      <w:r w:rsidRPr="00B62F6D">
        <w:rPr>
          <w:sz w:val="24"/>
          <w:szCs w:val="24"/>
        </w:rPr>
        <w:t xml:space="preserve">Após sua conclusão, o </w:t>
      </w:r>
      <w:r w:rsidRPr="00B62F6D">
        <w:rPr>
          <w:i/>
          <w:iCs/>
          <w:sz w:val="24"/>
          <w:szCs w:val="24"/>
        </w:rPr>
        <w:t>Jornal Anthony: Memórias e Danças – Negros no Balé Clássico</w:t>
      </w:r>
      <w:r w:rsidRPr="00B62F6D">
        <w:rPr>
          <w:sz w:val="24"/>
          <w:szCs w:val="24"/>
        </w:rPr>
        <w:t xml:space="preserve"> foi apresentado no Pontão Centro de Cultura de Aparecida de Goiânia e, posteriormente, durante a </w:t>
      </w:r>
      <w:r w:rsidRPr="00B62F6D">
        <w:rPr>
          <w:i/>
          <w:iCs/>
          <w:sz w:val="24"/>
          <w:szCs w:val="24"/>
        </w:rPr>
        <w:t>V Semana da Consciência Negra</w:t>
      </w:r>
      <w:r w:rsidRPr="00B62F6D">
        <w:rPr>
          <w:sz w:val="24"/>
          <w:szCs w:val="24"/>
        </w:rPr>
        <w:t xml:space="preserve"> do Instituto Federal de Goiás – Campus Aparecida de Goiânia. Essas apresentações ampliaram o alcance </w:t>
      </w:r>
      <w:r w:rsidRPr="00B62F6D">
        <w:rPr>
          <w:sz w:val="24"/>
          <w:szCs w:val="24"/>
        </w:rPr>
        <w:lastRenderedPageBreak/>
        <w:t>da pesquisa e favoreceram debates sobre memória, racismo e representatividade no balé junto à comunidade acadêmica e ao público participante.</w:t>
      </w:r>
    </w:p>
    <w:p w14:paraId="24B22985" w14:textId="77777777" w:rsidR="0012354B" w:rsidRPr="00B62F6D" w:rsidRDefault="0012354B" w:rsidP="00CE463B">
      <w:pPr>
        <w:tabs>
          <w:tab w:val="left" w:pos="1456"/>
        </w:tabs>
        <w:spacing w:line="360" w:lineRule="auto"/>
        <w:jc w:val="both"/>
        <w:rPr>
          <w:sz w:val="24"/>
          <w:szCs w:val="24"/>
        </w:rPr>
      </w:pPr>
      <w:r w:rsidRPr="00B62F6D">
        <w:rPr>
          <w:sz w:val="24"/>
          <w:szCs w:val="24"/>
        </w:rPr>
        <w:t xml:space="preserve">A elaboração do jornal </w:t>
      </w:r>
      <w:r w:rsidRPr="00CE463B">
        <w:rPr>
          <w:sz w:val="24"/>
          <w:szCs w:val="24"/>
        </w:rPr>
        <w:t xml:space="preserve">apontou </w:t>
      </w:r>
      <w:r w:rsidRPr="00B62F6D">
        <w:rPr>
          <w:sz w:val="24"/>
          <w:szCs w:val="24"/>
        </w:rPr>
        <w:t>que práticas editoriais podem operar como metodologias de pesquisa em dança, produzindo arquivos que preservam memórias, tensionam narrativas hegemônicas, disputam a memória e os protagonismos na história do balé e ampliam a visibilidade de pessoas negras nessa linguagem artística. O trabalho reafirma, assim, a necessidade de ampliar as discussões sobre as formas de operação do racismo no balé e de fortalecer a construção de representações negras nos processos de formação, documentação e produção de conhecimento sobre essa dança.</w:t>
      </w:r>
    </w:p>
    <w:p w14:paraId="61EFA7E9" w14:textId="77777777" w:rsidR="0012354B" w:rsidRPr="0082029D" w:rsidRDefault="0012354B" w:rsidP="0012354B">
      <w:pPr>
        <w:tabs>
          <w:tab w:val="left" w:pos="1456"/>
        </w:tabs>
        <w:spacing w:line="360" w:lineRule="auto"/>
        <w:jc w:val="both"/>
      </w:pPr>
    </w:p>
    <w:p w14:paraId="42097242" w14:textId="77777777" w:rsidR="0012354B" w:rsidRPr="00B62F6D" w:rsidRDefault="0012354B" w:rsidP="0012354B">
      <w:pPr>
        <w:tabs>
          <w:tab w:val="left" w:pos="1456"/>
        </w:tabs>
        <w:spacing w:line="360" w:lineRule="auto"/>
        <w:jc w:val="both"/>
      </w:pPr>
      <w:r w:rsidRPr="0012354B">
        <w:t>Palavras-chave: Balé</w:t>
      </w:r>
      <w:r w:rsidRPr="00B62F6D">
        <w:t xml:space="preserve">; Relações Raciais; Jornalismo; Representatividade; Memória. </w:t>
      </w:r>
    </w:p>
    <w:p w14:paraId="7F7114EE" w14:textId="77777777" w:rsidR="0012354B" w:rsidRPr="0082029D" w:rsidRDefault="0012354B" w:rsidP="0012354B">
      <w:pPr>
        <w:tabs>
          <w:tab w:val="left" w:pos="1456"/>
        </w:tabs>
        <w:spacing w:line="360" w:lineRule="auto"/>
        <w:jc w:val="both"/>
      </w:pPr>
    </w:p>
    <w:p w14:paraId="303CEF30" w14:textId="4C181959" w:rsidR="0012354B" w:rsidRPr="0082029D" w:rsidRDefault="0012354B" w:rsidP="0012354B">
      <w:pPr>
        <w:tabs>
          <w:tab w:val="left" w:pos="1456"/>
        </w:tabs>
        <w:spacing w:line="360" w:lineRule="auto"/>
        <w:jc w:val="both"/>
        <w:rPr>
          <w:b/>
          <w:bCs/>
        </w:rPr>
      </w:pPr>
      <w:r w:rsidRPr="0082029D">
        <w:rPr>
          <w:b/>
          <w:bCs/>
        </w:rPr>
        <w:t>REFERÊNCI</w:t>
      </w:r>
      <w:r>
        <w:rPr>
          <w:b/>
          <w:bCs/>
        </w:rPr>
        <w:t>A</w:t>
      </w:r>
      <w:r w:rsidRPr="0082029D">
        <w:rPr>
          <w:b/>
          <w:bCs/>
        </w:rPr>
        <w:t>S</w:t>
      </w:r>
    </w:p>
    <w:p w14:paraId="05D1A14D" w14:textId="77777777" w:rsidR="00D6135F" w:rsidRPr="00D6135F" w:rsidRDefault="00D6135F" w:rsidP="00D6135F">
      <w:pPr>
        <w:spacing w:after="200" w:line="240" w:lineRule="auto"/>
        <w:jc w:val="both"/>
        <w:rPr>
          <w:sz w:val="24"/>
          <w:szCs w:val="24"/>
        </w:rPr>
      </w:pPr>
      <w:r w:rsidRPr="00D6135F">
        <w:rPr>
          <w:sz w:val="24"/>
          <w:szCs w:val="24"/>
        </w:rPr>
        <w:t>ANUNCIAÇÃO, G. Do corpo negro no balé clássico ou das histórias que não se contam. 2021. Dissertação (Mestrado em Dança) – Programa de Pós-Graduação em Dança, Universidade Federal da Bahia, Salvador, 2021.</w:t>
      </w:r>
    </w:p>
    <w:p w14:paraId="5625C996" w14:textId="77777777" w:rsidR="00D6135F" w:rsidRPr="00D6135F" w:rsidRDefault="00D6135F" w:rsidP="00D6135F">
      <w:pPr>
        <w:spacing w:after="200" w:line="240" w:lineRule="auto"/>
        <w:jc w:val="both"/>
        <w:rPr>
          <w:sz w:val="24"/>
          <w:szCs w:val="24"/>
        </w:rPr>
      </w:pPr>
      <w:r w:rsidRPr="00D6135F">
        <w:rPr>
          <w:sz w:val="24"/>
          <w:szCs w:val="24"/>
        </w:rPr>
        <w:t>BUTLER, Kim D.; DOMINGUES, Petrônio. Diásporas imaginadas: Atlântico Negro e histórias afro-brasileiras. São Paulo: Perspectiva, 2020.</w:t>
      </w:r>
    </w:p>
    <w:p w14:paraId="02B35C53" w14:textId="77777777" w:rsidR="00D6135F" w:rsidRPr="00D6135F" w:rsidRDefault="00D6135F" w:rsidP="00D6135F">
      <w:pPr>
        <w:spacing w:after="200" w:line="240" w:lineRule="auto"/>
        <w:jc w:val="both"/>
        <w:rPr>
          <w:sz w:val="24"/>
          <w:szCs w:val="24"/>
        </w:rPr>
      </w:pPr>
      <w:r w:rsidRPr="00D6135F">
        <w:rPr>
          <w:sz w:val="24"/>
          <w:szCs w:val="24"/>
        </w:rPr>
        <w:t>CRUZ, J. A/r/</w:t>
      </w:r>
      <w:proofErr w:type="spellStart"/>
      <w:r w:rsidRPr="00D6135F">
        <w:rPr>
          <w:sz w:val="24"/>
          <w:szCs w:val="24"/>
        </w:rPr>
        <w:t>tografando</w:t>
      </w:r>
      <w:proofErr w:type="spellEnd"/>
      <w:r w:rsidRPr="00D6135F">
        <w:rPr>
          <w:sz w:val="24"/>
          <w:szCs w:val="24"/>
        </w:rPr>
        <w:t xml:space="preserve"> corpos negros no ballet clássico na Escola do Teatro Bolshoi no Brasil. 2019. Dissertação (Mestrado) – Fundação Universidade Regional de Blumenau, Blumenau, 2019.</w:t>
      </w:r>
    </w:p>
    <w:p w14:paraId="35E9825E" w14:textId="77777777" w:rsidR="00D6135F" w:rsidRPr="00D6135F" w:rsidRDefault="00D6135F" w:rsidP="00D6135F">
      <w:pPr>
        <w:spacing w:after="200" w:line="240" w:lineRule="auto"/>
        <w:jc w:val="both"/>
        <w:rPr>
          <w:sz w:val="24"/>
          <w:szCs w:val="24"/>
        </w:rPr>
      </w:pPr>
      <w:r w:rsidRPr="00D6135F">
        <w:rPr>
          <w:sz w:val="24"/>
          <w:szCs w:val="24"/>
        </w:rPr>
        <w:t xml:space="preserve">DIAS, </w:t>
      </w:r>
      <w:proofErr w:type="spellStart"/>
      <w:r w:rsidRPr="00D6135F">
        <w:rPr>
          <w:sz w:val="24"/>
          <w:szCs w:val="24"/>
        </w:rPr>
        <w:t>Layz</w:t>
      </w:r>
      <w:proofErr w:type="spellEnd"/>
      <w:r w:rsidRPr="00D6135F">
        <w:rPr>
          <w:sz w:val="24"/>
          <w:szCs w:val="24"/>
        </w:rPr>
        <w:t xml:space="preserve">; GOMES, Daya. Jornal Anthony: memórias e danças. Edição 1: Negros no Balé Clássico. Goiânia: Projeto Balé em Foco, 9 nov. 2025. 8 p. Produto pedagógico-cultural. Disponível em: </w:t>
      </w:r>
      <w:hyperlink r:id="rId7" w:tgtFrame="_new" w:history="1">
        <w:r w:rsidRPr="00D6135F">
          <w:rPr>
            <w:rStyle w:val="Hyperlink"/>
            <w:sz w:val="24"/>
            <w:szCs w:val="24"/>
          </w:rPr>
          <w:t>https://drive.google.com/drive/folders/1W9eWr5qeKttaTIPxJGMg6t0BNauZt-rr?usp=sharing</w:t>
        </w:r>
      </w:hyperlink>
      <w:r w:rsidRPr="00D6135F">
        <w:rPr>
          <w:sz w:val="24"/>
          <w:szCs w:val="24"/>
        </w:rPr>
        <w:t>. Acesso em: 24 jul. 2026.</w:t>
      </w:r>
    </w:p>
    <w:p w14:paraId="5A3B1C0D" w14:textId="77777777" w:rsidR="00D6135F" w:rsidRPr="00D6135F" w:rsidRDefault="00D6135F" w:rsidP="00D6135F">
      <w:pPr>
        <w:spacing w:after="200" w:line="240" w:lineRule="auto"/>
        <w:jc w:val="both"/>
        <w:rPr>
          <w:sz w:val="24"/>
          <w:szCs w:val="24"/>
        </w:rPr>
      </w:pPr>
      <w:r w:rsidRPr="00D6135F">
        <w:rPr>
          <w:sz w:val="24"/>
          <w:szCs w:val="24"/>
        </w:rPr>
        <w:t xml:space="preserve">HALL, Stuart. Da diáspora: identidades e mediações culturais. Organização de Liv </w:t>
      </w:r>
      <w:proofErr w:type="spellStart"/>
      <w:r w:rsidRPr="00D6135F">
        <w:rPr>
          <w:sz w:val="24"/>
          <w:szCs w:val="24"/>
        </w:rPr>
        <w:t>Sovik</w:t>
      </w:r>
      <w:proofErr w:type="spellEnd"/>
      <w:r w:rsidRPr="00D6135F">
        <w:rPr>
          <w:sz w:val="24"/>
          <w:szCs w:val="24"/>
        </w:rPr>
        <w:t xml:space="preserve">. Tradução de </w:t>
      </w:r>
      <w:proofErr w:type="spellStart"/>
      <w:r w:rsidRPr="00D6135F">
        <w:rPr>
          <w:sz w:val="24"/>
          <w:szCs w:val="24"/>
        </w:rPr>
        <w:t>Adelaine</w:t>
      </w:r>
      <w:proofErr w:type="spellEnd"/>
      <w:r w:rsidRPr="00D6135F">
        <w:rPr>
          <w:sz w:val="24"/>
          <w:szCs w:val="24"/>
        </w:rPr>
        <w:t xml:space="preserve"> La </w:t>
      </w:r>
      <w:proofErr w:type="spellStart"/>
      <w:r w:rsidRPr="00D6135F">
        <w:rPr>
          <w:sz w:val="24"/>
          <w:szCs w:val="24"/>
        </w:rPr>
        <w:t>Guardia</w:t>
      </w:r>
      <w:proofErr w:type="spellEnd"/>
      <w:r w:rsidRPr="00D6135F">
        <w:rPr>
          <w:sz w:val="24"/>
          <w:szCs w:val="24"/>
        </w:rPr>
        <w:t xml:space="preserve"> Resende </w:t>
      </w:r>
      <w:r w:rsidRPr="00D6135F">
        <w:rPr>
          <w:i/>
          <w:iCs/>
          <w:sz w:val="24"/>
          <w:szCs w:val="24"/>
        </w:rPr>
        <w:t>et al.</w:t>
      </w:r>
      <w:r w:rsidRPr="00D6135F">
        <w:rPr>
          <w:sz w:val="24"/>
          <w:szCs w:val="24"/>
        </w:rPr>
        <w:t xml:space="preserve"> Belo Horizonte: Editora UFMG, 2003.</w:t>
      </w:r>
    </w:p>
    <w:p w14:paraId="28B00FA4" w14:textId="77777777" w:rsidR="00D6135F" w:rsidRPr="00D6135F" w:rsidRDefault="00D6135F" w:rsidP="00D6135F">
      <w:pPr>
        <w:spacing w:after="200" w:line="240" w:lineRule="auto"/>
        <w:jc w:val="both"/>
        <w:rPr>
          <w:sz w:val="24"/>
          <w:szCs w:val="24"/>
        </w:rPr>
      </w:pPr>
      <w:r w:rsidRPr="00D6135F">
        <w:rPr>
          <w:sz w:val="24"/>
          <w:szCs w:val="24"/>
        </w:rPr>
        <w:t>MEIRELES, M. L. S. A ausência de bailarinas negras nas companhias públicas de dança no Brasil: faceta do racismo institucional brasileiro. 2022. Dissertação (Mestrado) – Universidade Federal da Bahia, Salvador, 2022.</w:t>
      </w:r>
    </w:p>
    <w:p w14:paraId="0554D628" w14:textId="77777777" w:rsidR="00D6135F" w:rsidRPr="00D6135F" w:rsidRDefault="00D6135F" w:rsidP="00D6135F">
      <w:pPr>
        <w:spacing w:after="200" w:line="240" w:lineRule="auto"/>
        <w:jc w:val="both"/>
        <w:rPr>
          <w:sz w:val="24"/>
          <w:szCs w:val="24"/>
        </w:rPr>
      </w:pPr>
      <w:r w:rsidRPr="00D6135F">
        <w:rPr>
          <w:sz w:val="24"/>
          <w:szCs w:val="24"/>
        </w:rPr>
        <w:t>PEREIRA, Daya Gomes. Memória, corpo e performances: a dança negra de Mercedes Baptista. 2021. Dissertação (Mestrado em Performances Culturais) – Faculdade de Ciências Sociais, Universidade Federal de Goiás, Goiânia, 2021.</w:t>
      </w:r>
    </w:p>
    <w:p w14:paraId="22A86C43" w14:textId="77777777" w:rsidR="00D6135F" w:rsidRPr="00D6135F" w:rsidRDefault="00D6135F" w:rsidP="00D6135F">
      <w:pPr>
        <w:spacing w:after="200" w:line="240" w:lineRule="auto"/>
        <w:jc w:val="both"/>
        <w:rPr>
          <w:sz w:val="24"/>
          <w:szCs w:val="24"/>
        </w:rPr>
      </w:pPr>
      <w:r w:rsidRPr="00D6135F">
        <w:rPr>
          <w:sz w:val="24"/>
          <w:szCs w:val="24"/>
        </w:rPr>
        <w:lastRenderedPageBreak/>
        <w:t>SILVA, Ingrid. A bailarina que pintava suas sapatilhas. Rio de Janeiro: Globo Livros, 2021.</w:t>
      </w:r>
    </w:p>
    <w:p w14:paraId="0F4F99B3" w14:textId="6F403594" w:rsidR="00652F39" w:rsidRPr="00D6135F" w:rsidRDefault="00652F39">
      <w:pPr>
        <w:spacing w:after="200" w:line="240" w:lineRule="auto"/>
        <w:jc w:val="both"/>
        <w:rPr>
          <w:sz w:val="24"/>
          <w:szCs w:val="24"/>
        </w:rPr>
      </w:pPr>
    </w:p>
    <w:sectPr w:rsidR="00652F39" w:rsidRPr="00D6135F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F9721" w14:textId="77777777" w:rsidR="00662C82" w:rsidRDefault="00662C82">
      <w:pPr>
        <w:spacing w:line="240" w:lineRule="auto"/>
      </w:pPr>
      <w:r>
        <w:separator/>
      </w:r>
    </w:p>
  </w:endnote>
  <w:endnote w:type="continuationSeparator" w:id="0">
    <w:p w14:paraId="5D8A1676" w14:textId="77777777" w:rsidR="00662C82" w:rsidRDefault="00662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F883C7-C9E6-4CB1-A36B-0CDA0E4911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661AE7-9840-4E48-B676-9CD12AE72F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3865" w14:textId="77777777" w:rsidR="00652F3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D4F5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76CBA" w14:textId="77777777" w:rsidR="00652F39" w:rsidRDefault="00652F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31456" w14:textId="77777777" w:rsidR="00662C82" w:rsidRDefault="00662C82">
      <w:pPr>
        <w:spacing w:line="240" w:lineRule="auto"/>
      </w:pPr>
      <w:r>
        <w:separator/>
      </w:r>
    </w:p>
  </w:footnote>
  <w:footnote w:type="continuationSeparator" w:id="0">
    <w:p w14:paraId="0AD3341E" w14:textId="77777777" w:rsidR="00662C82" w:rsidRDefault="00662C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AE53" w14:textId="77777777" w:rsidR="00652F39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E38A0C0" wp14:editId="1D7BC0D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FA2B355" wp14:editId="0FC67D94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EF8862" w14:textId="77777777" w:rsidR="00652F39" w:rsidRDefault="00652F39">
    <w:pPr>
      <w:jc w:val="right"/>
    </w:pPr>
  </w:p>
  <w:p w14:paraId="274FF676" w14:textId="77777777" w:rsidR="00652F39" w:rsidRDefault="00652F39">
    <w:pPr>
      <w:jc w:val="right"/>
    </w:pPr>
  </w:p>
  <w:p w14:paraId="41AEE50F" w14:textId="77777777" w:rsidR="00652F39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CCC44FF" wp14:editId="537FC73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D939" w14:textId="77777777" w:rsidR="00652F39" w:rsidRDefault="00652F3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39"/>
    <w:rsid w:val="0012354B"/>
    <w:rsid w:val="001D4F58"/>
    <w:rsid w:val="00652F39"/>
    <w:rsid w:val="00662C82"/>
    <w:rsid w:val="007D1213"/>
    <w:rsid w:val="009F29CF"/>
    <w:rsid w:val="00CE463B"/>
    <w:rsid w:val="00D6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7309F"/>
  <w15:docId w15:val="{7C2476A5-883A-401D-B873-DD02BF92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uiPriority w:val="99"/>
    <w:unhideWhenUsed/>
    <w:rsid w:val="001D4F58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1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W9eWr5qeKttaTIPxJGMg6t0BNauZt-rr?usp=sharin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ayz.dias@academico.ifg.edu.br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954</Words>
  <Characters>5935</Characters>
  <Application>Microsoft Office Word</Application>
  <DocSecurity>0</DocSecurity>
  <Lines>105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2026-07-24T14:20:00Z</dcterms:created>
  <dcterms:modified xsi:type="dcterms:W3CDTF">2026-07-24T14:25:00Z</dcterms:modified>
</cp:coreProperties>
</file>