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widowControl w:val="0"/>
        <w:spacing w:after="0" w:before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04 - EDUCAÇÃO E SABERES DO CAMPO, DAS ÁGUAS E DAS FLORESTAS: IMAGINAR-CONSTRUIR A ESCOLA A PARTIR DO POPULAR E DO PRÓPRIO</w:t>
      </w:r>
    </w:p>
    <w:p w:rsidR="00000000" w:rsidDel="00000000" w:rsidP="00000000" w:rsidRDefault="00000000" w:rsidRPr="00000000" w14:paraId="00000002">
      <w:pPr>
        <w:keepNext w:val="1"/>
        <w:keepLines w:val="0"/>
        <w:widowControl w:val="0"/>
        <w:spacing w:after="0" w:before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0"/>
        <w:widowControl w:val="0"/>
        <w:spacing w:after="0" w:before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RASTRO DO AXÉ COMO PEDAGOGIA DA ESCUTA: audiovisual, ancestralidade e saberes negros no cotidiano </w:t>
      </w:r>
    </w:p>
    <w:p w:rsidR="00000000" w:rsidDel="00000000" w:rsidP="00000000" w:rsidRDefault="00000000" w:rsidRPr="00000000" w14:paraId="00000004">
      <w:pPr>
        <w:keepNext w:val="1"/>
        <w:keepLines w:val="0"/>
        <w:widowControl w:val="0"/>
        <w:spacing w:after="0" w:before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widowControl w:val="0"/>
        <w:spacing w:after="0" w:before="0"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Eduarda Gomes, Universidade Federal de Ouro Preto, maria.eg@alumo.ufop.edu.br</w:t>
      </w:r>
    </w:p>
    <w:p w:rsidR="00000000" w:rsidDel="00000000" w:rsidP="00000000" w:rsidRDefault="00000000" w:rsidRPr="00000000" w14:paraId="00000006">
      <w:pPr>
        <w:keepNext w:val="1"/>
        <w:keepLines w:val="0"/>
        <w:widowControl w:val="0"/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0"/>
        <w:widowControl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0"/>
        <w:widowControl w:val="0"/>
        <w:spacing w:after="0" w:before="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keepNext w:val="1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artigo</w:t>
      </w:r>
      <w:r w:rsidDel="00000000" w:rsidR="00000000" w:rsidRPr="00000000">
        <w:rPr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sz w:val="24"/>
          <w:szCs w:val="24"/>
          <w:rtl w:val="0"/>
        </w:rPr>
        <w:t xml:space="preserve"> parte da análise da websérie documental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 Rastro do Axé: sobre o que a fé deixa no corpo, na casa, no caminho</w:t>
      </w:r>
      <w:r w:rsidDel="00000000" w:rsidR="00000000" w:rsidRPr="00000000">
        <w:rPr>
          <w:i w:val="1"/>
          <w:iCs w:val="1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sz w:val="24"/>
          <w:szCs w:val="24"/>
          <w:rtl w:val="0"/>
        </w:rPr>
        <w:t xml:space="preserve"> e o recoloca em diálogo com o conversatório “Educação e saberes do campo, das águas e das florestas: imaginar-construir a escola a partir do popular e do próprio”. A hipótese que orienta a reflexão é que o audiovisual pode operar como mediação pedagógica e epistemológica, não apenas por registrar práticas culturais, mas por tornar visíveis formas de aprender, transmitir e organizar o mundo que se produzem em territórios, corpos e relações historicamente subalternizados. No caso da websérie, a espiritualidade negra aparece como prática cotidiana e como tecnologia de memória, em que corpo, casa, caminho, quintal, terreiro, água, plantas, silêncio e gestos constituem um repertório de saberes. Ao tomar essa experiência como objeto de análise, o texto procura deslocar a noção de educação para além do espaço escolar formal, reconhecendo que há pedagogias do vivido, da oralidade e do cuidado que também formam sujeitos e organizam modos de existir. Essa perspectiva se aproxima da proposição de Boaventura de Sousa Santos sobre ecologia de saberes, na medida em que recusa a hierarquia que coloca o conhecimento escolar como único regime legítimo de verdade (SANTOS, 2014), e dialoga com Paulo Freire ao compreender que a aprendizagem nasce da relação crítica com o mundo vivido (FREIRE, 1996).</w:t>
      </w:r>
    </w:p>
    <w:p w:rsidR="00000000" w:rsidDel="00000000" w:rsidP="00000000" w:rsidRDefault="00000000" w:rsidRPr="00000000" w14:paraId="0000000A">
      <w:pPr>
        <w:keepNext w:val="0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websérie foi pensada para acompanhar experiências de espiritualidade vividas no cotidiano de pessoas negras mineiras, recusando a lógica da explicação exterior e da exposição espetacularizada da fé. Em vez disso, aposta em planos longos, som ambiente, silêncio, observação paciente e atenção aos detalhes materiais do cotidiano, de modo que a imagem se torne lugar de relação e não de captura. A série apresenta o axé como força vital que pulsa no corpo, no gesto e no cotidiano, insistindo para além do visível, naquilo que é sentido e vivido, mas por vezes silenciado ou invisibilizado (GOMES, 2025). Essa escolha é relevante para o campo da educação porque faz aparecer saberes que não se separam da experiência. Cozinhar com fé, cuidar da casa, preparar ervas, circular pelo quintal, ouvir os mais velhos, sustentar vínculos e aprender com a rotina são ações que ensinam e formam, ainda que não passem pelos códigos tradicionais do currículo. Nesse sentido, o documentário se aproxima de uma pedagogia do sensível, em que a imagem não traduz o sagrado de modo totalizante, mas acompanha a sua manifestação no cotidiano, respeitando tempos, ritmos e opacidades. A própria lógica de produção da websérie reafirma esse princípio, ao privilegiar a escuta, o respeito à intimidade do sagrado e a construção de uma narrativa em que o institucional permanece em segundo plano, enquanto as vivências ocupam o centro da cena (GOMES, 2025).</w:t>
      </w:r>
    </w:p>
    <w:p w:rsidR="00000000" w:rsidDel="00000000" w:rsidP="00000000" w:rsidRDefault="00000000" w:rsidRPr="00000000" w14:paraId="0000000B">
      <w:pPr>
        <w:keepNext w:val="1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discussão sobre campo, águas e florestas não funciona aqui apenas como metáfora, mas como chave para pensar territorialidade, circulação e ancestralidade. No caso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 Rastro do Axé</w:t>
      </w:r>
      <w:r w:rsidDel="00000000" w:rsidR="00000000" w:rsidRPr="00000000">
        <w:rPr>
          <w:sz w:val="24"/>
          <w:szCs w:val="24"/>
          <w:rtl w:val="0"/>
        </w:rPr>
        <w:t xml:space="preserve">, a horta, as ervas, a mata, o quintal, a rua e a água surgem como espaços de aprendizagem e de produção de sentido. O conhecimento não está separado da vida: ele se encarna em práticas de cuidado, em rituais, em modos de fala e em modos de silêncio. Por isso, a websérie pode ser lida como uma forma de educação intercultural e antirracista, na medida em que reconhece que os saberes afro-brasileiros não são resíduos folclóricos nem conteúdos periféricos, mas modos consistentes de elaborar o real, organizar o tempo e sustentar pertencimentos. </w:t>
      </w:r>
    </w:p>
    <w:p w:rsidR="00000000" w:rsidDel="00000000" w:rsidP="00000000" w:rsidRDefault="00000000" w:rsidRPr="00000000" w14:paraId="0000000C">
      <w:pPr>
        <w:keepNext w:val="1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escola, imaginada a partir do popular e do próprio, precisa, portanto, aprender com essas epistemologias da experiência, com as formas de transmissão presentes na casa e no terreiro e com as territorialidades em que a vida se faz. Nessa direção, o audiovisual não aparece apenas como suporte técnico, mas como linguagem capaz de tornar visíveis sem exaurir saberes historicamente deslegitimados, produzindo um campo de escuta no qual memória e conhecimento se misturam de maneira inseparável.</w:t>
      </w:r>
    </w:p>
    <w:p w:rsidR="00000000" w:rsidDel="00000000" w:rsidP="00000000" w:rsidRDefault="00000000" w:rsidRPr="00000000" w14:paraId="0000000D">
      <w:pPr>
        <w:keepNext w:val="1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plano teórico, o artigo mobiliza a afrocentricidade de Molefi Kete Asante e a amefricanidade de Lélia Gonzalez para sustentar a centralidade das experiências negras na produção de sentido (ASANTE, 1980; GONZALEZ, 1988). Essas noções permitem compreender que o conhecimento não se organiza apenas a partir de categorias eurocêntricas, mas também de matrizes africanas e diaspóricas que elaboram mundo, memória e pertencimento. Leda Maria Martins contribui para pensar a memória negra como performance viva, inscrita na corporeidade e na oralidade, o que ajuda a entender a força das práticas transmitidas entre gerações na websérie (MARTINS, 2021). bell hooks, por sua vez, possibilita problematizar o olhar dominante e os enquadramentos que historicamente converteram corpos negros em objetos de consumo visual, reforçando a necessidade de uma imagem construída “de dentro para fora” (HOOKS, 1992). </w:t>
      </w:r>
    </w:p>
    <w:p w:rsidR="00000000" w:rsidDel="00000000" w:rsidP="00000000" w:rsidRDefault="00000000" w:rsidRPr="00000000" w14:paraId="0000000E">
      <w:pPr>
        <w:keepNext w:val="1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campo do documentário, as contribuições de Consuelo Lins e Cláudia Mesquita, João Moreira Salles e Bill Nichols ajudam a sustentar a ideia de que o filme documental não é espelho neutro do real, mas construção ética, narrativa e política (LINS; MESQUITA, 2008; SALLES, 2005; NICHOLS, 2016). Já Michel Chion, R. Murray Schafer e a reflexão sobre o som no cinema permitem afirmar que a paisagem sonora, o ruído ambiente e o silêncio são constitutivos da experiência comunicacional e pedagógica da obra, sobretudo quando a narrativa se organiza pela escuta e não pela explicação totalizante (CHION, 1994; SCHAFER, 1994). Em síntese, o audiovisual deixa de ser apenas suporte de representação e passa a ser prática que faz circular saberes, memórias e sensibilidades.</w:t>
      </w:r>
    </w:p>
    <w:p w:rsidR="00000000" w:rsidDel="00000000" w:rsidP="00000000" w:rsidRDefault="00000000" w:rsidRPr="00000000" w14:paraId="0000000F">
      <w:pPr>
        <w:keepNext w:val="1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Nessa direção, a câmera funciona como testemunha atenta, não como dispositivo invasivo. O resultado é uma narrativa que trata o cotidiano como território sagrado e reconhece que o aprender se dá também pela observação, pela repetição, pela convivência e pela experiência </w:t>
      </w:r>
      <w:r w:rsidDel="00000000" w:rsidR="00000000" w:rsidRPr="00000000">
        <w:rPr>
          <w:sz w:val="24"/>
          <w:szCs w:val="24"/>
          <w:rtl w:val="0"/>
        </w:rPr>
        <w:t xml:space="preserve">partilhada</w:t>
      </w:r>
      <w:r w:rsidDel="00000000" w:rsidR="00000000" w:rsidRPr="00000000">
        <w:rPr>
          <w:sz w:val="24"/>
          <w:szCs w:val="24"/>
          <w:rtl w:val="0"/>
        </w:rPr>
        <w:t xml:space="preserve">. É justamente esse deslocamento que aproxima o trabalho do tema do conversatório: imaginar a escola a partir do popular e do próprio exige reconhecer que há produção de conhecimento em contextos não escolares, sobretudo nos territórios em que a vida se organiza pela relação com o corpo, a natureza, a ancestralidade e a coletividade. Assim,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 Rastro do Axé</w:t>
      </w:r>
      <w:r w:rsidDel="00000000" w:rsidR="00000000" w:rsidRPr="00000000">
        <w:rPr>
          <w:sz w:val="24"/>
          <w:szCs w:val="24"/>
          <w:rtl w:val="0"/>
        </w:rPr>
        <w:t xml:space="preserve"> contribui para pensar o audiovisual como forma de justiça epistêmica e como ferramenta de valorização das culturas negras e tradicionais, ajudando a ampliar o repertório do que pode ser reconhecido como educação.</w:t>
      </w:r>
    </w:p>
    <w:p w:rsidR="00000000" w:rsidDel="00000000" w:rsidP="00000000" w:rsidRDefault="00000000" w:rsidRPr="00000000" w14:paraId="00000010">
      <w:pPr>
        <w:keepNext w:val="1"/>
        <w:widowControl w:val="0"/>
        <w:spacing w:after="0"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fazer do cotidiano um espaço de conhecimento e do audiovisual um lugar de escuta, o trabalho demonstra que a escola pode ser imaginada a partir do popular e do próprio sem perder rigor conceitual, mas ampliando sua sensibilidade para aquilo que já produz saber nos territórios, nas famílias, nas comunidades e nas práticas ancestrais. A partir dessa perspectiva, o artigo defende que a comunicação, quando orientada por ética, memória e compromisso político, pode contribuir para construir uma escola menos excludente e mais aberta às múltiplas formas de existir, aprender e narrar o mundo.</w:t>
      </w:r>
    </w:p>
    <w:p w:rsidR="00000000" w:rsidDel="00000000" w:rsidP="00000000" w:rsidRDefault="00000000" w:rsidRPr="00000000" w14:paraId="00000011">
      <w:pPr>
        <w:keepNext w:val="1"/>
        <w:widowControl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widowControl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sz w:val="24"/>
          <w:szCs w:val="24"/>
          <w:rtl w:val="0"/>
        </w:rPr>
        <w:t xml:space="preserve">audiovisual; educação decolonial; saberes ancestrais; espiritualidade negra; justiça epistêmica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keepNext w:val="1"/>
        <w:widowControl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widowControl w:val="0"/>
        <w:spacing w:after="0" w:before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5">
      <w:pPr>
        <w:keepNext w:val="1"/>
        <w:widowControl w:val="0"/>
        <w:spacing w:after="0" w:before="0" w:line="3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ASANTE, Molefi Kete. </w:t>
      </w:r>
      <w:r w:rsidDel="00000000" w:rsidR="00000000" w:rsidRPr="00000000">
        <w:rPr>
          <w:i w:val="1"/>
          <w:iCs w:val="1"/>
          <w:rtl w:val="0"/>
        </w:rPr>
        <w:t xml:space="preserve">Afrocentricity: The Theory of Social Change</w:t>
      </w:r>
      <w:r w:rsidDel="00000000" w:rsidR="00000000" w:rsidRPr="00000000">
        <w:rPr>
          <w:rtl w:val="0"/>
        </w:rPr>
        <w:t xml:space="preserve">. Chicago: African American Images, 1980.</w:t>
        <w:br w:type="textWrapping"/>
        <w:t xml:space="preserve">CHION, Michel. </w:t>
      </w:r>
      <w:r w:rsidDel="00000000" w:rsidR="00000000" w:rsidRPr="00000000">
        <w:rPr>
          <w:i w:val="1"/>
          <w:iCs w:val="1"/>
          <w:rtl w:val="0"/>
        </w:rPr>
        <w:t xml:space="preserve">Audio-Vision: sound on screen</w:t>
      </w:r>
      <w:r w:rsidDel="00000000" w:rsidR="00000000" w:rsidRPr="00000000">
        <w:rPr>
          <w:rtl w:val="0"/>
        </w:rPr>
        <w:t xml:space="preserve">. New York: Columbia University Press, 1994.</w:t>
        <w:br w:type="textWrapping"/>
        <w:t xml:space="preserve">ELBEIN DOS SANTOS, Juana. </w:t>
      </w:r>
      <w:r w:rsidDel="00000000" w:rsidR="00000000" w:rsidRPr="00000000">
        <w:rPr>
          <w:i w:val="1"/>
          <w:iCs w:val="1"/>
          <w:rtl w:val="0"/>
        </w:rPr>
        <w:t xml:space="preserve">Os nagô e o candomblé: etnografia e fundamentos</w:t>
      </w:r>
      <w:r w:rsidDel="00000000" w:rsidR="00000000" w:rsidRPr="00000000">
        <w:rPr>
          <w:rtl w:val="0"/>
        </w:rPr>
        <w:t xml:space="preserve">. Petrópolis: Vozes, 1976.</w:t>
        <w:br w:type="textWrapping"/>
        <w:t xml:space="preserve">FREIRE, Paulo. </w:t>
      </w:r>
      <w:r w:rsidDel="00000000" w:rsidR="00000000" w:rsidRPr="00000000">
        <w:rPr>
          <w:i w:val="1"/>
          <w:iCs w:val="1"/>
          <w:rtl w:val="0"/>
        </w:rPr>
        <w:t xml:space="preserve">Pedagogia da autonomia: saberes necessários à prática educativa</w:t>
      </w:r>
      <w:r w:rsidDel="00000000" w:rsidR="00000000" w:rsidRPr="00000000">
        <w:rPr>
          <w:rtl w:val="0"/>
        </w:rPr>
        <w:t xml:space="preserve">. São Paulo: Paz e Terra, 1996.</w:t>
        <w:br w:type="textWrapping"/>
        <w:t xml:space="preserve">GOMES, Maria Eduarda. </w:t>
      </w:r>
      <w:r w:rsidDel="00000000" w:rsidR="00000000" w:rsidRPr="00000000">
        <w:rPr>
          <w:i w:val="1"/>
          <w:iCs w:val="1"/>
          <w:rtl w:val="0"/>
        </w:rPr>
        <w:t xml:space="preserve">No Rastro do Axé: sobre o que a fé deixa no corpo, na casa, no caminho</w:t>
      </w:r>
      <w:r w:rsidDel="00000000" w:rsidR="00000000" w:rsidRPr="00000000">
        <w:rPr>
          <w:rtl w:val="0"/>
        </w:rPr>
        <w:t xml:space="preserve">. 2025.</w:t>
        <w:br w:type="textWrapping"/>
        <w:t xml:space="preserve">GONZALEZ, Lélia. A categoria político-cultural de amefricanidade. </w:t>
      </w:r>
      <w:r w:rsidDel="00000000" w:rsidR="00000000" w:rsidRPr="00000000">
        <w:rPr>
          <w:i w:val="1"/>
          <w:iCs w:val="1"/>
          <w:rtl w:val="0"/>
        </w:rPr>
        <w:t xml:space="preserve">Tempo Brasileiro</w:t>
      </w:r>
      <w:r w:rsidDel="00000000" w:rsidR="00000000" w:rsidRPr="00000000">
        <w:rPr>
          <w:rtl w:val="0"/>
        </w:rPr>
        <w:t xml:space="preserve">, Rio de Janeiro, n. 92/93, p. 69-82, jan./jun. 1988.</w:t>
        <w:br w:type="textWrapping"/>
        <w:t xml:space="preserve">HALL, Stuart. </w:t>
      </w:r>
      <w:r w:rsidDel="00000000" w:rsidR="00000000" w:rsidRPr="00000000">
        <w:rPr>
          <w:i w:val="1"/>
          <w:iCs w:val="1"/>
          <w:rtl w:val="0"/>
        </w:rPr>
        <w:t xml:space="preserve">Da diáspora: identidades e mediações culturais</w:t>
      </w:r>
      <w:r w:rsidDel="00000000" w:rsidR="00000000" w:rsidRPr="00000000">
        <w:rPr>
          <w:rtl w:val="0"/>
        </w:rPr>
        <w:t xml:space="preserve">. Belo Horizonte: Editora UFMG, 2003.</w:t>
        <w:br w:type="textWrapping"/>
        <w:t xml:space="preserve">HOOKS, bell. </w:t>
      </w:r>
      <w:r w:rsidDel="00000000" w:rsidR="00000000" w:rsidRPr="00000000">
        <w:rPr>
          <w:i w:val="1"/>
          <w:iCs w:val="1"/>
          <w:rtl w:val="0"/>
        </w:rPr>
        <w:t xml:space="preserve">Black Looks: Race and Representation</w:t>
      </w:r>
      <w:r w:rsidDel="00000000" w:rsidR="00000000" w:rsidRPr="00000000">
        <w:rPr>
          <w:rtl w:val="0"/>
        </w:rPr>
        <w:t xml:space="preserve">. Boston: South End Press, 1992.</w:t>
        <w:br w:type="textWrapping"/>
        <w:t xml:space="preserve">LINS, Consuelo; MESQUITA, Cláudia. </w:t>
      </w:r>
      <w:r w:rsidDel="00000000" w:rsidR="00000000" w:rsidRPr="00000000">
        <w:rPr>
          <w:i w:val="1"/>
          <w:iCs w:val="1"/>
          <w:rtl w:val="0"/>
        </w:rPr>
        <w:t xml:space="preserve">Filmar o real: sobre o documentário brasileiro contemporâneo</w:t>
      </w:r>
      <w:r w:rsidDel="00000000" w:rsidR="00000000" w:rsidRPr="00000000">
        <w:rPr>
          <w:rtl w:val="0"/>
        </w:rPr>
        <w:t xml:space="preserve">. Rio de Janeiro: Jorge Zahar, 2008.</w:t>
        <w:br w:type="textWrapping"/>
        <w:t xml:space="preserve">MARTÍN-BARBERO, Jesús. </w:t>
      </w:r>
      <w:r w:rsidDel="00000000" w:rsidR="00000000" w:rsidRPr="00000000">
        <w:rPr>
          <w:i w:val="1"/>
          <w:iCs w:val="1"/>
          <w:rtl w:val="0"/>
        </w:rPr>
        <w:t xml:space="preserve">Dos meios às mediações: comunicação, cultura e hegemonia</w:t>
      </w:r>
      <w:r w:rsidDel="00000000" w:rsidR="00000000" w:rsidRPr="00000000">
        <w:rPr>
          <w:rtl w:val="0"/>
        </w:rPr>
        <w:t xml:space="preserve">. Rio de Janeiro: UFRJ, 2004.</w:t>
        <w:br w:type="textWrapping"/>
        <w:t xml:space="preserve">MARTINS, Leda Maria. </w:t>
      </w:r>
      <w:r w:rsidDel="00000000" w:rsidR="00000000" w:rsidRPr="00000000">
        <w:rPr>
          <w:i w:val="1"/>
          <w:iCs w:val="1"/>
          <w:rtl w:val="0"/>
        </w:rPr>
        <w:t xml:space="preserve">Performances do tempo espiralar: poéticas do corpo-tela</w:t>
      </w:r>
      <w:r w:rsidDel="00000000" w:rsidR="00000000" w:rsidRPr="00000000">
        <w:rPr>
          <w:rtl w:val="0"/>
        </w:rPr>
        <w:t xml:space="preserve">. Rio de Janeiro: Cobogó, 2021.</w:t>
        <w:br w:type="textWrapping"/>
        <w:t xml:space="preserve">NICHOLS, Bill. </w:t>
      </w:r>
      <w:r w:rsidDel="00000000" w:rsidR="00000000" w:rsidRPr="00000000">
        <w:rPr>
          <w:i w:val="1"/>
          <w:iCs w:val="1"/>
          <w:rtl w:val="0"/>
        </w:rPr>
        <w:t xml:space="preserve">Introdução ao documentário</w:t>
      </w:r>
      <w:r w:rsidDel="00000000" w:rsidR="00000000" w:rsidRPr="00000000">
        <w:rPr>
          <w:rtl w:val="0"/>
        </w:rPr>
        <w:t xml:space="preserve">. Campinas: Papirus, 2016.</w:t>
        <w:br w:type="textWrapping"/>
        <w:t xml:space="preserve">SALLES, João Moreira. A dificuldade do documentário. In: MARTINS, José Souza; ECKERT, Cornelia; NOVAES, Sylvia Caiuby (org.). </w:t>
      </w:r>
      <w:r w:rsidDel="00000000" w:rsidR="00000000" w:rsidRPr="00000000">
        <w:rPr>
          <w:i w:val="1"/>
          <w:iCs w:val="1"/>
          <w:rtl w:val="0"/>
        </w:rPr>
        <w:t xml:space="preserve">O imaginário e o poético nas ciências sociais</w:t>
      </w:r>
      <w:r w:rsidDel="00000000" w:rsidR="00000000" w:rsidRPr="00000000">
        <w:rPr>
          <w:rtl w:val="0"/>
        </w:rPr>
        <w:t xml:space="preserve">. Bauru: EDUSC, 2005. p. 57-71.</w:t>
        <w:br w:type="textWrapping"/>
        <w:t xml:space="preserve">SAMPAIO, Dilaine Soares. </w:t>
      </w:r>
      <w:r w:rsidDel="00000000" w:rsidR="00000000" w:rsidRPr="00000000">
        <w:rPr>
          <w:i w:val="1"/>
          <w:iCs w:val="1"/>
          <w:rtl w:val="0"/>
        </w:rPr>
        <w:t xml:space="preserve">Catimbó e Jurema: uma recuperação e uma análise dos olhares pioneiros</w:t>
      </w:r>
      <w:r w:rsidDel="00000000" w:rsidR="00000000" w:rsidRPr="00000000">
        <w:rPr>
          <w:rtl w:val="0"/>
        </w:rPr>
        <w:t xml:space="preserve">. 2023.</w:t>
        <w:br w:type="textWrapping"/>
        <w:t xml:space="preserve">SANTOS, Boaventura de Sousa. </w:t>
      </w:r>
      <w:r w:rsidDel="00000000" w:rsidR="00000000" w:rsidRPr="00000000">
        <w:rPr>
          <w:i w:val="1"/>
          <w:iCs w:val="1"/>
          <w:rtl w:val="0"/>
        </w:rPr>
        <w:t xml:space="preserve">Epistemologies of the South: Justice Against Epistemicide</w:t>
      </w:r>
      <w:r w:rsidDel="00000000" w:rsidR="00000000" w:rsidRPr="00000000">
        <w:rPr>
          <w:rtl w:val="0"/>
        </w:rPr>
        <w:t xml:space="preserve">. Boulder: Paradigm Publishers, 2014.</w:t>
        <w:br w:type="textWrapping"/>
        <w:t xml:space="preserve">SCHAFER, R. Murray. </w:t>
      </w:r>
      <w:r w:rsidDel="00000000" w:rsidR="00000000" w:rsidRPr="00000000">
        <w:rPr>
          <w:i w:val="1"/>
          <w:iCs w:val="1"/>
          <w:rtl w:val="0"/>
        </w:rPr>
        <w:t xml:space="preserve">The soundscape: our sonic environment and the tuning of the world</w:t>
      </w:r>
      <w:r w:rsidDel="00000000" w:rsidR="00000000" w:rsidRPr="00000000">
        <w:rPr>
          <w:rtl w:val="0"/>
        </w:rPr>
        <w:t xml:space="preserve">. Rochester: Destiny Books, 1994.</w:t>
        <w:br w:type="textWrapping"/>
        <w:t xml:space="preserve">SODRÉ, Muniz. </w:t>
      </w:r>
      <w:r w:rsidDel="00000000" w:rsidR="00000000" w:rsidRPr="00000000">
        <w:rPr>
          <w:i w:val="1"/>
          <w:iCs w:val="1"/>
          <w:rtl w:val="0"/>
        </w:rPr>
        <w:t xml:space="preserve">As estratégias sensíveis: afeto, mídia e política</w:t>
      </w:r>
      <w:r w:rsidDel="00000000" w:rsidR="00000000" w:rsidRPr="00000000">
        <w:rPr>
          <w:rtl w:val="0"/>
        </w:rPr>
        <w:t xml:space="preserve">. Rio de Janeiro: Vozes, 2006.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0"/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Este artigo está vinculado a uma pesquisa de mestrado no Programa de Pós-Graduação em Comunicação da Universidade Federal de Ouro Preto, com bolsa de amparo a pesquisa financiada pela Fundação de Amparo à Pesquisa do Estado de Minas Gerais (FAPEMIG) – Processo nº 14301 e foi realizado com apoio da Coordenação de Aperfeiçoamento de Pessoal de Nível Superior – Brasil (CAPES) – Código de Financiamento 001.</w:t>
      </w:r>
    </w:p>
  </w:footnote>
  <w:footnote w:id="1">
    <w:p w:rsidR="00000000" w:rsidDel="00000000" w:rsidP="00000000" w:rsidRDefault="00000000" w:rsidRPr="00000000" w14:paraId="0000001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Disponível em: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https://www.youtube.com/@NORASTRODOAXÉ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8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youtube.com/@NORASTRODOAX%C3%89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BsjajWeuhMn3TNDai9KJQp+PsQ==">CgMxLjA4AHIhMW43WUdTOGlWSUdlSGJORlRIdURyTXJPb01tTWx6MEFR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