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B091" w14:textId="0E6B3796" w:rsidR="006C3E7B" w:rsidRPr="006C3E7B" w:rsidRDefault="006C3E7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6C3E7B">
        <w:rPr>
          <w:b/>
          <w:bCs/>
          <w:sz w:val="24"/>
          <w:szCs w:val="24"/>
        </w:rPr>
        <w:t>CONVERSATÓRIO 10 - AUTORIA CRIATIVA, EDUCAÇÃO E CONSCIÊNCIA LINGUÍSTICA: ESTUDOS CRÍTICOS DO DISCURSO</w:t>
      </w:r>
    </w:p>
    <w:p w14:paraId="3901BAE8" w14:textId="478E917F" w:rsidR="007E768C" w:rsidRDefault="006C3E7B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6C3E7B">
        <w:rPr>
          <w:b/>
          <w:bCs/>
          <w:sz w:val="24"/>
          <w:szCs w:val="24"/>
        </w:rPr>
        <w:t xml:space="preserve"> </w:t>
      </w:r>
    </w:p>
    <w:p w14:paraId="126C2722" w14:textId="77777777" w:rsidR="007E768C" w:rsidRDefault="007E768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A25F674" w14:textId="77777777" w:rsidR="007E768C" w:rsidRDefault="007E768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D6C9555" w14:textId="5A263065" w:rsidR="007E768C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0DE4">
        <w:rPr>
          <w:b/>
          <w:bCs/>
          <w:sz w:val="24"/>
          <w:szCs w:val="24"/>
        </w:rPr>
        <w:t>ESCRITA</w:t>
      </w:r>
      <w:r w:rsidR="006C3E7B">
        <w:rPr>
          <w:b/>
          <w:bCs/>
          <w:sz w:val="24"/>
          <w:szCs w:val="24"/>
        </w:rPr>
        <w:t xml:space="preserve"> AUTOBIOGRÁFICA</w:t>
      </w:r>
      <w:r w:rsidR="001147D3">
        <w:rPr>
          <w:b/>
          <w:bCs/>
          <w:sz w:val="24"/>
          <w:szCs w:val="24"/>
        </w:rPr>
        <w:t xml:space="preserve"> E </w:t>
      </w:r>
      <w:r w:rsidR="00160DE4">
        <w:rPr>
          <w:b/>
          <w:bCs/>
          <w:sz w:val="24"/>
          <w:szCs w:val="24"/>
        </w:rPr>
        <w:t xml:space="preserve">RESGATE DA AUTORIA: consciência linguística </w:t>
      </w:r>
      <w:r w:rsidR="001147D3">
        <w:rPr>
          <w:b/>
          <w:bCs/>
          <w:sz w:val="24"/>
          <w:szCs w:val="24"/>
        </w:rPr>
        <w:t xml:space="preserve">como meio de permanência </w:t>
      </w:r>
      <w:r w:rsidR="005810BD">
        <w:rPr>
          <w:b/>
          <w:bCs/>
          <w:sz w:val="24"/>
          <w:szCs w:val="24"/>
        </w:rPr>
        <w:t>estudantil no ensino superior</w:t>
      </w:r>
      <w:r w:rsidR="006C3E7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 w14:paraId="11FF1CBB" w14:textId="77777777" w:rsidR="007E768C" w:rsidRDefault="007E768C">
      <w:pPr>
        <w:keepLines/>
        <w:widowControl w:val="0"/>
        <w:spacing w:line="240" w:lineRule="auto"/>
        <w:rPr>
          <w:sz w:val="24"/>
          <w:szCs w:val="24"/>
        </w:rPr>
      </w:pPr>
    </w:p>
    <w:p w14:paraId="02FDE8EF" w14:textId="77777777" w:rsidR="007E768C" w:rsidRDefault="007E768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3F4E88B" w14:textId="77777777" w:rsidR="00B34DDF" w:rsidRDefault="00580A88" w:rsidP="00B34DDF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Sila Marisa de Oliveira, GECRIA/UnB, </w:t>
      </w:r>
      <w:hyperlink r:id="rId7" w:history="1">
        <w:r w:rsidR="00B34DDF" w:rsidRPr="004815A3">
          <w:rPr>
            <w:rStyle w:val="Hyperlink"/>
            <w:sz w:val="24"/>
            <w:szCs w:val="24"/>
          </w:rPr>
          <w:t>silamarisa.gecriaunb@gmail.com.br</w:t>
        </w:r>
      </w:hyperlink>
      <w:r w:rsidR="00B34DDF">
        <w:rPr>
          <w:sz w:val="24"/>
          <w:szCs w:val="24"/>
        </w:rPr>
        <w:t xml:space="preserve"> </w:t>
      </w:r>
    </w:p>
    <w:p w14:paraId="4549C01E" w14:textId="77777777" w:rsidR="00B34DDF" w:rsidRDefault="00B34DDF" w:rsidP="00B34DD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5284349" w14:textId="77777777" w:rsidR="006C6763" w:rsidRDefault="006C6763" w:rsidP="00B34DD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447FA12" w14:textId="54F0638F" w:rsidR="00B34DDF" w:rsidRDefault="00B34DDF" w:rsidP="00B34DDF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 w:rsidRPr="00B34DDF">
        <w:rPr>
          <w:b/>
          <w:bCs/>
          <w:sz w:val="24"/>
          <w:szCs w:val="24"/>
        </w:rPr>
        <w:t>RESUMO</w:t>
      </w:r>
    </w:p>
    <w:p w14:paraId="6BC0EF8A" w14:textId="77777777" w:rsidR="005810BD" w:rsidRDefault="005810BD" w:rsidP="00B34DD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1F333BF" w14:textId="1143B36E" w:rsidR="005810BD" w:rsidRPr="005810BD" w:rsidRDefault="005810BD" w:rsidP="00B34DDF">
      <w:pPr>
        <w:keepLines/>
        <w:widowControl w:val="0"/>
        <w:spacing w:line="240" w:lineRule="auto"/>
        <w:rPr>
          <w:sz w:val="24"/>
          <w:szCs w:val="24"/>
        </w:rPr>
      </w:pPr>
    </w:p>
    <w:p w14:paraId="4A2D1B71" w14:textId="599483D2" w:rsidR="00951661" w:rsidRDefault="00AF3103" w:rsidP="006C6763">
      <w:pPr>
        <w:keepLines/>
        <w:widowControl w:val="0"/>
        <w:spacing w:line="360" w:lineRule="auto"/>
        <w:jc w:val="both"/>
        <w:rPr>
          <w:rFonts w:eastAsia="Times New Roman"/>
          <w:color w:val="000000" w:themeColor="text1"/>
          <w:sz w:val="24"/>
          <w:szCs w:val="24"/>
        </w:rPr>
      </w:pPr>
      <w:r w:rsidRPr="00B34DDF">
        <w:rPr>
          <w:sz w:val="24"/>
          <w:szCs w:val="24"/>
        </w:rPr>
        <w:lastRenderedPageBreak/>
        <w:t>Em diálogo com Paulo Freire</w:t>
      </w:r>
      <w:r w:rsidR="00215301" w:rsidRPr="00B34DDF">
        <w:rPr>
          <w:sz w:val="24"/>
          <w:szCs w:val="24"/>
        </w:rPr>
        <w:t>, inspirada na busca que ele instiga pela emancipação do ser e em um relato autobiográfico que faz em seu livro “Pedagogia d</w:t>
      </w:r>
      <w:r w:rsidR="000A5CB5" w:rsidRPr="00B34DDF">
        <w:rPr>
          <w:sz w:val="24"/>
          <w:szCs w:val="24"/>
        </w:rPr>
        <w:t>a esperança: um reencontro com a pedagogia do oprimido</w:t>
      </w:r>
      <w:r w:rsidR="00215301" w:rsidRPr="00B34DDF">
        <w:rPr>
          <w:sz w:val="24"/>
          <w:szCs w:val="24"/>
        </w:rPr>
        <w:t>” (2011), no qual descreve</w:t>
      </w:r>
      <w:r w:rsidR="000A5CB5" w:rsidRPr="00B34DDF">
        <w:rPr>
          <w:sz w:val="24"/>
          <w:szCs w:val="24"/>
        </w:rPr>
        <w:t xml:space="preserve"> como fez a arqueologia de sua dor, </w:t>
      </w:r>
      <w:r w:rsidR="00B34DDF">
        <w:rPr>
          <w:sz w:val="24"/>
          <w:szCs w:val="24"/>
        </w:rPr>
        <w:t>meu objetivo</w:t>
      </w:r>
      <w:r w:rsidR="000A5CB5" w:rsidRPr="00B34DDF">
        <w:rPr>
          <w:sz w:val="24"/>
          <w:szCs w:val="24"/>
        </w:rPr>
        <w:t xml:space="preserve">, </w:t>
      </w:r>
      <w:r w:rsidR="00B34DDF">
        <w:rPr>
          <w:sz w:val="24"/>
          <w:szCs w:val="24"/>
        </w:rPr>
        <w:t xml:space="preserve">com </w:t>
      </w:r>
      <w:r w:rsidR="000A5CB5" w:rsidRPr="00B34DDF">
        <w:rPr>
          <w:sz w:val="24"/>
          <w:szCs w:val="24"/>
        </w:rPr>
        <w:t>este trabalho,</w:t>
      </w:r>
      <w:r w:rsidR="00B34DDF">
        <w:rPr>
          <w:sz w:val="24"/>
          <w:szCs w:val="24"/>
        </w:rPr>
        <w:t xml:space="preserve"> é apresentar</w:t>
      </w:r>
      <w:r w:rsidR="000A5CB5" w:rsidRPr="00B34DDF">
        <w:rPr>
          <w:sz w:val="24"/>
          <w:szCs w:val="24"/>
        </w:rPr>
        <w:t xml:space="preserve"> </w:t>
      </w:r>
      <w:r w:rsidR="00B34DDF" w:rsidRPr="00B34DDF">
        <w:rPr>
          <w:sz w:val="24"/>
          <w:szCs w:val="24"/>
        </w:rPr>
        <w:t xml:space="preserve">um </w:t>
      </w:r>
      <w:r w:rsidR="00160DE4">
        <w:rPr>
          <w:sz w:val="24"/>
          <w:szCs w:val="24"/>
        </w:rPr>
        <w:t>recorte</w:t>
      </w:r>
      <w:r w:rsidR="001147D3">
        <w:rPr>
          <w:sz w:val="24"/>
          <w:szCs w:val="24"/>
        </w:rPr>
        <w:t xml:space="preserve"> já</w:t>
      </w:r>
      <w:r w:rsidR="00160DE4">
        <w:rPr>
          <w:sz w:val="24"/>
          <w:szCs w:val="24"/>
        </w:rPr>
        <w:t xml:space="preserve"> com algum desdobramento reflexivo,</w:t>
      </w:r>
      <w:r w:rsidR="00B34DDF" w:rsidRPr="00B34DDF">
        <w:rPr>
          <w:sz w:val="24"/>
          <w:szCs w:val="24"/>
        </w:rPr>
        <w:t xml:space="preserve"> de minha pesquisa de doutoramento defendida no </w:t>
      </w:r>
      <w:r w:rsidR="00B34DDF" w:rsidRPr="00B34DDF">
        <w:rPr>
          <w:rFonts w:eastAsia="Times New Roman"/>
          <w:color w:val="000000" w:themeColor="text1"/>
          <w:sz w:val="24"/>
          <w:szCs w:val="24"/>
        </w:rPr>
        <w:t xml:space="preserve">Programa de Pós-Graduação em Linguística da UnB, em novembro de 2025, na linha de pesquisa Linguagem e Ensino. A </w:t>
      </w:r>
      <w:r w:rsidR="00B34DDF" w:rsidRPr="00B34DDF">
        <w:rPr>
          <w:rFonts w:eastAsia="Times New Roman"/>
          <w:color w:val="000000" w:themeColor="text1"/>
          <w:sz w:val="24"/>
          <w:szCs w:val="24"/>
          <w:highlight w:val="white"/>
        </w:rPr>
        <w:t>pesquisa desenvolveu-se no contexto teórico-metodológico elaborado pelo Grupo de Pesquisa Educação Crítica e Autoria Criativa (GECRIA/UnB/CNPq)</w:t>
      </w:r>
      <w:r w:rsidR="00160DE4">
        <w:rPr>
          <w:rFonts w:eastAsia="Times New Roman"/>
          <w:color w:val="000000" w:themeColor="text1"/>
          <w:sz w:val="24"/>
          <w:szCs w:val="24"/>
        </w:rPr>
        <w:t xml:space="preserve">, o qual se sustenta na concepção de linguagem como prática social, de textos como </w:t>
      </w:r>
      <w:r w:rsidR="001147D3">
        <w:rPr>
          <w:rFonts w:eastAsia="Times New Roman"/>
          <w:color w:val="000000" w:themeColor="text1"/>
          <w:sz w:val="24"/>
          <w:szCs w:val="24"/>
        </w:rPr>
        <w:t>agentes</w:t>
      </w:r>
      <w:r w:rsidR="00160DE4">
        <w:rPr>
          <w:rFonts w:eastAsia="Times New Roman"/>
          <w:color w:val="000000" w:themeColor="text1"/>
          <w:sz w:val="24"/>
          <w:szCs w:val="24"/>
        </w:rPr>
        <w:t xml:space="preserve"> (Magalhães,</w:t>
      </w:r>
      <w:r w:rsidR="001147D3">
        <w:rPr>
          <w:rFonts w:eastAsia="Times New Roman"/>
          <w:color w:val="000000" w:themeColor="text1"/>
          <w:sz w:val="24"/>
          <w:szCs w:val="24"/>
        </w:rPr>
        <w:t xml:space="preserve"> 2017</w:t>
      </w:r>
      <w:r w:rsidR="00160DE4">
        <w:rPr>
          <w:rFonts w:eastAsia="Times New Roman"/>
          <w:color w:val="000000" w:themeColor="text1"/>
          <w:sz w:val="24"/>
          <w:szCs w:val="24"/>
        </w:rPr>
        <w:t>)</w:t>
      </w:r>
      <w:r w:rsidR="00B34DDF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160DE4">
        <w:rPr>
          <w:rFonts w:eastAsia="Times New Roman"/>
          <w:color w:val="000000" w:themeColor="text1"/>
          <w:sz w:val="24"/>
          <w:szCs w:val="24"/>
        </w:rPr>
        <w:t xml:space="preserve">e que vem promovendo encontros, em diversos formatos, nos quais </w:t>
      </w:r>
      <w:r w:rsidR="001147D3">
        <w:rPr>
          <w:rFonts w:eastAsia="Times New Roman"/>
          <w:color w:val="000000" w:themeColor="text1"/>
          <w:sz w:val="24"/>
          <w:szCs w:val="24"/>
        </w:rPr>
        <w:t>vem defendendo a implementação</w:t>
      </w:r>
      <w:r w:rsidR="00160DE4">
        <w:rPr>
          <w:rFonts w:eastAsia="Times New Roman"/>
          <w:color w:val="000000" w:themeColor="text1"/>
          <w:sz w:val="24"/>
          <w:szCs w:val="24"/>
        </w:rPr>
        <w:t xml:space="preserve"> de um</w:t>
      </w:r>
      <w:r w:rsidR="001147D3">
        <w:rPr>
          <w:rFonts w:eastAsia="Times New Roman"/>
          <w:color w:val="000000" w:themeColor="text1"/>
          <w:sz w:val="24"/>
          <w:szCs w:val="24"/>
        </w:rPr>
        <w:t>a</w:t>
      </w:r>
      <w:r w:rsidR="00160DE4">
        <w:rPr>
          <w:rFonts w:eastAsia="Times New Roman"/>
          <w:color w:val="000000" w:themeColor="text1"/>
          <w:sz w:val="24"/>
          <w:szCs w:val="24"/>
        </w:rPr>
        <w:t xml:space="preserve"> pedagogia da escrita centrada em três gestos: impulso, intuição e pulsação (Dias, 2023).</w:t>
      </w:r>
      <w:r w:rsidR="00B34DDF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160DE4">
        <w:rPr>
          <w:sz w:val="24"/>
          <w:szCs w:val="24"/>
        </w:rPr>
        <w:t>O</w:t>
      </w:r>
      <w:r w:rsidR="000A5CB5">
        <w:rPr>
          <w:sz w:val="24"/>
          <w:szCs w:val="24"/>
        </w:rPr>
        <w:t xml:space="preserve"> relato</w:t>
      </w:r>
      <w:r w:rsidR="00160DE4">
        <w:rPr>
          <w:sz w:val="24"/>
          <w:szCs w:val="24"/>
        </w:rPr>
        <w:t xml:space="preserve"> que apresento </w:t>
      </w:r>
      <w:r w:rsidR="00B34DDF">
        <w:rPr>
          <w:sz w:val="24"/>
          <w:szCs w:val="24"/>
        </w:rPr>
        <w:t>concentra-se n</w:t>
      </w:r>
      <w:r w:rsidR="00160DE4">
        <w:rPr>
          <w:sz w:val="24"/>
          <w:szCs w:val="24"/>
        </w:rPr>
        <w:t xml:space="preserve">a </w:t>
      </w:r>
      <w:r w:rsidR="00B34DDF">
        <w:rPr>
          <w:sz w:val="24"/>
          <w:szCs w:val="24"/>
        </w:rPr>
        <w:t xml:space="preserve">construção coletiva de (auto)conhecimento </w:t>
      </w:r>
      <w:r w:rsidR="006C6763">
        <w:rPr>
          <w:sz w:val="24"/>
          <w:szCs w:val="24"/>
        </w:rPr>
        <w:t>que ocorreu</w:t>
      </w:r>
      <w:r w:rsidR="00160DE4">
        <w:rPr>
          <w:sz w:val="24"/>
          <w:szCs w:val="24"/>
        </w:rPr>
        <w:t xml:space="preserve"> durante a oferta do curso de extensão intitulado </w:t>
      </w:r>
      <w:r w:rsidR="00160DE4" w:rsidRPr="00580A88">
        <w:rPr>
          <w:sz w:val="24"/>
          <w:szCs w:val="24"/>
        </w:rPr>
        <w:t>“Eu universitário: escrita autobiográfica e autoria da vida”</w:t>
      </w:r>
      <w:r w:rsidR="00160DE4">
        <w:rPr>
          <w:sz w:val="24"/>
          <w:szCs w:val="24"/>
        </w:rPr>
        <w:t>, entre os meses de novembro e dezembro de 2024. O curso teve duração de cinco encontros com duas horas de duração cada e o público-alvo fo</w:t>
      </w:r>
      <w:r w:rsidR="001147D3">
        <w:rPr>
          <w:sz w:val="24"/>
          <w:szCs w:val="24"/>
        </w:rPr>
        <w:t>i composto por</w:t>
      </w:r>
      <w:r w:rsidR="00160DE4">
        <w:rPr>
          <w:sz w:val="24"/>
          <w:szCs w:val="24"/>
        </w:rPr>
        <w:t xml:space="preserve"> estudantes do curso de Letras/Português da Universidade de Brasília. </w:t>
      </w:r>
      <w:r w:rsidR="006E1277">
        <w:rPr>
          <w:sz w:val="24"/>
          <w:szCs w:val="24"/>
        </w:rPr>
        <w:t>Ao longo do processo e</w:t>
      </w:r>
      <w:r w:rsidR="006C6763">
        <w:rPr>
          <w:sz w:val="24"/>
          <w:szCs w:val="24"/>
        </w:rPr>
        <w:t xml:space="preserve"> à medida em que as pessoas participantes da pesquisa escreveram textos autobiográficos e os partilharam oralmente umas com as outras</w:t>
      </w:r>
      <w:r w:rsidR="006E1277">
        <w:rPr>
          <w:sz w:val="24"/>
          <w:szCs w:val="24"/>
        </w:rPr>
        <w:t xml:space="preserve"> e</w:t>
      </w:r>
      <w:r w:rsidR="006C6763">
        <w:rPr>
          <w:sz w:val="24"/>
          <w:szCs w:val="24"/>
        </w:rPr>
        <w:t xml:space="preserve">stabeleceu-se </w:t>
      </w:r>
      <w:r w:rsidR="00B34DDF">
        <w:rPr>
          <w:sz w:val="24"/>
          <w:szCs w:val="24"/>
        </w:rPr>
        <w:t xml:space="preserve">uma metodologia epistemológica insurgente dado que </w:t>
      </w:r>
      <w:r w:rsidR="006C6763">
        <w:rPr>
          <w:sz w:val="24"/>
          <w:szCs w:val="24"/>
        </w:rPr>
        <w:t xml:space="preserve">houve a </w:t>
      </w:r>
      <w:r w:rsidR="00B661B3">
        <w:rPr>
          <w:sz w:val="24"/>
          <w:szCs w:val="24"/>
        </w:rPr>
        <w:t>valoriza</w:t>
      </w:r>
      <w:r w:rsidR="006C6763">
        <w:rPr>
          <w:sz w:val="24"/>
          <w:szCs w:val="24"/>
        </w:rPr>
        <w:t>ção d</w:t>
      </w:r>
      <w:r w:rsidR="00B661B3">
        <w:rPr>
          <w:sz w:val="24"/>
          <w:szCs w:val="24"/>
        </w:rPr>
        <w:t xml:space="preserve">os saberes </w:t>
      </w:r>
      <w:r w:rsidR="006C6763">
        <w:rPr>
          <w:sz w:val="24"/>
          <w:szCs w:val="24"/>
        </w:rPr>
        <w:t xml:space="preserve">individuais e coletivo. </w:t>
      </w:r>
      <w:r w:rsidR="006B45F7">
        <w:rPr>
          <w:sz w:val="24"/>
          <w:szCs w:val="24"/>
        </w:rPr>
        <w:t>O curso tinha como objetivo instigar o descongelamento do mundo interno (Dias, Coroa e Lima, 2018) através de atividades de escrita que conduziram à (</w:t>
      </w:r>
      <w:proofErr w:type="spellStart"/>
      <w:r w:rsidR="006B45F7">
        <w:rPr>
          <w:sz w:val="24"/>
          <w:szCs w:val="24"/>
        </w:rPr>
        <w:t>re</w:t>
      </w:r>
      <w:proofErr w:type="spellEnd"/>
      <w:r w:rsidR="006B45F7">
        <w:rPr>
          <w:sz w:val="24"/>
          <w:szCs w:val="24"/>
        </w:rPr>
        <w:t>)visitação de si, à valorização da própria biografia, à ressignificação de vivências e à configuração do futuro, o que temos chamado, sob os achados do GECRIA, de autoria criativa. Trata-se de um processo de escrita e de subjetivação em que se (</w:t>
      </w:r>
      <w:proofErr w:type="spellStart"/>
      <w:r w:rsidR="006B45F7">
        <w:rPr>
          <w:sz w:val="24"/>
          <w:szCs w:val="24"/>
        </w:rPr>
        <w:t>re</w:t>
      </w:r>
      <w:proofErr w:type="spellEnd"/>
      <w:r w:rsidR="006B45F7">
        <w:rPr>
          <w:sz w:val="24"/>
          <w:szCs w:val="24"/>
        </w:rPr>
        <w:t xml:space="preserve">)descobre a voz autoral e que, por sua vez, pode expressar-se na escrita de textos e </w:t>
      </w:r>
      <w:r w:rsidR="006E1277">
        <w:rPr>
          <w:sz w:val="24"/>
          <w:szCs w:val="24"/>
        </w:rPr>
        <w:t>n</w:t>
      </w:r>
      <w:r w:rsidR="006B45F7">
        <w:rPr>
          <w:sz w:val="24"/>
          <w:szCs w:val="24"/>
        </w:rPr>
        <w:t>a escrita da vida</w:t>
      </w:r>
      <w:r w:rsidR="006E1277">
        <w:rPr>
          <w:sz w:val="24"/>
          <w:szCs w:val="24"/>
        </w:rPr>
        <w:t xml:space="preserve">, ou seja, em escolhas mais conscientes, autorais e, daí, </w:t>
      </w:r>
      <w:proofErr w:type="spellStart"/>
      <w:r w:rsidR="006E1277">
        <w:rPr>
          <w:sz w:val="24"/>
          <w:szCs w:val="24"/>
        </w:rPr>
        <w:t>decolonizadoras</w:t>
      </w:r>
      <w:proofErr w:type="spellEnd"/>
      <w:r w:rsidR="006E1277">
        <w:rPr>
          <w:sz w:val="24"/>
          <w:szCs w:val="24"/>
        </w:rPr>
        <w:t xml:space="preserve"> das subjetividades (</w:t>
      </w:r>
      <w:proofErr w:type="spellStart"/>
      <w:r w:rsidR="006E1277">
        <w:rPr>
          <w:sz w:val="24"/>
          <w:szCs w:val="24"/>
        </w:rPr>
        <w:t>Merlín</w:t>
      </w:r>
      <w:proofErr w:type="spellEnd"/>
      <w:r w:rsidR="006E1277">
        <w:rPr>
          <w:sz w:val="24"/>
          <w:szCs w:val="24"/>
        </w:rPr>
        <w:t xml:space="preserve">, </w:t>
      </w:r>
      <w:r w:rsidR="00614EF3">
        <w:rPr>
          <w:sz w:val="24"/>
          <w:szCs w:val="24"/>
        </w:rPr>
        <w:t>2017</w:t>
      </w:r>
      <w:r w:rsidR="006E1277">
        <w:rPr>
          <w:sz w:val="24"/>
          <w:szCs w:val="24"/>
        </w:rPr>
        <w:t>)</w:t>
      </w:r>
      <w:r w:rsidR="006B45F7">
        <w:rPr>
          <w:sz w:val="24"/>
          <w:szCs w:val="24"/>
        </w:rPr>
        <w:t>. Uma</w:t>
      </w:r>
      <w:r w:rsidR="000A5CB5">
        <w:rPr>
          <w:sz w:val="24"/>
          <w:szCs w:val="24"/>
        </w:rPr>
        <w:t xml:space="preserve"> das dimensões do trabalho é o de conscientização linguística, uma vez que é por meio da linguagem que crenças, valores e desejos </w:t>
      </w:r>
      <w:r w:rsidR="00630A21">
        <w:rPr>
          <w:sz w:val="24"/>
          <w:szCs w:val="24"/>
        </w:rPr>
        <w:t>(</w:t>
      </w:r>
      <w:proofErr w:type="spellStart"/>
      <w:r w:rsidR="00630A21">
        <w:rPr>
          <w:sz w:val="24"/>
          <w:szCs w:val="24"/>
        </w:rPr>
        <w:t>Chouliarachi</w:t>
      </w:r>
      <w:proofErr w:type="spellEnd"/>
      <w:r w:rsidR="00630A21">
        <w:rPr>
          <w:sz w:val="24"/>
          <w:szCs w:val="24"/>
        </w:rPr>
        <w:t xml:space="preserve">; Fairclough, 1999) </w:t>
      </w:r>
      <w:r w:rsidR="000A5CB5">
        <w:rPr>
          <w:sz w:val="24"/>
          <w:szCs w:val="24"/>
        </w:rPr>
        <w:t xml:space="preserve">são impingidos nas pessoas e </w:t>
      </w:r>
      <w:r w:rsidR="006E1277">
        <w:rPr>
          <w:sz w:val="24"/>
          <w:szCs w:val="24"/>
        </w:rPr>
        <w:t>conduzem a</w:t>
      </w:r>
      <w:r w:rsidR="000A5CB5">
        <w:rPr>
          <w:sz w:val="24"/>
          <w:szCs w:val="24"/>
        </w:rPr>
        <w:t xml:space="preserve"> modos de </w:t>
      </w:r>
      <w:r w:rsidR="00987002">
        <w:rPr>
          <w:sz w:val="24"/>
          <w:szCs w:val="24"/>
        </w:rPr>
        <w:t>representa</w:t>
      </w:r>
      <w:r w:rsidR="00630A21">
        <w:rPr>
          <w:sz w:val="24"/>
          <w:szCs w:val="24"/>
        </w:rPr>
        <w:t>ção</w:t>
      </w:r>
      <w:r w:rsidR="000A5CB5">
        <w:rPr>
          <w:sz w:val="24"/>
          <w:szCs w:val="24"/>
        </w:rPr>
        <w:t xml:space="preserve"> </w:t>
      </w:r>
      <w:r w:rsidR="00630A21">
        <w:rPr>
          <w:sz w:val="24"/>
          <w:szCs w:val="24"/>
        </w:rPr>
        <w:t>de</w:t>
      </w:r>
      <w:r w:rsidR="000A5CB5">
        <w:rPr>
          <w:sz w:val="24"/>
          <w:szCs w:val="24"/>
        </w:rPr>
        <w:t xml:space="preserve"> si,</w:t>
      </w:r>
      <w:r w:rsidR="00987002">
        <w:rPr>
          <w:sz w:val="24"/>
          <w:szCs w:val="24"/>
        </w:rPr>
        <w:t xml:space="preserve"> de identificação e de ação no mundo. </w:t>
      </w:r>
      <w:r w:rsidR="006B45F7">
        <w:rPr>
          <w:sz w:val="24"/>
          <w:szCs w:val="24"/>
        </w:rPr>
        <w:lastRenderedPageBreak/>
        <w:t>Portanto, a</w:t>
      </w:r>
      <w:r w:rsidR="00987002">
        <w:rPr>
          <w:sz w:val="24"/>
          <w:szCs w:val="24"/>
        </w:rPr>
        <w:t xml:space="preserve"> escrita autobiográfica revelou-se como uma ferramenta metodológica capaz de </w:t>
      </w:r>
      <w:r w:rsidR="006B45F7">
        <w:rPr>
          <w:sz w:val="24"/>
          <w:szCs w:val="24"/>
        </w:rPr>
        <w:t>gerar</w:t>
      </w:r>
      <w:r w:rsidR="006E1277">
        <w:rPr>
          <w:sz w:val="24"/>
          <w:szCs w:val="24"/>
        </w:rPr>
        <w:t xml:space="preserve"> não somente</w:t>
      </w:r>
      <w:r w:rsidR="006B45F7">
        <w:rPr>
          <w:sz w:val="24"/>
          <w:szCs w:val="24"/>
        </w:rPr>
        <w:t xml:space="preserve"> vínculos</w:t>
      </w:r>
      <w:r w:rsidR="006E1277">
        <w:rPr>
          <w:sz w:val="24"/>
          <w:szCs w:val="24"/>
        </w:rPr>
        <w:t xml:space="preserve"> intragrupo, mas também a </w:t>
      </w:r>
      <w:r w:rsidR="006B45F7">
        <w:rPr>
          <w:sz w:val="24"/>
          <w:szCs w:val="24"/>
        </w:rPr>
        <w:t>sensação de pertencimento acadêmico</w:t>
      </w:r>
      <w:r w:rsidR="006E1277">
        <w:rPr>
          <w:sz w:val="24"/>
          <w:szCs w:val="24"/>
        </w:rPr>
        <w:t>. Em algum</w:t>
      </w:r>
      <w:r w:rsidR="00614EF3">
        <w:rPr>
          <w:sz w:val="24"/>
          <w:szCs w:val="24"/>
        </w:rPr>
        <w:t>a</w:t>
      </w:r>
      <w:r w:rsidR="006E1277">
        <w:rPr>
          <w:sz w:val="24"/>
          <w:szCs w:val="24"/>
        </w:rPr>
        <w:t xml:space="preserve"> medida, </w:t>
      </w:r>
      <w:r w:rsidR="006B45F7">
        <w:rPr>
          <w:sz w:val="24"/>
          <w:szCs w:val="24"/>
        </w:rPr>
        <w:t>funcionou como mecanismo de promoção da saúde mental</w:t>
      </w:r>
      <w:r w:rsidR="006E1277">
        <w:rPr>
          <w:sz w:val="24"/>
          <w:szCs w:val="24"/>
        </w:rPr>
        <w:t>, pois ao</w:t>
      </w:r>
      <w:r w:rsidR="006B45F7">
        <w:rPr>
          <w:sz w:val="24"/>
          <w:szCs w:val="24"/>
        </w:rPr>
        <w:t xml:space="preserve"> </w:t>
      </w:r>
      <w:r w:rsidR="006E1277">
        <w:rPr>
          <w:sz w:val="24"/>
          <w:szCs w:val="24"/>
        </w:rPr>
        <w:t>res</w:t>
      </w:r>
      <w:r w:rsidR="006B45F7">
        <w:rPr>
          <w:sz w:val="24"/>
          <w:szCs w:val="24"/>
        </w:rPr>
        <w:t>significar o vivido, coloc</w:t>
      </w:r>
      <w:r w:rsidR="00951661">
        <w:rPr>
          <w:sz w:val="24"/>
          <w:szCs w:val="24"/>
        </w:rPr>
        <w:t>á</w:t>
      </w:r>
      <w:r w:rsidR="006B45F7">
        <w:rPr>
          <w:sz w:val="24"/>
          <w:szCs w:val="24"/>
        </w:rPr>
        <w:t>-lo em palavras</w:t>
      </w:r>
      <w:r w:rsidR="00951661">
        <w:rPr>
          <w:sz w:val="24"/>
          <w:szCs w:val="24"/>
        </w:rPr>
        <w:t xml:space="preserve">, configurar uma comunidade de aprendizagem e sentir-se parte da universidade ocorreu o despertar da autoconfiança, sensação promotora de bem-estar. </w:t>
      </w:r>
      <w:r w:rsidR="00987002">
        <w:rPr>
          <w:sz w:val="24"/>
          <w:szCs w:val="24"/>
        </w:rPr>
        <w:t xml:space="preserve"> </w:t>
      </w:r>
      <w:r w:rsidR="006E1277">
        <w:rPr>
          <w:sz w:val="24"/>
          <w:szCs w:val="24"/>
        </w:rPr>
        <w:t>Com a</w:t>
      </w:r>
      <w:r w:rsidR="00987002">
        <w:rPr>
          <w:sz w:val="24"/>
          <w:szCs w:val="24"/>
        </w:rPr>
        <w:t xml:space="preserve"> partilha de textos orais e escritos</w:t>
      </w:r>
      <w:r w:rsidR="003F2DD6">
        <w:rPr>
          <w:sz w:val="24"/>
          <w:szCs w:val="24"/>
        </w:rPr>
        <w:t xml:space="preserve"> ocorreu </w:t>
      </w:r>
      <w:r w:rsidR="006E1277">
        <w:rPr>
          <w:sz w:val="24"/>
          <w:szCs w:val="24"/>
        </w:rPr>
        <w:t xml:space="preserve">o que </w:t>
      </w:r>
      <w:r w:rsidR="006E1277" w:rsidRPr="006E1277">
        <w:rPr>
          <w:sz w:val="24"/>
          <w:szCs w:val="24"/>
        </w:rPr>
        <w:t>Maria Helena Menna Barreto Abrahão</w:t>
      </w:r>
      <w:r w:rsidR="006E1277">
        <w:rPr>
          <w:sz w:val="24"/>
          <w:szCs w:val="24"/>
        </w:rPr>
        <w:t xml:space="preserve"> </w:t>
      </w:r>
      <w:r w:rsidR="002B3667">
        <w:rPr>
          <w:sz w:val="24"/>
          <w:szCs w:val="24"/>
        </w:rPr>
        <w:t>conceitua como</w:t>
      </w:r>
      <w:r w:rsidR="003F2DD6">
        <w:rPr>
          <w:sz w:val="24"/>
          <w:szCs w:val="24"/>
        </w:rPr>
        <w:t xml:space="preserve"> </w:t>
      </w:r>
      <w:proofErr w:type="spellStart"/>
      <w:r w:rsidR="003F2DD6">
        <w:rPr>
          <w:sz w:val="24"/>
          <w:szCs w:val="24"/>
        </w:rPr>
        <w:t>biografização</w:t>
      </w:r>
      <w:proofErr w:type="spellEnd"/>
      <w:r w:rsidR="00951661">
        <w:rPr>
          <w:sz w:val="24"/>
          <w:szCs w:val="24"/>
        </w:rPr>
        <w:t xml:space="preserve"> (Abrahão, 2023), ou seja, a narrativa da própria vida</w:t>
      </w:r>
      <w:r w:rsidR="002B3667">
        <w:rPr>
          <w:sz w:val="24"/>
          <w:szCs w:val="24"/>
        </w:rPr>
        <w:t>,</w:t>
      </w:r>
      <w:r w:rsidR="00951661">
        <w:rPr>
          <w:sz w:val="24"/>
          <w:szCs w:val="24"/>
        </w:rPr>
        <w:t xml:space="preserve"> em um processo reflexivo</w:t>
      </w:r>
      <w:r w:rsidR="002B3667">
        <w:rPr>
          <w:sz w:val="24"/>
          <w:szCs w:val="24"/>
        </w:rPr>
        <w:t>,</w:t>
      </w:r>
      <w:r w:rsidR="00951661">
        <w:rPr>
          <w:sz w:val="24"/>
          <w:szCs w:val="24"/>
        </w:rPr>
        <w:t xml:space="preserve"> </w:t>
      </w:r>
      <w:r w:rsidR="002B3667">
        <w:rPr>
          <w:sz w:val="24"/>
          <w:szCs w:val="24"/>
        </w:rPr>
        <w:t>no qual</w:t>
      </w:r>
      <w:r w:rsidR="00951661">
        <w:rPr>
          <w:sz w:val="24"/>
          <w:szCs w:val="24"/>
        </w:rPr>
        <w:t xml:space="preserve"> o</w:t>
      </w:r>
      <w:r w:rsidR="00951661" w:rsidRPr="003F2DD6">
        <w:rPr>
          <w:sz w:val="24"/>
          <w:szCs w:val="24"/>
        </w:rPr>
        <w:t xml:space="preserve"> sujeito da narração</w:t>
      </w:r>
      <w:r w:rsidR="00951661">
        <w:rPr>
          <w:sz w:val="24"/>
          <w:szCs w:val="24"/>
        </w:rPr>
        <w:t xml:space="preserve"> </w:t>
      </w:r>
      <w:r w:rsidR="00A22D7B">
        <w:rPr>
          <w:sz w:val="24"/>
          <w:szCs w:val="24"/>
        </w:rPr>
        <w:t>se diferencia</w:t>
      </w:r>
      <w:r w:rsidR="00951661">
        <w:rPr>
          <w:sz w:val="24"/>
          <w:szCs w:val="24"/>
        </w:rPr>
        <w:t xml:space="preserve">, em termos formativos, </w:t>
      </w:r>
      <w:r w:rsidR="00951661" w:rsidRPr="003F2DD6">
        <w:rPr>
          <w:sz w:val="24"/>
          <w:szCs w:val="24"/>
        </w:rPr>
        <w:t>do que vivenciava antes desse processo</w:t>
      </w:r>
      <w:r w:rsidR="00A22D7B">
        <w:rPr>
          <w:sz w:val="24"/>
          <w:szCs w:val="24"/>
        </w:rPr>
        <w:t xml:space="preserve">. Já ao ouvir as narrativas (auto)biográficas, ocorre </w:t>
      </w:r>
      <w:r w:rsidR="002B3667">
        <w:rPr>
          <w:sz w:val="24"/>
          <w:szCs w:val="24"/>
        </w:rPr>
        <w:t>o que a autora também define como</w:t>
      </w:r>
      <w:r w:rsidR="00A22D7B">
        <w:rPr>
          <w:sz w:val="24"/>
          <w:szCs w:val="24"/>
        </w:rPr>
        <w:t xml:space="preserve"> </w:t>
      </w:r>
      <w:proofErr w:type="spellStart"/>
      <w:r w:rsidR="00A22D7B">
        <w:rPr>
          <w:sz w:val="24"/>
          <w:szCs w:val="24"/>
        </w:rPr>
        <w:t>heterobiografização</w:t>
      </w:r>
      <w:proofErr w:type="spellEnd"/>
      <w:r w:rsidR="00A22D7B">
        <w:rPr>
          <w:sz w:val="24"/>
          <w:szCs w:val="24"/>
        </w:rPr>
        <w:t>, que consiste no “</w:t>
      </w:r>
      <w:r w:rsidR="00A22D7B" w:rsidRPr="00A22D7B">
        <w:rPr>
          <w:sz w:val="24"/>
          <w:szCs w:val="24"/>
        </w:rPr>
        <w:t>processo de apropriação, de tornar próprias as experiências dos outros” (</w:t>
      </w:r>
      <w:r w:rsidR="002B3667" w:rsidRPr="002B3667">
        <w:rPr>
          <w:i/>
          <w:iCs/>
          <w:sz w:val="24"/>
          <w:szCs w:val="24"/>
        </w:rPr>
        <w:t>apud</w:t>
      </w:r>
      <w:r w:rsidR="002B3667">
        <w:rPr>
          <w:sz w:val="24"/>
          <w:szCs w:val="24"/>
        </w:rPr>
        <w:t xml:space="preserve"> </w:t>
      </w:r>
      <w:proofErr w:type="spellStart"/>
      <w:r w:rsidR="00A22D7B" w:rsidRPr="00A22D7B">
        <w:rPr>
          <w:sz w:val="24"/>
          <w:szCs w:val="24"/>
        </w:rPr>
        <w:t>Delory-Momberger</w:t>
      </w:r>
      <w:proofErr w:type="spellEnd"/>
      <w:r w:rsidR="00A22D7B" w:rsidRPr="00A22D7B">
        <w:rPr>
          <w:sz w:val="24"/>
          <w:szCs w:val="24"/>
        </w:rPr>
        <w:t>, 2014, p. 156)</w:t>
      </w:r>
      <w:r w:rsidR="00A22D7B">
        <w:rPr>
          <w:sz w:val="24"/>
          <w:szCs w:val="24"/>
        </w:rPr>
        <w:t xml:space="preserve">. </w:t>
      </w:r>
      <w:r w:rsidR="00BB73E3">
        <w:rPr>
          <w:sz w:val="24"/>
          <w:szCs w:val="24"/>
        </w:rPr>
        <w:t>Com isso, as pessoas podem reconhecer-se como seres humanos que partilham desafios e conquistas</w:t>
      </w:r>
      <w:r w:rsidR="002B3667">
        <w:rPr>
          <w:sz w:val="24"/>
          <w:szCs w:val="24"/>
        </w:rPr>
        <w:t xml:space="preserve"> e podem perceber </w:t>
      </w:r>
      <w:r w:rsidR="00BB73E3">
        <w:rPr>
          <w:sz w:val="24"/>
          <w:szCs w:val="24"/>
        </w:rPr>
        <w:t xml:space="preserve">que a singularidade individual encontra espaço no plural para </w:t>
      </w:r>
      <w:r w:rsidR="00630A21">
        <w:rPr>
          <w:sz w:val="24"/>
          <w:szCs w:val="24"/>
        </w:rPr>
        <w:t xml:space="preserve">se </w:t>
      </w:r>
      <w:r w:rsidR="00BB73E3">
        <w:rPr>
          <w:sz w:val="24"/>
          <w:szCs w:val="24"/>
        </w:rPr>
        <w:t>expressa</w:t>
      </w:r>
      <w:r w:rsidR="00630A21">
        <w:rPr>
          <w:sz w:val="24"/>
          <w:szCs w:val="24"/>
        </w:rPr>
        <w:t>r</w:t>
      </w:r>
      <w:r w:rsidR="00BB73E3">
        <w:rPr>
          <w:sz w:val="24"/>
          <w:szCs w:val="24"/>
        </w:rPr>
        <w:t>. A atmosfera de segurança que se formou entre as pessoas participantes deix</w:t>
      </w:r>
      <w:r w:rsidR="00630A21">
        <w:rPr>
          <w:sz w:val="24"/>
          <w:szCs w:val="24"/>
        </w:rPr>
        <w:t>ou</w:t>
      </w:r>
      <w:r w:rsidR="00BB73E3">
        <w:rPr>
          <w:sz w:val="24"/>
          <w:szCs w:val="24"/>
        </w:rPr>
        <w:t xml:space="preserve">-as à vontade </w:t>
      </w:r>
      <w:r w:rsidR="002B3667">
        <w:rPr>
          <w:sz w:val="24"/>
          <w:szCs w:val="24"/>
        </w:rPr>
        <w:t xml:space="preserve">para explicitar suas vulnerabilidades – observação feita por diversas pessoas no momento de avaliar o curso -. Também se sentiram seguras </w:t>
      </w:r>
      <w:r w:rsidR="00BB73E3">
        <w:rPr>
          <w:sz w:val="24"/>
          <w:szCs w:val="24"/>
        </w:rPr>
        <w:t xml:space="preserve">para narrar, oralmente ou por escrito, práticas </w:t>
      </w:r>
      <w:r w:rsidR="00630A21">
        <w:rPr>
          <w:sz w:val="24"/>
          <w:szCs w:val="24"/>
        </w:rPr>
        <w:t>pedagógicas</w:t>
      </w:r>
      <w:r w:rsidR="00BB73E3">
        <w:rPr>
          <w:sz w:val="24"/>
          <w:szCs w:val="24"/>
        </w:rPr>
        <w:t xml:space="preserve"> desestimulantes </w:t>
      </w:r>
      <w:r w:rsidR="00630A21">
        <w:rPr>
          <w:sz w:val="24"/>
          <w:szCs w:val="24"/>
        </w:rPr>
        <w:t xml:space="preserve">e </w:t>
      </w:r>
      <w:r w:rsidR="00BB73E3">
        <w:rPr>
          <w:sz w:val="24"/>
          <w:szCs w:val="24"/>
        </w:rPr>
        <w:t xml:space="preserve">que ainda persistem no seio acadêmico, como a de realizar provas </w:t>
      </w:r>
      <w:r w:rsidR="00BB73E3" w:rsidRPr="00323F81">
        <w:rPr>
          <w:sz w:val="24"/>
          <w:szCs w:val="24"/>
        </w:rPr>
        <w:t xml:space="preserve">que </w:t>
      </w:r>
      <w:r w:rsidR="00BB73E3" w:rsidRPr="00323F81">
        <w:rPr>
          <w:rFonts w:eastAsia="Times New Roman"/>
          <w:color w:val="000000" w:themeColor="text1"/>
          <w:sz w:val="24"/>
          <w:szCs w:val="24"/>
          <w:highlight w:val="white"/>
        </w:rPr>
        <w:t>“só servem para se receber uma nota”</w:t>
      </w:r>
      <w:r w:rsidR="002B3667">
        <w:rPr>
          <w:rFonts w:eastAsia="Times New Roman"/>
          <w:color w:val="000000" w:themeColor="text1"/>
          <w:sz w:val="24"/>
          <w:szCs w:val="24"/>
        </w:rPr>
        <w:t xml:space="preserve"> (Cedro, 2024, um dos participantes)</w:t>
      </w:r>
      <w:r w:rsidR="00BB73E3" w:rsidRPr="00323F81">
        <w:rPr>
          <w:rFonts w:eastAsia="Times New Roman"/>
          <w:color w:val="000000" w:themeColor="text1"/>
          <w:sz w:val="24"/>
          <w:szCs w:val="24"/>
        </w:rPr>
        <w:t xml:space="preserve">. </w:t>
      </w:r>
      <w:r w:rsidR="002B3667">
        <w:rPr>
          <w:rFonts w:eastAsia="Times New Roman"/>
          <w:color w:val="000000" w:themeColor="text1"/>
          <w:sz w:val="24"/>
          <w:szCs w:val="24"/>
        </w:rPr>
        <w:t xml:space="preserve">Denunciaram, assim, o ensino bancário que Paulo Freire tanto combateu e que é 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>o oposto à educação crítica, emancipador</w:t>
      </w:r>
      <w:r w:rsidR="00323F81">
        <w:rPr>
          <w:rFonts w:eastAsia="Times New Roman"/>
          <w:color w:val="000000" w:themeColor="text1"/>
          <w:sz w:val="24"/>
          <w:szCs w:val="24"/>
        </w:rPr>
        <w:t>a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 xml:space="preserve"> e democrática a que a universidade se propõe. Além disso, tais práticas</w:t>
      </w:r>
      <w:r w:rsidR="002B3667">
        <w:rPr>
          <w:rFonts w:eastAsia="Times New Roman"/>
          <w:color w:val="000000" w:themeColor="text1"/>
          <w:sz w:val="24"/>
          <w:szCs w:val="24"/>
        </w:rPr>
        <w:t xml:space="preserve"> tendem a perpetuar o modelo educativo passivo, já que as pessoas em questão estavam cursando licenciatura e é bastante comum que o fazer docente reproduza o que se vivenciou como estudante. Ademais, com o desestímulo oriundo de práticas pedagógicas, </w:t>
      </w:r>
      <w:r w:rsidR="00614EF3">
        <w:rPr>
          <w:rFonts w:eastAsia="Times New Roman"/>
          <w:color w:val="000000" w:themeColor="text1"/>
          <w:sz w:val="24"/>
          <w:szCs w:val="24"/>
        </w:rPr>
        <w:t xml:space="preserve">há um 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>reforç</w:t>
      </w:r>
      <w:r w:rsidR="00614EF3">
        <w:rPr>
          <w:rFonts w:eastAsia="Times New Roman"/>
          <w:color w:val="000000" w:themeColor="text1"/>
          <w:sz w:val="24"/>
          <w:szCs w:val="24"/>
        </w:rPr>
        <w:t>o d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 xml:space="preserve">o questionamento </w:t>
      </w:r>
      <w:r w:rsidR="00614EF3">
        <w:rPr>
          <w:rFonts w:eastAsia="Times New Roman"/>
          <w:color w:val="000000" w:themeColor="text1"/>
          <w:sz w:val="24"/>
          <w:szCs w:val="24"/>
        </w:rPr>
        <w:t>que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 xml:space="preserve"> alguns jovens </w:t>
      </w:r>
      <w:r w:rsidR="00614EF3">
        <w:rPr>
          <w:rFonts w:eastAsia="Times New Roman"/>
          <w:color w:val="000000" w:themeColor="text1"/>
          <w:sz w:val="24"/>
          <w:szCs w:val="24"/>
        </w:rPr>
        <w:t xml:space="preserve">se fazem 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>acerca do valor do ensino superior</w:t>
      </w:r>
      <w:r w:rsidR="00614EF3">
        <w:rPr>
          <w:rFonts w:eastAsia="Times New Roman"/>
          <w:color w:val="000000" w:themeColor="text1"/>
          <w:sz w:val="24"/>
          <w:szCs w:val="24"/>
        </w:rPr>
        <w:t xml:space="preserve">, já que se sentem despreparados e inseguros para a atuação profissional. É fato que tal questionamento não é alimentado exclusivamente pelo que se experiencia no meio acadêmico, já que ele </w:t>
      </w:r>
      <w:r w:rsidR="00630A21">
        <w:rPr>
          <w:rFonts w:eastAsia="Times New Roman"/>
          <w:color w:val="000000" w:themeColor="text1"/>
          <w:sz w:val="24"/>
          <w:szCs w:val="24"/>
        </w:rPr>
        <w:t>tem sido</w:t>
      </w:r>
      <w:r w:rsidR="00614EF3">
        <w:rPr>
          <w:rFonts w:eastAsia="Times New Roman"/>
          <w:color w:val="000000" w:themeColor="text1"/>
          <w:sz w:val="24"/>
          <w:szCs w:val="24"/>
        </w:rPr>
        <w:t xml:space="preserve"> intensificado por discursos </w:t>
      </w:r>
      <w:r w:rsidR="00323F81" w:rsidRPr="00323F81">
        <w:rPr>
          <w:rFonts w:eastAsia="Times New Roman"/>
          <w:color w:val="000000" w:themeColor="text1"/>
          <w:sz w:val="24"/>
          <w:szCs w:val="24"/>
        </w:rPr>
        <w:t>da extrema direita, cujo projeto é de desqualificação da universidade pública</w:t>
      </w:r>
      <w:r w:rsidR="00614EF3">
        <w:rPr>
          <w:rFonts w:eastAsia="Times New Roman"/>
          <w:color w:val="000000" w:themeColor="text1"/>
          <w:sz w:val="24"/>
          <w:szCs w:val="24"/>
        </w:rPr>
        <w:t>.</w:t>
      </w:r>
      <w:r w:rsidR="00630A21">
        <w:rPr>
          <w:rFonts w:eastAsia="Times New Roman"/>
          <w:color w:val="000000" w:themeColor="text1"/>
          <w:sz w:val="24"/>
          <w:szCs w:val="24"/>
        </w:rPr>
        <w:t xml:space="preserve"> Em suma, o recorte aqui relatado não apenas evidencia </w:t>
      </w:r>
      <w:r w:rsidR="00C55E5C">
        <w:rPr>
          <w:rFonts w:eastAsia="Times New Roman"/>
          <w:color w:val="000000" w:themeColor="text1"/>
          <w:sz w:val="24"/>
          <w:szCs w:val="24"/>
        </w:rPr>
        <w:t xml:space="preserve">os avanços nas </w:t>
      </w:r>
      <w:r w:rsidR="00C55E5C">
        <w:rPr>
          <w:rFonts w:eastAsia="Times New Roman"/>
          <w:color w:val="000000" w:themeColor="text1"/>
          <w:sz w:val="24"/>
          <w:szCs w:val="24"/>
        </w:rPr>
        <w:lastRenderedPageBreak/>
        <w:t>pesquisas e na pedagogia da escrita que o GECRIA vem desenvolvendo, mas coloca a escrita autobiográfica como prática de resistência e de reexistência acadêmica.</w:t>
      </w:r>
    </w:p>
    <w:p w14:paraId="133F8C09" w14:textId="77777777" w:rsidR="00614EF3" w:rsidRDefault="00614EF3" w:rsidP="006C6763">
      <w:pPr>
        <w:keepLines/>
        <w:widowControl w:val="0"/>
        <w:spacing w:line="360" w:lineRule="auto"/>
        <w:jc w:val="both"/>
        <w:rPr>
          <w:rFonts w:eastAsia="Times New Roman"/>
          <w:color w:val="000000" w:themeColor="text1"/>
          <w:sz w:val="24"/>
          <w:szCs w:val="24"/>
        </w:rPr>
      </w:pPr>
    </w:p>
    <w:p w14:paraId="69438DDA" w14:textId="6682A85E" w:rsidR="00614EF3" w:rsidRDefault="00614EF3" w:rsidP="00614EF3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5FA5C454" w14:textId="1E9F156C" w:rsidR="00614EF3" w:rsidRPr="005810BD" w:rsidRDefault="005810BD" w:rsidP="005810BD">
      <w:pPr>
        <w:keepLines/>
        <w:widowControl w:val="0"/>
        <w:spacing w:line="240" w:lineRule="auto"/>
        <w:jc w:val="both"/>
      </w:pPr>
      <w:r w:rsidRPr="005810BD">
        <w:t xml:space="preserve">Escrita autobiográfica; </w:t>
      </w:r>
      <w:r>
        <w:t>autoria criativa; consciência linguística; permanência estudantil; ensino superior; universidade pública.</w:t>
      </w:r>
    </w:p>
    <w:p w14:paraId="7569A613" w14:textId="77777777" w:rsidR="00614EF3" w:rsidRDefault="00614EF3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711525C1" w14:textId="77777777" w:rsidR="00614EF3" w:rsidRDefault="00614EF3" w:rsidP="00614EF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3564AE2" w14:textId="77777777" w:rsidR="00614EF3" w:rsidRDefault="00614EF3" w:rsidP="00614EF3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C998FDC" w14:textId="77777777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2EC21E84" w14:textId="0AEE686F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ABRAHÃO, </w:t>
      </w:r>
      <w:r w:rsidRPr="006E1277">
        <w:rPr>
          <w:sz w:val="24"/>
          <w:szCs w:val="24"/>
        </w:rPr>
        <w:t>Maria Helena Menna Barreto</w:t>
      </w:r>
      <w:r>
        <w:rPr>
          <w:sz w:val="24"/>
          <w:szCs w:val="24"/>
        </w:rPr>
        <w:t xml:space="preserve">. </w:t>
      </w:r>
      <w:proofErr w:type="spellStart"/>
      <w:r w:rsidRPr="00C55E5C">
        <w:rPr>
          <w:sz w:val="24"/>
          <w:szCs w:val="24"/>
        </w:rPr>
        <w:t>esquisa</w:t>
      </w:r>
      <w:proofErr w:type="spellEnd"/>
      <w:r w:rsidRPr="00C55E5C">
        <w:rPr>
          <w:sz w:val="24"/>
          <w:szCs w:val="24"/>
        </w:rPr>
        <w:t xml:space="preserve"> (auto)biográfica no Brasil: da aventura à insubordinação. </w:t>
      </w:r>
      <w:r w:rsidRPr="00C55E5C">
        <w:rPr>
          <w:b/>
          <w:bCs/>
          <w:sz w:val="24"/>
          <w:szCs w:val="24"/>
        </w:rPr>
        <w:t>Revista Brasileira de Pesquisa (Auto)biográfica</w:t>
      </w:r>
      <w:r w:rsidRPr="00C55E5C">
        <w:rPr>
          <w:sz w:val="24"/>
          <w:szCs w:val="24"/>
        </w:rPr>
        <w:t>, </w:t>
      </w:r>
      <w:r w:rsidRPr="00C55E5C">
        <w:rPr>
          <w:i/>
          <w:iCs/>
          <w:sz w:val="24"/>
          <w:szCs w:val="24"/>
        </w:rPr>
        <w:t>[S. l.]</w:t>
      </w:r>
      <w:r w:rsidRPr="00C55E5C">
        <w:rPr>
          <w:sz w:val="24"/>
          <w:szCs w:val="24"/>
        </w:rPr>
        <w:t>, v. 9, n. 24, p. e1153, 2024. DOI: 10.31892/rbpab2525-426X.2024.v</w:t>
      </w:r>
      <w:proofErr w:type="gramStart"/>
      <w:r w:rsidRPr="00C55E5C">
        <w:rPr>
          <w:sz w:val="24"/>
          <w:szCs w:val="24"/>
        </w:rPr>
        <w:t>9.n24.e</w:t>
      </w:r>
      <w:proofErr w:type="gramEnd"/>
      <w:r w:rsidRPr="00C55E5C">
        <w:rPr>
          <w:sz w:val="24"/>
          <w:szCs w:val="24"/>
        </w:rPr>
        <w:t>1153. Disponível em: https://www.revistas.uneb.br/rbpab/article/view/20502. Acesso em: 25 jul. 2026.</w:t>
      </w:r>
    </w:p>
    <w:p w14:paraId="4A43AC39" w14:textId="77777777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3853073B" w14:textId="1D419328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CHOULIARACHI, </w:t>
      </w:r>
      <w:proofErr w:type="spellStart"/>
      <w:r>
        <w:rPr>
          <w:sz w:val="24"/>
          <w:szCs w:val="24"/>
        </w:rPr>
        <w:t>Lilie</w:t>
      </w:r>
      <w:proofErr w:type="spellEnd"/>
      <w:r>
        <w:rPr>
          <w:sz w:val="24"/>
          <w:szCs w:val="24"/>
        </w:rPr>
        <w:t xml:space="preserve">.; FAIRCLOUGH, Norman. </w:t>
      </w:r>
      <w:proofErr w:type="spellStart"/>
      <w:r w:rsidR="005810BD" w:rsidRPr="005810BD">
        <w:rPr>
          <w:b/>
          <w:bCs/>
          <w:sz w:val="24"/>
          <w:szCs w:val="24"/>
        </w:rPr>
        <w:t>Discourse</w:t>
      </w:r>
      <w:proofErr w:type="spellEnd"/>
      <w:r w:rsidR="005810BD" w:rsidRPr="005810BD">
        <w:rPr>
          <w:b/>
          <w:bCs/>
          <w:sz w:val="24"/>
          <w:szCs w:val="24"/>
        </w:rPr>
        <w:t xml:space="preserve"> in late </w:t>
      </w:r>
      <w:proofErr w:type="spellStart"/>
      <w:r w:rsidR="005810BD" w:rsidRPr="005810BD">
        <w:rPr>
          <w:b/>
          <w:bCs/>
          <w:sz w:val="24"/>
          <w:szCs w:val="24"/>
        </w:rPr>
        <w:t>modernity</w:t>
      </w:r>
      <w:proofErr w:type="spellEnd"/>
      <w:r w:rsidR="005810BD" w:rsidRPr="005810BD">
        <w:rPr>
          <w:sz w:val="24"/>
          <w:szCs w:val="24"/>
        </w:rPr>
        <w:t xml:space="preserve">: </w:t>
      </w:r>
      <w:proofErr w:type="spellStart"/>
      <w:r w:rsidR="005810BD" w:rsidRPr="005810BD">
        <w:rPr>
          <w:sz w:val="24"/>
          <w:szCs w:val="24"/>
        </w:rPr>
        <w:t>rethinking</w:t>
      </w:r>
      <w:proofErr w:type="spellEnd"/>
      <w:r w:rsidR="005810BD" w:rsidRPr="005810BD">
        <w:rPr>
          <w:sz w:val="24"/>
          <w:szCs w:val="24"/>
        </w:rPr>
        <w:t xml:space="preserve"> </w:t>
      </w:r>
      <w:proofErr w:type="spellStart"/>
      <w:r w:rsidR="005810BD" w:rsidRPr="005810BD">
        <w:rPr>
          <w:sz w:val="24"/>
          <w:szCs w:val="24"/>
        </w:rPr>
        <w:t>Critical</w:t>
      </w:r>
      <w:proofErr w:type="spellEnd"/>
      <w:r w:rsidR="005810BD" w:rsidRPr="005810BD">
        <w:rPr>
          <w:sz w:val="24"/>
          <w:szCs w:val="24"/>
        </w:rPr>
        <w:t xml:space="preserve"> </w:t>
      </w:r>
      <w:proofErr w:type="spellStart"/>
      <w:r w:rsidR="005810BD" w:rsidRPr="005810BD">
        <w:rPr>
          <w:sz w:val="24"/>
          <w:szCs w:val="24"/>
        </w:rPr>
        <w:t>Discourse</w:t>
      </w:r>
      <w:proofErr w:type="spellEnd"/>
      <w:r w:rsidR="005810BD" w:rsidRPr="005810BD">
        <w:rPr>
          <w:sz w:val="24"/>
          <w:szCs w:val="24"/>
        </w:rPr>
        <w:t xml:space="preserve"> </w:t>
      </w:r>
      <w:proofErr w:type="spellStart"/>
      <w:r w:rsidR="005810BD" w:rsidRPr="005810BD">
        <w:rPr>
          <w:sz w:val="24"/>
          <w:szCs w:val="24"/>
        </w:rPr>
        <w:t>Analysis</w:t>
      </w:r>
      <w:proofErr w:type="spellEnd"/>
      <w:r w:rsidR="005810BD" w:rsidRPr="005810BD">
        <w:rPr>
          <w:sz w:val="24"/>
          <w:szCs w:val="24"/>
        </w:rPr>
        <w:t xml:space="preserve">. Edinburgh: Edinburgh </w:t>
      </w:r>
      <w:proofErr w:type="spellStart"/>
      <w:r w:rsidR="005810BD" w:rsidRPr="005810BD">
        <w:rPr>
          <w:sz w:val="24"/>
          <w:szCs w:val="24"/>
        </w:rPr>
        <w:t>University</w:t>
      </w:r>
      <w:proofErr w:type="spellEnd"/>
      <w:r w:rsidR="005810BD" w:rsidRPr="005810BD">
        <w:rPr>
          <w:sz w:val="24"/>
          <w:szCs w:val="24"/>
        </w:rPr>
        <w:t xml:space="preserve"> Press, 1999.</w:t>
      </w:r>
    </w:p>
    <w:p w14:paraId="22EC8DD5" w14:textId="77777777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190D1BE9" w14:textId="77777777" w:rsidR="005810BD" w:rsidRDefault="005810BD" w:rsidP="005810BD">
      <w:p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DIAS, Juliana de Freitas. </w:t>
      </w:r>
      <w:r>
        <w:rPr>
          <w:b/>
          <w:sz w:val="24"/>
          <w:szCs w:val="24"/>
        </w:rPr>
        <w:t>Leitura e Produção de Textos</w:t>
      </w:r>
      <w:r>
        <w:rPr>
          <w:sz w:val="24"/>
          <w:szCs w:val="24"/>
        </w:rPr>
        <w:t>. São Paulo: Contexto, 2023.</w:t>
      </w:r>
    </w:p>
    <w:p w14:paraId="70A76DE6" w14:textId="77777777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2F97532E" w14:textId="77777777" w:rsidR="005810BD" w:rsidRDefault="005810BD" w:rsidP="005810B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DIAS, Juliana de Freitas; COROA, Maria Luiza M. S.; LIMA, Sóstenes C. Criar, resistir e transgredir: pedagogia crítica de projetos e práticas de insurgências na educação e nos estudos da linguagem. In: </w:t>
      </w:r>
      <w:r>
        <w:rPr>
          <w:b/>
          <w:sz w:val="24"/>
          <w:szCs w:val="24"/>
        </w:rPr>
        <w:t>Cadernos de Linguagem e Sociedade</w:t>
      </w:r>
      <w:r>
        <w:rPr>
          <w:sz w:val="24"/>
          <w:szCs w:val="24"/>
        </w:rPr>
        <w:t>. Brasília, 2018, v. 19. n. 3, p. 29-48.</w:t>
      </w:r>
    </w:p>
    <w:p w14:paraId="569B5F90" w14:textId="77777777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425CE4A1" w14:textId="6BD2FF27" w:rsidR="00C55E5C" w:rsidRDefault="005810BD" w:rsidP="00614EF3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FREIRE, Paulo. </w:t>
      </w:r>
      <w:r>
        <w:rPr>
          <w:b/>
          <w:sz w:val="24"/>
          <w:szCs w:val="24"/>
        </w:rPr>
        <w:t>Pedagogia da esperança</w:t>
      </w:r>
      <w:r>
        <w:rPr>
          <w:sz w:val="24"/>
          <w:szCs w:val="24"/>
        </w:rPr>
        <w:t>: um reencontro com a pedagogia do oprimido. Paz e Terra: São Paulo, 1992</w:t>
      </w:r>
      <w:r>
        <w:rPr>
          <w:sz w:val="24"/>
          <w:szCs w:val="24"/>
        </w:rPr>
        <w:t>.</w:t>
      </w:r>
    </w:p>
    <w:p w14:paraId="6A615ABE" w14:textId="77777777" w:rsidR="005810BD" w:rsidRDefault="005810BD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423483AD" w14:textId="022A1E2E" w:rsidR="00C55E5C" w:rsidRDefault="00C55E5C" w:rsidP="00614EF3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MAGALHÃES</w:t>
      </w:r>
      <w:r w:rsidR="005810BD">
        <w:rPr>
          <w:sz w:val="24"/>
          <w:szCs w:val="24"/>
        </w:rPr>
        <w:t xml:space="preserve">, Izabel. </w:t>
      </w:r>
      <w:r w:rsidR="005810BD" w:rsidRPr="005810BD">
        <w:rPr>
          <w:sz w:val="24"/>
          <w:szCs w:val="24"/>
        </w:rPr>
        <w:t>Protagonismo da linguagem: textos como agentes</w:t>
      </w:r>
      <w:r w:rsidR="005810BD">
        <w:rPr>
          <w:sz w:val="24"/>
          <w:szCs w:val="24"/>
        </w:rPr>
        <w:t xml:space="preserve">. In: </w:t>
      </w:r>
      <w:r w:rsidR="005810BD" w:rsidRPr="005810BD">
        <w:rPr>
          <w:b/>
          <w:bCs/>
          <w:sz w:val="24"/>
          <w:szCs w:val="24"/>
        </w:rPr>
        <w:t>RBLA</w:t>
      </w:r>
      <w:r w:rsidR="005810BD" w:rsidRPr="005810BD">
        <w:rPr>
          <w:sz w:val="24"/>
          <w:szCs w:val="24"/>
        </w:rPr>
        <w:t>, Belo Horizonte, v. 17, n. 4, p. 575-598, 2017</w:t>
      </w:r>
      <w:r w:rsidR="005810BD">
        <w:rPr>
          <w:sz w:val="24"/>
          <w:szCs w:val="24"/>
        </w:rPr>
        <w:t>.</w:t>
      </w:r>
    </w:p>
    <w:p w14:paraId="3609E752" w14:textId="77777777" w:rsidR="00614EF3" w:rsidRDefault="00614EF3" w:rsidP="00614EF3">
      <w:pPr>
        <w:keepLines/>
        <w:widowControl w:val="0"/>
        <w:spacing w:line="240" w:lineRule="auto"/>
        <w:rPr>
          <w:sz w:val="24"/>
          <w:szCs w:val="24"/>
        </w:rPr>
      </w:pPr>
    </w:p>
    <w:p w14:paraId="7FAEA02B" w14:textId="3E985088" w:rsidR="00614EF3" w:rsidRPr="00323F81" w:rsidRDefault="00614EF3" w:rsidP="00614EF3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614EF3">
        <w:rPr>
          <w:sz w:val="24"/>
          <w:szCs w:val="24"/>
        </w:rPr>
        <w:t xml:space="preserve">MERLIN, Nora. </w:t>
      </w:r>
      <w:proofErr w:type="spellStart"/>
      <w:r w:rsidRPr="00614EF3">
        <w:rPr>
          <w:b/>
          <w:bCs/>
          <w:sz w:val="24"/>
          <w:szCs w:val="24"/>
        </w:rPr>
        <w:t>Colonización</w:t>
      </w:r>
      <w:proofErr w:type="spellEnd"/>
      <w:r w:rsidRPr="00614EF3">
        <w:rPr>
          <w:b/>
          <w:bCs/>
          <w:sz w:val="24"/>
          <w:szCs w:val="24"/>
        </w:rPr>
        <w:t xml:space="preserve"> de </w:t>
      </w:r>
      <w:proofErr w:type="spellStart"/>
      <w:r w:rsidRPr="00614EF3">
        <w:rPr>
          <w:b/>
          <w:bCs/>
          <w:sz w:val="24"/>
          <w:szCs w:val="24"/>
        </w:rPr>
        <w:t>la</w:t>
      </w:r>
      <w:proofErr w:type="spellEnd"/>
      <w:r w:rsidRPr="00614EF3">
        <w:rPr>
          <w:b/>
          <w:bCs/>
          <w:sz w:val="24"/>
          <w:szCs w:val="24"/>
        </w:rPr>
        <w:t xml:space="preserve"> subjetividade</w:t>
      </w:r>
      <w:r w:rsidRPr="00614EF3">
        <w:rPr>
          <w:sz w:val="24"/>
          <w:szCs w:val="24"/>
        </w:rPr>
        <w:t xml:space="preserve">: </w:t>
      </w:r>
      <w:proofErr w:type="spellStart"/>
      <w:r w:rsidRPr="00614EF3">
        <w:rPr>
          <w:sz w:val="24"/>
          <w:szCs w:val="24"/>
        </w:rPr>
        <w:t>los</w:t>
      </w:r>
      <w:proofErr w:type="spellEnd"/>
      <w:r w:rsidRPr="00614EF3">
        <w:rPr>
          <w:sz w:val="24"/>
          <w:szCs w:val="24"/>
        </w:rPr>
        <w:t xml:space="preserve"> médios massivos </w:t>
      </w:r>
      <w:proofErr w:type="spellStart"/>
      <w:r w:rsidRPr="00614EF3">
        <w:rPr>
          <w:sz w:val="24"/>
          <w:szCs w:val="24"/>
        </w:rPr>
        <w:t>en</w:t>
      </w:r>
      <w:proofErr w:type="spellEnd"/>
      <w:r w:rsidRPr="00614EF3">
        <w:rPr>
          <w:sz w:val="24"/>
          <w:szCs w:val="24"/>
        </w:rPr>
        <w:t xml:space="preserve"> </w:t>
      </w:r>
      <w:proofErr w:type="spellStart"/>
      <w:r w:rsidRPr="00614EF3">
        <w:rPr>
          <w:sz w:val="24"/>
          <w:szCs w:val="24"/>
        </w:rPr>
        <w:t>la</w:t>
      </w:r>
      <w:proofErr w:type="spellEnd"/>
      <w:r w:rsidRPr="00614EF3">
        <w:rPr>
          <w:sz w:val="24"/>
          <w:szCs w:val="24"/>
        </w:rPr>
        <w:t xml:space="preserve"> época </w:t>
      </w:r>
      <w:proofErr w:type="spellStart"/>
      <w:r w:rsidRPr="00614EF3">
        <w:rPr>
          <w:sz w:val="24"/>
          <w:szCs w:val="24"/>
        </w:rPr>
        <w:t>del</w:t>
      </w:r>
      <w:proofErr w:type="spellEnd"/>
      <w:r w:rsidRPr="00614EF3">
        <w:rPr>
          <w:sz w:val="24"/>
          <w:szCs w:val="24"/>
        </w:rPr>
        <w:t xml:space="preserve"> </w:t>
      </w:r>
      <w:proofErr w:type="spellStart"/>
      <w:r w:rsidRPr="00614EF3">
        <w:rPr>
          <w:sz w:val="24"/>
          <w:szCs w:val="24"/>
        </w:rPr>
        <w:t>biomercado</w:t>
      </w:r>
      <w:proofErr w:type="spellEnd"/>
      <w:r w:rsidRPr="00614EF3">
        <w:rPr>
          <w:sz w:val="24"/>
          <w:szCs w:val="24"/>
        </w:rPr>
        <w:t>. Buenos Aires: Letra Viva, 2017. 1ª ed.</w:t>
      </w:r>
    </w:p>
    <w:p w14:paraId="131A9FA9" w14:textId="77777777" w:rsidR="00951661" w:rsidRDefault="00951661" w:rsidP="006C6763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9DB42A7" w14:textId="77777777" w:rsidR="00B56501" w:rsidRDefault="00B56501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AB949CC" w14:textId="77777777" w:rsidR="007E768C" w:rsidRDefault="007E768C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6FD247C" w14:textId="77777777" w:rsidR="007E768C" w:rsidRDefault="007E768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7E768C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772FF" w14:textId="77777777" w:rsidR="00AE44CD" w:rsidRDefault="00AE44CD">
      <w:pPr>
        <w:spacing w:line="240" w:lineRule="auto"/>
      </w:pPr>
      <w:r>
        <w:separator/>
      </w:r>
    </w:p>
  </w:endnote>
  <w:endnote w:type="continuationSeparator" w:id="0">
    <w:p w14:paraId="7C381B10" w14:textId="77777777" w:rsidR="00AE44CD" w:rsidRDefault="00AE4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39F18E-8A70-4421-9BDB-4D466CCEF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364D5B-F232-4949-AA49-905E519FF8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E7E0" w14:textId="77777777" w:rsidR="007E768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80F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55AA" w14:textId="77777777" w:rsidR="00AE44CD" w:rsidRDefault="00AE44CD">
      <w:pPr>
        <w:spacing w:line="240" w:lineRule="auto"/>
      </w:pPr>
      <w:r>
        <w:separator/>
      </w:r>
    </w:p>
  </w:footnote>
  <w:footnote w:type="continuationSeparator" w:id="0">
    <w:p w14:paraId="5552DB1F" w14:textId="77777777" w:rsidR="00AE44CD" w:rsidRDefault="00AE44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1810" w14:textId="77777777" w:rsidR="007E768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E20A10D" wp14:editId="14CF171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7B48226" wp14:editId="12F1D4A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BFF69A" w14:textId="77777777" w:rsidR="007E768C" w:rsidRDefault="007E768C">
    <w:pPr>
      <w:jc w:val="right"/>
    </w:pPr>
  </w:p>
  <w:p w14:paraId="32645527" w14:textId="77777777" w:rsidR="007E768C" w:rsidRDefault="007E768C">
    <w:pPr>
      <w:jc w:val="right"/>
    </w:pPr>
  </w:p>
  <w:p w14:paraId="4E237F86" w14:textId="77777777" w:rsidR="007E768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27702BF" wp14:editId="0AB14690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8C"/>
    <w:rsid w:val="000A5CB5"/>
    <w:rsid w:val="001147D3"/>
    <w:rsid w:val="00115724"/>
    <w:rsid w:val="00160DE4"/>
    <w:rsid w:val="001F6B60"/>
    <w:rsid w:val="00215301"/>
    <w:rsid w:val="002B3667"/>
    <w:rsid w:val="00323F81"/>
    <w:rsid w:val="0039656B"/>
    <w:rsid w:val="003E400D"/>
    <w:rsid w:val="003F2DD6"/>
    <w:rsid w:val="00480FAE"/>
    <w:rsid w:val="004C2A34"/>
    <w:rsid w:val="00580A88"/>
    <w:rsid w:val="005810BD"/>
    <w:rsid w:val="00614EF3"/>
    <w:rsid w:val="00622EE3"/>
    <w:rsid w:val="00630A21"/>
    <w:rsid w:val="006B45F7"/>
    <w:rsid w:val="006C3E7B"/>
    <w:rsid w:val="006C6763"/>
    <w:rsid w:val="006E1277"/>
    <w:rsid w:val="00745790"/>
    <w:rsid w:val="00783533"/>
    <w:rsid w:val="007E768C"/>
    <w:rsid w:val="0081623D"/>
    <w:rsid w:val="008F1FB8"/>
    <w:rsid w:val="00951661"/>
    <w:rsid w:val="00987002"/>
    <w:rsid w:val="009C68E3"/>
    <w:rsid w:val="00A22D7B"/>
    <w:rsid w:val="00AE44CD"/>
    <w:rsid w:val="00AF3103"/>
    <w:rsid w:val="00B34DDF"/>
    <w:rsid w:val="00B56501"/>
    <w:rsid w:val="00B661B3"/>
    <w:rsid w:val="00BB73E3"/>
    <w:rsid w:val="00BC36C6"/>
    <w:rsid w:val="00C03B6D"/>
    <w:rsid w:val="00C55E5C"/>
    <w:rsid w:val="00CC15AE"/>
    <w:rsid w:val="00E2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4F35"/>
  <w15:docId w15:val="{2B9E149D-252D-4578-AD33-FC1145DA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qFormat/>
    <w:rsid w:val="00B56501"/>
    <w:pPr>
      <w:suppressAutoHyphens/>
      <w:spacing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eastAsia="Calibri"/>
      <w:position w:val="-1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rsid w:val="00B56501"/>
    <w:rPr>
      <w:rFonts w:eastAsia="Calibri"/>
      <w:position w:val="-1"/>
      <w:sz w:val="20"/>
      <w:szCs w:val="20"/>
      <w:lang w:eastAsia="en-US"/>
    </w:rPr>
  </w:style>
  <w:style w:type="character" w:styleId="Refdenotaderodap">
    <w:name w:val="footnote reference"/>
    <w:qFormat/>
    <w:rsid w:val="00B56501"/>
    <w:rPr>
      <w:w w:val="100"/>
      <w:position w:val="-1"/>
      <w:effect w:val="none"/>
      <w:vertAlign w:val="superscript"/>
      <w:cs w:val="0"/>
      <w:em w:val="none"/>
    </w:rPr>
  </w:style>
  <w:style w:type="character" w:styleId="Hyperlink">
    <w:name w:val="Hyperlink"/>
    <w:basedOn w:val="Fontepargpadro"/>
    <w:uiPriority w:val="99"/>
    <w:unhideWhenUsed/>
    <w:rsid w:val="00B34DD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4DD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B45F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45F7"/>
  </w:style>
  <w:style w:type="paragraph" w:styleId="Rodap">
    <w:name w:val="footer"/>
    <w:basedOn w:val="Normal"/>
    <w:link w:val="RodapChar"/>
    <w:uiPriority w:val="99"/>
    <w:unhideWhenUsed/>
    <w:rsid w:val="006B45F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4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ilamarisa.gecriaunb@gmail.com.b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69DF1-CD0A-453C-85B6-F7D38B115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1097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2026-07-25T15:01:00Z</dcterms:created>
  <dcterms:modified xsi:type="dcterms:W3CDTF">2026-07-25T15:01:00Z</dcterms:modified>
</cp:coreProperties>
</file>