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6AADA" w14:textId="2CB1F08F" w:rsidR="61CE0AE3" w:rsidRDefault="61CE0AE3" w:rsidP="0677E400">
      <w:pPr>
        <w:spacing w:after="160"/>
        <w:jc w:val="center"/>
        <w:rPr>
          <w:b/>
          <w:bCs/>
          <w:sz w:val="24"/>
          <w:szCs w:val="24"/>
        </w:rPr>
      </w:pPr>
      <w:r w:rsidRPr="0677E400">
        <w:rPr>
          <w:b/>
          <w:bCs/>
          <w:color w:val="000000" w:themeColor="text1"/>
          <w:sz w:val="24"/>
          <w:szCs w:val="24"/>
        </w:rPr>
        <w:t>CONVERSATÓRIO 15 - GÊNERO, RAÇA E SEXUALIDADE NA EDUCAÇÃO: INTERSECCIONALIDADES, TERRITÓRIOS DE (RE)EXISTÊNCIA E PEDAGOGIAS DESOBEDIENTES</w:t>
      </w:r>
      <w:r w:rsidRPr="0677E400">
        <w:rPr>
          <w:b/>
          <w:bCs/>
          <w:sz w:val="24"/>
          <w:szCs w:val="24"/>
        </w:rPr>
        <w:t xml:space="preserve"> </w:t>
      </w:r>
    </w:p>
    <w:p w14:paraId="00000003" w14:textId="77777777" w:rsidR="006B13C1" w:rsidRDefault="006B13C1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0000004" w14:textId="77777777" w:rsidR="006B13C1" w:rsidRDefault="006B13C1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0000005" w14:textId="415D8310" w:rsidR="006B13C1" w:rsidRDefault="0677E4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677E400">
        <w:rPr>
          <w:b/>
          <w:bCs/>
          <w:sz w:val="24"/>
          <w:szCs w:val="24"/>
        </w:rPr>
        <w:t xml:space="preserve"> </w:t>
      </w:r>
    </w:p>
    <w:p w14:paraId="00000006" w14:textId="50B53824" w:rsidR="006B13C1" w:rsidRDefault="1C0C41FF" w:rsidP="0677E400">
      <w:pPr>
        <w:keepLines/>
        <w:widowControl w:val="0"/>
        <w:spacing w:line="240" w:lineRule="auto"/>
        <w:jc w:val="center"/>
        <w:rPr>
          <w:sz w:val="24"/>
          <w:szCs w:val="24"/>
          <w:lang w:val="en-US"/>
        </w:rPr>
      </w:pPr>
      <w:proofErr w:type="spellStart"/>
      <w:r w:rsidRPr="0677E400">
        <w:rPr>
          <w:b/>
          <w:bCs/>
          <w:sz w:val="24"/>
          <w:szCs w:val="24"/>
          <w:lang w:val="en-US"/>
        </w:rPr>
        <w:t>Projeto</w:t>
      </w:r>
      <w:proofErr w:type="spellEnd"/>
      <w:r w:rsidRPr="0677E400">
        <w:rPr>
          <w:b/>
          <w:bCs/>
          <w:sz w:val="24"/>
          <w:szCs w:val="24"/>
          <w:lang w:val="en-US"/>
        </w:rPr>
        <w:t xml:space="preserve"> Meninas Negras </w:t>
      </w:r>
      <w:proofErr w:type="spellStart"/>
      <w:r w:rsidR="7AE0B822" w:rsidRPr="0677E400">
        <w:rPr>
          <w:b/>
          <w:bCs/>
          <w:sz w:val="24"/>
          <w:szCs w:val="24"/>
          <w:lang w:val="en-US"/>
        </w:rPr>
        <w:t>n</w:t>
      </w:r>
      <w:r w:rsidRPr="0677E400">
        <w:rPr>
          <w:b/>
          <w:bCs/>
          <w:sz w:val="24"/>
          <w:szCs w:val="24"/>
          <w:lang w:val="en-US"/>
        </w:rPr>
        <w:t>a</w:t>
      </w:r>
      <w:proofErr w:type="spellEnd"/>
      <w:r w:rsidRPr="0677E400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677E400">
        <w:rPr>
          <w:b/>
          <w:bCs/>
          <w:sz w:val="24"/>
          <w:szCs w:val="24"/>
          <w:lang w:val="en-US"/>
        </w:rPr>
        <w:t>Ciência</w:t>
      </w:r>
      <w:proofErr w:type="spellEnd"/>
      <w:r w:rsidR="0677E400" w:rsidRPr="0677E400">
        <w:rPr>
          <w:sz w:val="24"/>
          <w:szCs w:val="24"/>
          <w:lang w:val="en-US"/>
        </w:rPr>
        <w:t xml:space="preserve"> </w:t>
      </w:r>
    </w:p>
    <w:p w14:paraId="00000007" w14:textId="77777777" w:rsidR="006B13C1" w:rsidRDefault="006B13C1">
      <w:pPr>
        <w:keepLines/>
        <w:widowControl w:val="0"/>
        <w:spacing w:line="240" w:lineRule="auto"/>
        <w:rPr>
          <w:sz w:val="24"/>
          <w:szCs w:val="24"/>
        </w:rPr>
      </w:pPr>
    </w:p>
    <w:p w14:paraId="00000008" w14:textId="77777777" w:rsidR="006B13C1" w:rsidRDefault="006B13C1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079E8AF1" w14:textId="50626D19" w:rsidR="689D54AD" w:rsidRDefault="689D54AD" w:rsidP="60887053">
      <w:pPr>
        <w:keepLines/>
        <w:widowControl w:val="0"/>
        <w:spacing w:line="360" w:lineRule="auto"/>
        <w:jc w:val="right"/>
      </w:pPr>
      <w:r w:rsidRPr="60887053">
        <w:rPr>
          <w:sz w:val="24"/>
          <w:szCs w:val="24"/>
          <w:lang w:val="en-US"/>
        </w:rPr>
        <w:t xml:space="preserve">Nadaby Machado, </w:t>
      </w:r>
      <w:r w:rsidRPr="60887053">
        <w:rPr>
          <w:sz w:val="24"/>
          <w:szCs w:val="24"/>
        </w:rPr>
        <w:t>Fundação Oswaldo Cruz,</w:t>
      </w:r>
      <w:r w:rsidRPr="60887053">
        <w:rPr>
          <w:sz w:val="24"/>
          <w:szCs w:val="24"/>
          <w:lang w:val="en-US"/>
        </w:rPr>
        <w:t xml:space="preserve"> </w:t>
      </w:r>
      <w:hyperlink r:id="rId9">
        <w:r w:rsidRPr="60887053">
          <w:rPr>
            <w:rStyle w:val="Hyperlink"/>
            <w:lang w:val="en-US"/>
          </w:rPr>
          <w:t>nadaby.machado@fiocruz.br</w:t>
        </w:r>
      </w:hyperlink>
    </w:p>
    <w:p w14:paraId="7343407A" w14:textId="01B5117D" w:rsidR="4DEAA4BA" w:rsidRDefault="4DEAA4BA" w:rsidP="60887053">
      <w:pPr>
        <w:keepLines/>
        <w:widowControl w:val="0"/>
        <w:spacing w:line="360" w:lineRule="auto"/>
        <w:jc w:val="right"/>
      </w:pPr>
      <w:r w:rsidRPr="60887053">
        <w:rPr>
          <w:sz w:val="24"/>
          <w:szCs w:val="24"/>
        </w:rPr>
        <w:t>Hilda Gomes</w:t>
      </w:r>
      <w:r w:rsidR="46D35CE2" w:rsidRPr="60887053">
        <w:rPr>
          <w:sz w:val="24"/>
          <w:szCs w:val="24"/>
        </w:rPr>
        <w:t xml:space="preserve">, </w:t>
      </w:r>
      <w:r w:rsidR="5BACCCC9" w:rsidRPr="60887053">
        <w:rPr>
          <w:sz w:val="24"/>
          <w:szCs w:val="24"/>
        </w:rPr>
        <w:t>Fundação Oswaldo Cruz</w:t>
      </w:r>
      <w:r w:rsidR="46D35CE2" w:rsidRPr="60887053">
        <w:rPr>
          <w:sz w:val="24"/>
          <w:szCs w:val="24"/>
        </w:rPr>
        <w:t xml:space="preserve">, </w:t>
      </w:r>
      <w:hyperlink r:id="rId10">
        <w:r w:rsidR="4869ACCF" w:rsidRPr="60887053">
          <w:rPr>
            <w:rStyle w:val="Hyperlink"/>
          </w:rPr>
          <w:t>hilda.gomes@fiocruz.br</w:t>
        </w:r>
      </w:hyperlink>
    </w:p>
    <w:p w14:paraId="102E8972" w14:textId="50F7173C" w:rsidR="08A9CE34" w:rsidRDefault="08A9CE34" w:rsidP="60887053">
      <w:pPr>
        <w:keepLines/>
        <w:widowControl w:val="0"/>
        <w:spacing w:line="360" w:lineRule="auto"/>
        <w:jc w:val="right"/>
      </w:pPr>
      <w:r w:rsidRPr="60887053">
        <w:rPr>
          <w:sz w:val="24"/>
          <w:szCs w:val="24"/>
          <w:lang w:val="en-US"/>
        </w:rPr>
        <w:t>Débora Lopes</w:t>
      </w:r>
      <w:r w:rsidR="46D35CE2" w:rsidRPr="60887053">
        <w:rPr>
          <w:sz w:val="24"/>
          <w:szCs w:val="24"/>
          <w:lang w:val="en-US"/>
        </w:rPr>
        <w:t xml:space="preserve">, </w:t>
      </w:r>
      <w:r w:rsidR="59944053" w:rsidRPr="60887053">
        <w:rPr>
          <w:sz w:val="24"/>
          <w:szCs w:val="24"/>
        </w:rPr>
        <w:t>Fundação Oswaldo Cruz,</w:t>
      </w:r>
      <w:r w:rsidR="46D35CE2" w:rsidRPr="60887053">
        <w:rPr>
          <w:sz w:val="24"/>
          <w:szCs w:val="24"/>
          <w:lang w:val="en-US"/>
        </w:rPr>
        <w:t xml:space="preserve"> </w:t>
      </w:r>
      <w:hyperlink r:id="rId11">
        <w:r w:rsidR="4111E686" w:rsidRPr="60887053">
          <w:rPr>
            <w:rStyle w:val="Hyperlink"/>
            <w:lang w:val="en-US"/>
          </w:rPr>
          <w:t>debora.lsilva@fiocruz.br</w:t>
        </w:r>
      </w:hyperlink>
    </w:p>
    <w:p w14:paraId="0000000D" w14:textId="77777777" w:rsidR="006B13C1" w:rsidRDefault="006B13C1" w:rsidP="60887053">
      <w:pPr>
        <w:keepLines/>
        <w:widowControl w:val="0"/>
        <w:spacing w:line="360" w:lineRule="auto"/>
        <w:rPr>
          <w:sz w:val="24"/>
          <w:szCs w:val="24"/>
        </w:rPr>
      </w:pPr>
    </w:p>
    <w:p w14:paraId="0000000E" w14:textId="66185635" w:rsidR="006B13C1" w:rsidRDefault="006B13C1" w:rsidP="23C3FD6A">
      <w:pPr>
        <w:keepLines/>
        <w:widowControl w:val="0"/>
        <w:spacing w:line="240" w:lineRule="auto"/>
        <w:rPr>
          <w:sz w:val="24"/>
          <w:szCs w:val="24"/>
        </w:rPr>
      </w:pPr>
    </w:p>
    <w:p w14:paraId="0000000F" w14:textId="1DFCF079" w:rsidR="006B13C1" w:rsidRDefault="006B13C1" w:rsidP="23C3FD6A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0000027" w14:textId="6EF8EFC2" w:rsidR="006B13C1" w:rsidRDefault="7633072A" w:rsidP="60887053">
      <w:pPr>
        <w:keepLines/>
        <w:widowControl w:val="0"/>
        <w:spacing w:line="360" w:lineRule="auto"/>
        <w:rPr>
          <w:sz w:val="24"/>
          <w:szCs w:val="24"/>
          <w:lang w:val="en-US"/>
        </w:rPr>
      </w:pPr>
      <w:r w:rsidRPr="60887053">
        <w:rPr>
          <w:b/>
          <w:bCs/>
          <w:sz w:val="24"/>
          <w:szCs w:val="24"/>
        </w:rPr>
        <w:t>RESUMO</w:t>
      </w:r>
    </w:p>
    <w:p w14:paraId="50F2511C" w14:textId="4FFD9E6F" w:rsidR="54EED741" w:rsidRDefault="54EED741" w:rsidP="60887053">
      <w:pPr>
        <w:spacing w:after="160" w:line="360" w:lineRule="auto"/>
        <w:jc w:val="both"/>
      </w:pPr>
      <w:r w:rsidRPr="60887053">
        <w:rPr>
          <w:color w:val="000000" w:themeColor="text1"/>
          <w:sz w:val="24"/>
          <w:szCs w:val="24"/>
        </w:rPr>
        <w:t xml:space="preserve">A invisibilização histórica das mulheres, especialmente das mulheres negras, nos espaços científicos reflete os efeitos do racismo estrutural e das desigualdades de gênero que atravessam a sociedade. Em resposta a esse cenário, este trabalho apresenta um relato de experiência sobre o projeto Meninas Negras na Ciência, iniciativa voltada à promoção da diversidade, da equidade e da inclusão social por meio de atividades educativo-culturais destinadas a meninas negras, cis e trans, com idades entre 15 a 19 anos,  estudantes do Ensino Médio de escolas públicas e residentes em territórios socialmente vulnerabilizados da cidade do Rio de Janeiro, contemplando também ações afirmativas para jovens com deficiência,  </w:t>
      </w:r>
    </w:p>
    <w:p w14:paraId="35DEEB51" w14:textId="1D539B35" w:rsidR="54EED741" w:rsidRDefault="54EED741" w:rsidP="60887053">
      <w:pPr>
        <w:spacing w:after="160" w:line="360" w:lineRule="auto"/>
        <w:jc w:val="both"/>
      </w:pPr>
      <w:r w:rsidRPr="60887053">
        <w:rPr>
          <w:color w:val="000000" w:themeColor="text1"/>
          <w:sz w:val="24"/>
          <w:szCs w:val="24"/>
        </w:rPr>
        <w:t xml:space="preserve">O projeto tem como objetivo fortalecer a divulgação científica e democratizar o acesso à ciência como estratégias de promoção da saúde, da cidadania e da inclusão social de meninas negras. Buscando ampliar suas perspectivas acadêmicas, profissionais e de participação social por meio de uma educação em ciência e saúde articulada às dimensões social, cultural e racial, reconhecendo a interseccionalidade entre raça e gênero. Fundamenta-se em uma perspectiva de educação antirracista, </w:t>
      </w:r>
      <w:proofErr w:type="spellStart"/>
      <w:r w:rsidRPr="60887053">
        <w:rPr>
          <w:color w:val="000000" w:themeColor="text1"/>
          <w:sz w:val="24"/>
          <w:szCs w:val="24"/>
        </w:rPr>
        <w:t>anticapacitista</w:t>
      </w:r>
      <w:proofErr w:type="spellEnd"/>
      <w:r w:rsidRPr="60887053">
        <w:rPr>
          <w:color w:val="000000" w:themeColor="text1"/>
          <w:sz w:val="24"/>
          <w:szCs w:val="24"/>
        </w:rPr>
        <w:t xml:space="preserve"> e comprometida com o enfrentamento à LGBTfobia, promovendo espaços de aprendizagem pautados no respeito à diversidade, na equidade e na justiça social.</w:t>
      </w:r>
      <w:r w:rsidR="00802A07">
        <w:rPr>
          <w:color w:val="000000" w:themeColor="text1"/>
          <w:sz w:val="24"/>
          <w:szCs w:val="24"/>
        </w:rPr>
        <w:t xml:space="preserve"> </w:t>
      </w:r>
      <w:r w:rsidR="008F2958">
        <w:rPr>
          <w:color w:val="000000" w:themeColor="text1"/>
          <w:sz w:val="24"/>
          <w:szCs w:val="24"/>
        </w:rPr>
        <w:t>Através do incentivo de empresas privadas</w:t>
      </w:r>
      <w:r w:rsidR="00802A07" w:rsidRPr="00802A07">
        <w:rPr>
          <w:color w:val="000000" w:themeColor="text1"/>
          <w:sz w:val="24"/>
          <w:szCs w:val="24"/>
        </w:rPr>
        <w:t xml:space="preserve">, o projeto também adota estratégias de permanência e inclusão, oferecendo às participantes uma bolsa mensal de </w:t>
      </w:r>
      <w:r w:rsidR="00802A07" w:rsidRPr="00832B05">
        <w:rPr>
          <w:color w:val="000000" w:themeColor="text1"/>
          <w:sz w:val="24"/>
          <w:szCs w:val="24"/>
        </w:rPr>
        <w:t>R$500,00</w:t>
      </w:r>
      <w:r w:rsidR="00802A07" w:rsidRPr="00802A07">
        <w:rPr>
          <w:color w:val="000000" w:themeColor="text1"/>
          <w:sz w:val="24"/>
          <w:szCs w:val="24"/>
        </w:rPr>
        <w:t xml:space="preserve"> e tablets com acesso a </w:t>
      </w:r>
      <w:r w:rsidR="00802A07" w:rsidRPr="00802A07">
        <w:rPr>
          <w:color w:val="000000" w:themeColor="text1"/>
          <w:sz w:val="24"/>
          <w:szCs w:val="24"/>
        </w:rPr>
        <w:lastRenderedPageBreak/>
        <w:t>recursos digitais, de modo a reduzir barreiras socioeconômicas e favorecer sua participação contínua nas atividades formativas.</w:t>
      </w:r>
    </w:p>
    <w:p w14:paraId="761C15EB" w14:textId="4BFE2B1F" w:rsidR="54EED741" w:rsidRDefault="54EED741" w:rsidP="60887053">
      <w:pPr>
        <w:spacing w:after="160" w:line="360" w:lineRule="auto"/>
        <w:jc w:val="both"/>
      </w:pPr>
      <w:r w:rsidRPr="60887053">
        <w:rPr>
          <w:color w:val="000000" w:themeColor="text1"/>
          <w:sz w:val="24"/>
          <w:szCs w:val="24"/>
        </w:rPr>
        <w:t>Além de incentivar o ingresso de meninas negras nas carreiras científicas, a iniciativa busca problematizar concepções hegemônicas de ciência, historicamente construídas a partir de referenciais eurocêntricos, masculinos e excludentes. O projeto compreende que a produção do conhecimento não se restringe aos laboratórios, universidades ou centros de pesquisa, mas também se manifesta nos saberes populares, ancestrais e comunitários, produzidos por povos negros, indígenas, quilombolas e demais grupos historicamente marginalizados</w:t>
      </w:r>
      <w:r w:rsidR="00345920" w:rsidRPr="00345920">
        <w:rPr>
          <w:color w:val="000000" w:themeColor="text1"/>
          <w:sz w:val="24"/>
          <w:szCs w:val="24"/>
        </w:rPr>
        <w:t>, valorizando diferentes formas de produzir, compartilhar e transformar conhecimentos</w:t>
      </w:r>
      <w:r w:rsidRPr="60887053">
        <w:rPr>
          <w:color w:val="000000" w:themeColor="text1"/>
          <w:sz w:val="24"/>
          <w:szCs w:val="24"/>
        </w:rPr>
        <w:t xml:space="preserve">. </w:t>
      </w:r>
    </w:p>
    <w:p w14:paraId="713EEA8E" w14:textId="6CBC90B1" w:rsidR="142450FA" w:rsidRDefault="142450FA" w:rsidP="60887053">
      <w:pPr>
        <w:spacing w:after="160" w:line="360" w:lineRule="auto"/>
        <w:jc w:val="both"/>
      </w:pPr>
      <w:r w:rsidRPr="69166167">
        <w:rPr>
          <w:color w:val="000000" w:themeColor="text1"/>
          <w:sz w:val="24"/>
          <w:szCs w:val="24"/>
        </w:rPr>
        <w:t>Atualmente em sua terceira edição, o projeto desenvolve, ao longo de dez meses, um percurso formativo estruturado em três módulos pedagógicos articulados por um eixo transversal de comunicação e expressão. O primeiro módulo, Identidade e Cidadania, promove reflexões sobre racismo, identidade negra, autoestima, direitos humanos, cidadania, gênero e interseccionalidade, fortalecendo o reconhecimento das participantes como sujeitas de direitos e protagonistas de suas trajetórias. O segundo módulo, Ciência, Cultura e Racismo, problematiza as relações entre ciência e desigualdades sociais, valorizando a história e a cultura afro-brasileira e africana, as tecnologias ancestrais, os saberes populares e a democratização da produção científica. O terceiro módulo, Protagonismo, Formação Acadêmica e Mercado de Trabalho, incentiva a construção de projetos de vida, aproximando as jovens das carreiras científicas e ampliando suas perspectivas de formação e inserção profissional. De forma transversal, as participantes desenvolvem competências em comunicação e expressão por meio da produção de vídeos, textos e outras linguagens, fortalecendo sua capacidade de comunicar conhecimentos e experiências.</w:t>
      </w:r>
    </w:p>
    <w:p w14:paraId="04816455" w14:textId="4468EBDE" w:rsidR="142450FA" w:rsidRDefault="142450FA" w:rsidP="60887053">
      <w:pPr>
        <w:spacing w:after="160" w:line="360" w:lineRule="auto"/>
        <w:jc w:val="both"/>
      </w:pPr>
      <w:r w:rsidRPr="60887053">
        <w:rPr>
          <w:color w:val="000000" w:themeColor="text1"/>
          <w:sz w:val="24"/>
          <w:szCs w:val="24"/>
        </w:rPr>
        <w:t>A metodologia fundamenta-se na educação popular de Paulo Freire, privilegiando o diálogo, a construção coletiva do conhecimento e a valorização dos saberes compartilhados pelas próprias participantes e convidadas. As atividades incluem rodas de conversa com cientistas, pesquisadoras, ativistas e lideranças comunitárias; cine-debates; oficinas temáticas sobre ciência, saúde, ancestralidade, identidade, autoestima e cultura; vivências artístico-culturais, seminários desenvolvidos pelas próprias participantes</w:t>
      </w:r>
      <w:r w:rsidR="3195E8C3" w:rsidRPr="60887053">
        <w:rPr>
          <w:color w:val="000000" w:themeColor="text1"/>
          <w:sz w:val="24"/>
          <w:szCs w:val="24"/>
        </w:rPr>
        <w:t>, e visitas imersivas.</w:t>
      </w:r>
    </w:p>
    <w:p w14:paraId="1FDC94E8" w14:textId="532575B3" w:rsidR="3195E8C3" w:rsidRDefault="3195E8C3" w:rsidP="60887053">
      <w:pPr>
        <w:spacing w:after="160" w:line="360" w:lineRule="auto"/>
        <w:jc w:val="both"/>
      </w:pPr>
      <w:r w:rsidRPr="69166167">
        <w:rPr>
          <w:color w:val="000000" w:themeColor="text1"/>
          <w:sz w:val="24"/>
          <w:szCs w:val="24"/>
        </w:rPr>
        <w:lastRenderedPageBreak/>
        <w:t xml:space="preserve">Estas </w:t>
      </w:r>
      <w:r w:rsidR="142450FA" w:rsidRPr="69166167">
        <w:rPr>
          <w:color w:val="000000" w:themeColor="text1"/>
          <w:sz w:val="24"/>
          <w:szCs w:val="24"/>
        </w:rPr>
        <w:t>visitas constituem um eixo estruturante da proposta pedagógica, ao possibilitarem a articulação entre os conteúdos desenvolvidos ao longo do percurso formativo e experiências concretas nos campos da ciência, da cultura e da memória. Realizadas em laboratórios, centros de pesquisa, museus, espaços culturais, quilombos, favelas, coletivos artísticos e iniciativas de saúde comunitária, essas vivências aproximam as</w:t>
      </w:r>
      <w:r w:rsidR="3A45809A" w:rsidRPr="69166167">
        <w:rPr>
          <w:color w:val="000000" w:themeColor="text1"/>
          <w:sz w:val="24"/>
          <w:szCs w:val="24"/>
        </w:rPr>
        <w:t xml:space="preserve"> </w:t>
      </w:r>
      <w:r w:rsidR="142450FA" w:rsidRPr="69166167">
        <w:rPr>
          <w:color w:val="000000" w:themeColor="text1"/>
          <w:sz w:val="24"/>
          <w:szCs w:val="24"/>
        </w:rPr>
        <w:t>participantes de diferentes formas de produção do conhecimento, valorizando tanto a ciência acadêmica quanto os saberes populares, ancestrais e comunitários. Ao promover o contato com experiências de resistência, inovação e transformação social, as visitas fortalecem a identidade negra, o protagonismo das jovens e a compreensão da ciência como instrumento de cidadania, equidade e justiça social.</w:t>
      </w:r>
    </w:p>
    <w:p w14:paraId="70D6986A" w14:textId="4CE6783F" w:rsidR="142450FA" w:rsidRDefault="142450FA" w:rsidP="60887053">
      <w:pPr>
        <w:spacing w:after="160" w:line="360" w:lineRule="auto"/>
        <w:jc w:val="both"/>
      </w:pPr>
      <w:r w:rsidRPr="60887053">
        <w:rPr>
          <w:color w:val="000000" w:themeColor="text1"/>
          <w:sz w:val="24"/>
          <w:szCs w:val="24"/>
        </w:rPr>
        <w:t>O percurso formativo é desenvolvido em ambiente participativo, sem métodos avaliativos formais, favorecendo uma aprendizagem significativa, dialógica e inclusiva, na qual as participantes assumem papel central na construção do conhecimento e no compartilhamento de suas experiências e saberes.</w:t>
      </w:r>
    </w:p>
    <w:p w14:paraId="37368AC7" w14:textId="51AD067F" w:rsidR="54EED741" w:rsidRDefault="54EED741" w:rsidP="60887053">
      <w:pPr>
        <w:spacing w:after="160" w:line="360" w:lineRule="auto"/>
        <w:jc w:val="both"/>
      </w:pPr>
      <w:r w:rsidRPr="60887053">
        <w:rPr>
          <w:color w:val="000000" w:themeColor="text1"/>
          <w:sz w:val="24"/>
          <w:szCs w:val="24"/>
        </w:rPr>
        <w:t xml:space="preserve">Como resultados parciais, observou-se o fortalecimento da identidade e da autoestima das participantes, evidenciado pela ampliação do sentimento de pertencimento, da valorização de suas trajetórias e do reconhecimento de si como sujeitas produtoras de conhecimento. Também foram percebidos avanços na comunicação e na oratória, expressos pela maior participação em debates, apresentações e atividades coletivas, bem como no desenvolvimento de competências relacionadas ao uso de instrumentos digitais empregados ao longo do percurso formativo. </w:t>
      </w:r>
    </w:p>
    <w:p w14:paraId="71723B78" w14:textId="607AC420" w:rsidR="54EED741" w:rsidRDefault="54EED741" w:rsidP="60887053">
      <w:pPr>
        <w:spacing w:after="160" w:line="360" w:lineRule="auto"/>
        <w:jc w:val="both"/>
      </w:pPr>
      <w:r w:rsidRPr="60887053">
        <w:rPr>
          <w:color w:val="000000" w:themeColor="text1"/>
          <w:sz w:val="24"/>
          <w:szCs w:val="24"/>
        </w:rPr>
        <w:t xml:space="preserve">Além disso, verificou-se um amadurecimento em relação aos projetos de vida e às perspectivas acadêmicas das participantes. Ao longo da formação, a maior parte da turma definiu o curso de graduação que pretende seguir, com escolhas distribuídas entre áreas como Biomedicina, Medicina Veterinária, Direito, Enfermagem, Engenharia de Alimentos e Relações Internacionais, evidenciando a ampliação de horizontes e o fortalecimento de expectativas em relação ao ensino superior e às trajetórias profissionais. Esses resultados indicam o potencial da proposta para promover o protagonismo, fortalecer o vínculo das participantes com a ciência, a educação e a cidadania e contribuir para a construção de projetos de vida mais consistentes e alinhados aos seus interesses e aspirações. </w:t>
      </w:r>
    </w:p>
    <w:p w14:paraId="05E2CB45" w14:textId="4B86D6FC" w:rsidR="54EED741" w:rsidRDefault="54EED741" w:rsidP="60887053">
      <w:pPr>
        <w:spacing w:after="160" w:line="360" w:lineRule="auto"/>
        <w:jc w:val="both"/>
      </w:pPr>
      <w:r w:rsidRPr="60887053">
        <w:rPr>
          <w:color w:val="000000" w:themeColor="text1"/>
          <w:sz w:val="24"/>
          <w:szCs w:val="24"/>
        </w:rPr>
        <w:t xml:space="preserve">O projeto Meninas Negras na Ciência tem se constituído como um espaço de formação crítica e fortalecimento identitário juvenil. Ao articular vivências científico-culturais ao </w:t>
      </w:r>
      <w:r w:rsidRPr="60887053">
        <w:rPr>
          <w:color w:val="000000" w:themeColor="text1"/>
          <w:sz w:val="24"/>
          <w:szCs w:val="24"/>
        </w:rPr>
        <w:lastRenderedPageBreak/>
        <w:t>enfrentamento do racismo, do sexismo, do capacitismo e da LGBTfobia, contribui para a construção de uma ciência socialmente comprometida, plural e democrática. A iniciativa dialoga diretamente com os Objetivos de Desenvolvimento Sustentável (ODS) 5 (Igualdade de Gênero), 10 (Redução das Desigualdades) e 18 (Igualdade Étnico-Racial), fortalecendo a cidadania e reafirmando o compromisso com a equidade racial, de gênero e com os direitos humanos. Assim, a experiência evidencia que democratizar o acesso à ciência implica também democratizar seus modos de produção, reconhecendo diferentes epistemologias e ampliando as possibilidades de participação de grupos historicamente excluídos na construção do conhecimento científico.</w:t>
      </w:r>
    </w:p>
    <w:p w14:paraId="7FF4C17E" w14:textId="77777777" w:rsidR="0073408D" w:rsidRDefault="0073408D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14AFC177" w14:textId="42BDE767" w:rsidR="60887053" w:rsidRDefault="7633072A" w:rsidP="60887053">
      <w:pPr>
        <w:keepLines/>
        <w:widowControl w:val="0"/>
        <w:spacing w:line="360" w:lineRule="auto"/>
        <w:jc w:val="both"/>
      </w:pPr>
      <w:r w:rsidRPr="69166167">
        <w:rPr>
          <w:b/>
          <w:bCs/>
          <w:sz w:val="24"/>
          <w:szCs w:val="24"/>
        </w:rPr>
        <w:t>PALAVRAS-CHAVE</w:t>
      </w:r>
    </w:p>
    <w:p w14:paraId="5C9CA06E" w14:textId="01D5EBF5" w:rsidR="69166167" w:rsidRDefault="69166167" w:rsidP="69166167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</w:p>
    <w:p w14:paraId="7123C2ED" w14:textId="4126D103" w:rsidR="42B2A70B" w:rsidRDefault="42B2A70B" w:rsidP="60887053">
      <w:pPr>
        <w:keepLines/>
        <w:widowControl w:val="0"/>
        <w:spacing w:line="240" w:lineRule="auto"/>
        <w:jc w:val="both"/>
      </w:pPr>
      <w:r w:rsidRPr="60887053">
        <w:t>Educação antirracista;</w:t>
      </w:r>
      <w:r w:rsidR="7BF0D1D0" w:rsidRPr="60887053">
        <w:t xml:space="preserve"> </w:t>
      </w:r>
      <w:r w:rsidRPr="60887053">
        <w:t>letramento racial;</w:t>
      </w:r>
      <w:r w:rsidR="62C1C5C7" w:rsidRPr="60887053">
        <w:t xml:space="preserve"> equidade de gênero e raça;</w:t>
      </w:r>
      <w:r w:rsidRPr="60887053">
        <w:t xml:space="preserve"> metodologias participativas</w:t>
      </w:r>
      <w:r w:rsidR="78E03CE9" w:rsidRPr="60887053">
        <w:t>.</w:t>
      </w:r>
    </w:p>
    <w:p w14:paraId="3278870C" w14:textId="1FF59C85" w:rsidR="42B2A70B" w:rsidRDefault="42B2A70B" w:rsidP="60887053">
      <w:pPr>
        <w:keepLines/>
        <w:widowControl w:val="0"/>
        <w:spacing w:line="240" w:lineRule="auto"/>
        <w:jc w:val="both"/>
        <w:rPr>
          <w:sz w:val="20"/>
          <w:szCs w:val="20"/>
        </w:rPr>
      </w:pPr>
      <w:r w:rsidRPr="60887053">
        <w:t xml:space="preserve">  </w:t>
      </w:r>
    </w:p>
    <w:p w14:paraId="0000002A" w14:textId="77777777" w:rsidR="006B13C1" w:rsidRDefault="006B13C1">
      <w:pPr>
        <w:keepLines/>
        <w:widowControl w:val="0"/>
        <w:spacing w:line="240" w:lineRule="auto"/>
        <w:rPr>
          <w:sz w:val="24"/>
          <w:szCs w:val="24"/>
        </w:rPr>
      </w:pPr>
    </w:p>
    <w:p w14:paraId="0000002B" w14:textId="77777777" w:rsidR="006B13C1" w:rsidRDefault="006B13C1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0000002F" w14:textId="707328E6" w:rsidR="006B13C1" w:rsidRDefault="00425717" w:rsidP="004B6499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29643C82" w14:textId="77777777" w:rsidR="004B6499" w:rsidRPr="004B6499" w:rsidRDefault="004B6499" w:rsidP="004B6499">
      <w:pPr>
        <w:keepLines/>
        <w:widowControl w:val="0"/>
        <w:spacing w:line="240" w:lineRule="auto"/>
        <w:rPr>
          <w:sz w:val="24"/>
          <w:szCs w:val="24"/>
        </w:rPr>
      </w:pPr>
    </w:p>
    <w:p w14:paraId="2B5FFAA9" w14:textId="032120BE" w:rsidR="004B6499" w:rsidRPr="004B6499" w:rsidRDefault="004B6499" w:rsidP="004B6499">
      <w:pPr>
        <w:spacing w:after="200" w:line="240" w:lineRule="auto"/>
        <w:jc w:val="both"/>
        <w:rPr>
          <w:sz w:val="24"/>
          <w:szCs w:val="24"/>
        </w:rPr>
      </w:pPr>
      <w:r w:rsidRPr="004B6499">
        <w:rPr>
          <w:sz w:val="24"/>
          <w:szCs w:val="24"/>
        </w:rPr>
        <w:t>FREIRE, Paulo. Pedagogia do oprimido. 17. ed. Rio de Janeiro: Paz e Terra, 1987. Disponível em: &lt;http://www.letras.ufmg.br/espanhol/pdf/pedagogia_do_oprimido.pdf&gt;. </w:t>
      </w:r>
    </w:p>
    <w:p w14:paraId="1C1FE576" w14:textId="77777777" w:rsidR="004B6499" w:rsidRPr="004B6499" w:rsidRDefault="004B6499" w:rsidP="004B6499">
      <w:pPr>
        <w:spacing w:after="200" w:line="240" w:lineRule="auto"/>
        <w:jc w:val="both"/>
        <w:rPr>
          <w:sz w:val="24"/>
          <w:szCs w:val="24"/>
        </w:rPr>
      </w:pPr>
      <w:r w:rsidRPr="004B6499">
        <w:rPr>
          <w:sz w:val="24"/>
          <w:szCs w:val="24"/>
        </w:rPr>
        <w:t>ONU BR – NAÇÕES UNIDAS NO BRASIL – ONU BR. A Agenda 2030. 2015. Disponível em: &lt;https://nacoesunidas.org/pos2015/agenda2030/&gt;.</w:t>
      </w:r>
    </w:p>
    <w:p w14:paraId="77F4F72B" w14:textId="77777777" w:rsidR="004B6499" w:rsidRDefault="004B6499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4B6499">
      <w:headerReference w:type="default" r:id="rId12"/>
      <w:footerReference w:type="default" r:id="rId13"/>
      <w:headerReference w:type="first" r:id="rId14"/>
      <w:footerReference w:type="first" r:id="rId15"/>
      <w:pgSz w:w="11909" w:h="16834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8D0BD" w14:textId="77777777" w:rsidR="00425717" w:rsidRDefault="00425717">
      <w:pPr>
        <w:spacing w:line="240" w:lineRule="auto"/>
      </w:pPr>
      <w:r>
        <w:separator/>
      </w:r>
    </w:p>
  </w:endnote>
  <w:endnote w:type="continuationSeparator" w:id="0">
    <w:p w14:paraId="68A892A3" w14:textId="77777777" w:rsidR="00425717" w:rsidRDefault="004257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AC918EF-7A72-4126-A9B3-C4F555DB0D3E}"/>
    <w:embedBold r:id="rId2" w:fontKey="{6D7FA703-CADA-4D7E-BCE5-7E2A07E72E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EDE3795-AF07-4FB3-BB89-8C814B80A54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4" w14:textId="04D82838" w:rsidR="006B13C1" w:rsidRDefault="00425717">
    <w:pPr>
      <w:jc w:val="center"/>
    </w:pPr>
    <w:r>
      <w:fldChar w:fldCharType="begin"/>
    </w:r>
    <w:r>
      <w:instrText>PAGE</w:instrText>
    </w:r>
    <w:r>
      <w:fldChar w:fldCharType="separate"/>
    </w:r>
    <w:r w:rsidR="004B6499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6" w14:textId="77777777" w:rsidR="006B13C1" w:rsidRDefault="006B13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D52E5" w14:textId="77777777" w:rsidR="00425717" w:rsidRDefault="00425717">
      <w:pPr>
        <w:spacing w:line="240" w:lineRule="auto"/>
      </w:pPr>
      <w:r>
        <w:separator/>
      </w:r>
    </w:p>
  </w:footnote>
  <w:footnote w:type="continuationSeparator" w:id="0">
    <w:p w14:paraId="22AAD4F4" w14:textId="77777777" w:rsidR="00425717" w:rsidRDefault="0042571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0" w14:textId="76900687" w:rsidR="006B13C1" w:rsidRDefault="23C3FD6A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50B64F5" wp14:editId="1B6F79AA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25717">
      <w:rPr>
        <w:noProof/>
      </w:rPr>
      <w:drawing>
        <wp:anchor distT="114300" distB="114300" distL="114300" distR="114300" simplePos="0" relativeHeight="251659264" behindDoc="1" locked="0" layoutInCell="1" hidden="0" allowOverlap="1" wp14:anchorId="2254399E" wp14:editId="031CC40D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0000031" w14:textId="77777777" w:rsidR="006B13C1" w:rsidRDefault="006B13C1">
    <w:pPr>
      <w:jc w:val="right"/>
    </w:pPr>
  </w:p>
  <w:p w14:paraId="00000032" w14:textId="02DEA758" w:rsidR="006B13C1" w:rsidRDefault="006B13C1">
    <w:pPr>
      <w:jc w:val="right"/>
    </w:pPr>
  </w:p>
  <w:p w14:paraId="00000033" w14:textId="77777777" w:rsidR="006B13C1" w:rsidRDefault="00425717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22CB2F83" wp14:editId="07777777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5" w14:textId="77777777" w:rsidR="006B13C1" w:rsidRDefault="006B13C1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Jm/N1mUBTOd0W" int2:id="7a2R9WmV">
      <int2:state int2:value="Rejected" int2:type="spell"/>
    </int2:textHash>
    <int2:textHash int2:hashCode="XvtKwiEvEJ68iJ" int2:id="5zLU3XVR">
      <int2:state int2:value="Rejected" int2:type="spell"/>
    </int2:textHash>
    <int2:textHash int2:hashCode="z1+fCj6eenACKw" int2:id="J8OW3RSu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23B1AA"/>
    <w:rsid w:val="000168FD"/>
    <w:rsid w:val="002B21BC"/>
    <w:rsid w:val="003010B3"/>
    <w:rsid w:val="00314414"/>
    <w:rsid w:val="00345920"/>
    <w:rsid w:val="00425717"/>
    <w:rsid w:val="004B6499"/>
    <w:rsid w:val="0050551D"/>
    <w:rsid w:val="005F1F5E"/>
    <w:rsid w:val="006249D9"/>
    <w:rsid w:val="006B13C1"/>
    <w:rsid w:val="0073408D"/>
    <w:rsid w:val="007E4840"/>
    <w:rsid w:val="00802A07"/>
    <w:rsid w:val="00822F9B"/>
    <w:rsid w:val="00832B05"/>
    <w:rsid w:val="008F2958"/>
    <w:rsid w:val="009545D6"/>
    <w:rsid w:val="009645AB"/>
    <w:rsid w:val="00A33BC9"/>
    <w:rsid w:val="00B64E6B"/>
    <w:rsid w:val="00D61AD0"/>
    <w:rsid w:val="0123B1AA"/>
    <w:rsid w:val="039AD42D"/>
    <w:rsid w:val="045E6D40"/>
    <w:rsid w:val="06489FE8"/>
    <w:rsid w:val="0677E400"/>
    <w:rsid w:val="08A9CE34"/>
    <w:rsid w:val="0B7FDC10"/>
    <w:rsid w:val="0EF4E2DC"/>
    <w:rsid w:val="0FB7F94D"/>
    <w:rsid w:val="142450FA"/>
    <w:rsid w:val="19113C40"/>
    <w:rsid w:val="1AE34270"/>
    <w:rsid w:val="1C0C41FF"/>
    <w:rsid w:val="1D0AF70F"/>
    <w:rsid w:val="1FD9E658"/>
    <w:rsid w:val="21EDD2B5"/>
    <w:rsid w:val="23C3FD6A"/>
    <w:rsid w:val="28D2E959"/>
    <w:rsid w:val="2D30D1A9"/>
    <w:rsid w:val="2D54C6C3"/>
    <w:rsid w:val="3195E8C3"/>
    <w:rsid w:val="34624BB3"/>
    <w:rsid w:val="3A45809A"/>
    <w:rsid w:val="3F7EF745"/>
    <w:rsid w:val="405E53C9"/>
    <w:rsid w:val="4111E686"/>
    <w:rsid w:val="41EFA398"/>
    <w:rsid w:val="42B2A70B"/>
    <w:rsid w:val="46D35CE2"/>
    <w:rsid w:val="47CE4136"/>
    <w:rsid w:val="480866E9"/>
    <w:rsid w:val="4869ACCF"/>
    <w:rsid w:val="48D237F8"/>
    <w:rsid w:val="4B3F123D"/>
    <w:rsid w:val="4C3AE081"/>
    <w:rsid w:val="4CD514DA"/>
    <w:rsid w:val="4CEDE6DE"/>
    <w:rsid w:val="4DEAA4BA"/>
    <w:rsid w:val="4ED8273D"/>
    <w:rsid w:val="4F28B67D"/>
    <w:rsid w:val="50698705"/>
    <w:rsid w:val="51D9ACE7"/>
    <w:rsid w:val="54C74281"/>
    <w:rsid w:val="54EED741"/>
    <w:rsid w:val="59944053"/>
    <w:rsid w:val="5BACCCC9"/>
    <w:rsid w:val="5C487CBD"/>
    <w:rsid w:val="5F79BA29"/>
    <w:rsid w:val="60887053"/>
    <w:rsid w:val="61199D51"/>
    <w:rsid w:val="618F792F"/>
    <w:rsid w:val="61B7D961"/>
    <w:rsid w:val="61CE0AE3"/>
    <w:rsid w:val="62381B69"/>
    <w:rsid w:val="62C1C5C7"/>
    <w:rsid w:val="632D9610"/>
    <w:rsid w:val="65E21E70"/>
    <w:rsid w:val="66AB0A89"/>
    <w:rsid w:val="689D54AD"/>
    <w:rsid w:val="69166167"/>
    <w:rsid w:val="6A398FA6"/>
    <w:rsid w:val="6A58C041"/>
    <w:rsid w:val="6DA22F02"/>
    <w:rsid w:val="6DD9CDA5"/>
    <w:rsid w:val="6F7B2D8B"/>
    <w:rsid w:val="6FB31515"/>
    <w:rsid w:val="710D5E73"/>
    <w:rsid w:val="718D8AA0"/>
    <w:rsid w:val="739E630F"/>
    <w:rsid w:val="74D8A613"/>
    <w:rsid w:val="7633072A"/>
    <w:rsid w:val="78E03CE9"/>
    <w:rsid w:val="7AE0B822"/>
    <w:rsid w:val="7B76C124"/>
    <w:rsid w:val="7BF0D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A9546"/>
  <w15:docId w15:val="{78B8FF9D-CCE4-498B-884D-271BC19CC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4B6499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B6499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314414"/>
    <w:rPr>
      <w:sz w:val="16"/>
      <w:szCs w:val="16"/>
    </w:rPr>
  </w:style>
  <w:style w:type="paragraph" w:styleId="Textodecomentrio">
    <w:name w:val="annotation text"/>
    <w:basedOn w:val="Normal"/>
    <w:link w:val="TextodecomentrioChar1"/>
    <w:uiPriority w:val="99"/>
    <w:unhideWhenUsed/>
    <w:rsid w:val="00314414"/>
    <w:pPr>
      <w:spacing w:after="160" w:line="240" w:lineRule="auto"/>
    </w:pPr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character" w:customStyle="1" w:styleId="TextodecomentrioChar">
    <w:name w:val="Texto de comentário Char"/>
    <w:basedOn w:val="Fontepargpadro"/>
    <w:uiPriority w:val="99"/>
    <w:semiHidden/>
    <w:rsid w:val="00314414"/>
    <w:rPr>
      <w:sz w:val="20"/>
      <w:szCs w:val="20"/>
    </w:rPr>
  </w:style>
  <w:style w:type="character" w:customStyle="1" w:styleId="TextodecomentrioChar1">
    <w:name w:val="Texto de comentário Char1"/>
    <w:basedOn w:val="Fontepargpadro"/>
    <w:link w:val="Textodecomentrio"/>
    <w:uiPriority w:val="99"/>
    <w:rsid w:val="00314414"/>
    <w:rPr>
      <w:rFonts w:asciiTheme="minorHAnsi" w:eastAsiaTheme="minorHAnsi" w:hAnsiTheme="minorHAnsi" w:cstheme="minorBidi"/>
      <w:kern w:val="2"/>
      <w:sz w:val="20"/>
      <w:szCs w:val="20"/>
      <w:lang w:eastAsia="en-US"/>
      <w14:ligatures w14:val="standardContextual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F1F5E"/>
    <w:pPr>
      <w:spacing w:after="0"/>
    </w:pPr>
    <w:rPr>
      <w:rFonts w:ascii="Arial" w:eastAsia="Arial" w:hAnsi="Arial" w:cs="Arial"/>
      <w:b/>
      <w:bCs/>
      <w:kern w:val="0"/>
      <w:lang w:eastAsia="pt-BR"/>
      <w14:ligatures w14:val="none"/>
    </w:rPr>
  </w:style>
  <w:style w:type="character" w:customStyle="1" w:styleId="AssuntodocomentrioChar">
    <w:name w:val="Assunto do comentário Char"/>
    <w:basedOn w:val="TextodecomentrioChar1"/>
    <w:link w:val="Assuntodocomentrio"/>
    <w:uiPriority w:val="99"/>
    <w:semiHidden/>
    <w:rsid w:val="005F1F5E"/>
    <w:rPr>
      <w:rFonts w:asciiTheme="minorHAnsi" w:eastAsiaTheme="minorHAnsi" w:hAnsiTheme="minorHAnsi" w:cstheme="minorBidi"/>
      <w:b/>
      <w:bCs/>
      <w:kern w:val="2"/>
      <w:sz w:val="20"/>
      <w:szCs w:val="20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debora.lsilva@fiocruz.br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hyperlink" Target="mailto:hilda.gomes@fiocruz.br" TargetMode="External"/><Relationship Id="rId4" Type="http://schemas.openxmlformats.org/officeDocument/2006/relationships/styles" Target="styles.xml"/><Relationship Id="rId9" Type="http://schemas.openxmlformats.org/officeDocument/2006/relationships/hyperlink" Target="mailto:nadaby.machado@fiocruz.br" TargetMode="Externa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8d0219d-ba9e-4e04-85c6-cd18f9e37583">
      <Terms xmlns="http://schemas.microsoft.com/office/infopath/2007/PartnerControls"/>
    </lcf76f155ced4ddcb4097134ff3c332f>
    <TaxCatchAll xmlns="3a1614b7-a970-49cb-bcae-b4c7a3f7acb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55D86B3C14BE446B348B855CFA19A16" ma:contentTypeVersion="15" ma:contentTypeDescription="Crie um novo documento." ma:contentTypeScope="" ma:versionID="b42747cbba891c23d0bcadcaf9c78b04">
  <xsd:schema xmlns:xsd="http://www.w3.org/2001/XMLSchema" xmlns:xs="http://www.w3.org/2001/XMLSchema" xmlns:p="http://schemas.microsoft.com/office/2006/metadata/properties" xmlns:ns2="3a1614b7-a970-49cb-bcae-b4c7a3f7acb8" xmlns:ns3="98d0219d-ba9e-4e04-85c6-cd18f9e37583" targetNamespace="http://schemas.microsoft.com/office/2006/metadata/properties" ma:root="true" ma:fieldsID="48103c47392037fd9b971d006af5647c" ns2:_="" ns3:_="">
    <xsd:import namespace="3a1614b7-a970-49cb-bcae-b4c7a3f7acb8"/>
    <xsd:import namespace="98d0219d-ba9e-4e04-85c6-cd18f9e3758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LengthInSeconds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1614b7-a970-49cb-bcae-b4c7a3f7acb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0b583f9-a54e-4ef4-9e32-58ab126ff0b4}" ma:internalName="TaxCatchAll" ma:showField="CatchAllData" ma:web="3a1614b7-a970-49cb-bcae-b4c7a3f7ac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d0219d-ba9e-4e04-85c6-cd18f9e3758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3de60c-575b-4c62-9f62-591ff79d3e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43FA03-CED7-45AF-9D8E-1D2F9A3814F1}">
  <ds:schemaRefs>
    <ds:schemaRef ds:uri="http://schemas.microsoft.com/office/2006/metadata/properties"/>
    <ds:schemaRef ds:uri="http://schemas.microsoft.com/office/infopath/2007/PartnerControls"/>
    <ds:schemaRef ds:uri="98d0219d-ba9e-4e04-85c6-cd18f9e37583"/>
    <ds:schemaRef ds:uri="3a1614b7-a970-49cb-bcae-b4c7a3f7acb8"/>
  </ds:schemaRefs>
</ds:datastoreItem>
</file>

<file path=customXml/itemProps2.xml><?xml version="1.0" encoding="utf-8"?>
<ds:datastoreItem xmlns:ds="http://schemas.openxmlformats.org/officeDocument/2006/customXml" ds:itemID="{E7D1AE93-6350-439D-B377-5AEE407A45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2BF2277-6B4E-4257-9CBE-A248FED7F6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1614b7-a970-49cb-bcae-b4c7a3f7acb8"/>
    <ds:schemaRef ds:uri="98d0219d-ba9e-4e04-85c6-cd18f9e375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1302</Words>
  <Characters>7031</Characters>
  <Application>Microsoft Office Word</Application>
  <DocSecurity>0</DocSecurity>
  <Lines>58</Lines>
  <Paragraphs>16</Paragraphs>
  <ScaleCrop>false</ScaleCrop>
  <Company/>
  <LinksUpToDate>false</LinksUpToDate>
  <CharactersWithSpaces>8317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Nadaby Melo Machado</dc:creator>
  <cp:lastModifiedBy>Nadaby Melo Machado</cp:lastModifiedBy>
  <cp:revision>2</cp:revision>
  <dcterms:created xsi:type="dcterms:W3CDTF">2026-07-29T14:05:00Z</dcterms:created>
  <dcterms:modified xsi:type="dcterms:W3CDTF">2026-07-29T14:05:00Z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0x010100F55D86B3C14BE446B348B855CFA19A16</vt:lpwstr>
  </property>
  <property fmtid="{D5CDD505-2E9C-101B-9397-08002B2CF9AE}" pid="3" name="MediaServiceImageTags">
    <vt:lpwstr/>
  </property>
</Properties>
</file>