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15 - Gênero, raça e sexualidade na educação: interseccionalidades, territórios de (re)existência e pedagogias desobedientes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PROJETO DIÁLOGOS FEMINISTAS: A EXTENSÃO UNIVERSITÁRIA COMO FERRAMENTA DE ENFRENTAMENTO DA VIOLÊNCIA DOMÉSTICA EM PERIFERIAS DE APARECIDA DE GOIÂNIA - GO</w:t>
      </w:r>
    </w:p>
    <w:p w:rsidR="00000000" w:rsidDel="00000000" w:rsidP="00000000" w:rsidRDefault="00000000" w:rsidRPr="00000000" w14:paraId="00000006">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Isabela Costa Cândido dos Reis, Universidade Estadual de Goiás, </w:t>
      </w:r>
      <w:hyperlink r:id="rId9">
        <w:r w:rsidDel="00000000" w:rsidR="00000000" w:rsidRPr="00000000">
          <w:rPr>
            <w:color w:val="1155cc"/>
            <w:sz w:val="24"/>
            <w:szCs w:val="24"/>
            <w:u w:val="single"/>
            <w:rtl w:val="0"/>
          </w:rPr>
          <w:t xml:space="preserve">isabela.cndido.reis@gmail.com</w:t>
        </w:r>
      </w:hyperlink>
      <w:r w:rsidDel="00000000" w:rsidR="00000000" w:rsidRPr="00000000">
        <w:rPr>
          <w:rtl w:val="0"/>
        </w:rPr>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jc w:val="left"/>
        <w:rPr>
          <w:b w:val="1"/>
          <w:bCs w:val="1"/>
          <w:sz w:val="24"/>
          <w:szCs w:val="24"/>
        </w:rPr>
      </w:pPr>
      <w:sdt>
        <w:sdtPr>
          <w:id w:val="-361749007"/>
          <w:tag w:val="goog_rdk_0"/>
        </w:sdtPr>
        <w:sdtContent>
          <w:commentRangeStart w:id="0"/>
        </w:sdtContent>
      </w:sdt>
      <w:r w:rsidDel="00000000" w:rsidR="00000000" w:rsidRPr="00000000">
        <w:rPr>
          <w:b w:val="1"/>
          <w:bCs w:val="1"/>
          <w:sz w:val="24"/>
          <w:szCs w:val="24"/>
          <w:rtl w:val="0"/>
        </w:rPr>
        <w:t xml:space="preserve">RESUM</w:t>
      </w:r>
      <w:commentRangeEnd w:id="0"/>
      <w:r w:rsidDel="00000000" w:rsidR="00000000" w:rsidRPr="00000000">
        <w:commentReference w:id="0"/>
      </w:r>
      <w:r w:rsidDel="00000000" w:rsidR="00000000" w:rsidRPr="00000000">
        <w:rPr>
          <w:b w:val="1"/>
          <w:bCs w:val="1"/>
          <w:sz w:val="24"/>
          <w:szCs w:val="24"/>
          <w:rtl w:val="0"/>
        </w:rPr>
        <w:t xml:space="preserve">O</w:t>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Este trabalho analisa a contribuição da Extensão Universitária no enfrentamento da Violência Doméstica, tomando como base a experiência do Projeto de Extensão Diálogos Feministas (UEG, 2022-2025). Desenvolvido  com mulheres residentes de bairros periféricos de Aparecida de Goiânia, o projeto se desenvolve por meio de rodas de conversa focadas em ações educativas e preventivas voltadas: à conscientização sobre a violência de gênero, à discussão de padrões culturais que legitimam essas práticas, à divulgação de canais de denúncia e redes de proteção, bem como ao mapeamento da percepção das participantes sobre a dinâmica da violência e o papel do Estado. </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sz w:val="24"/>
          <w:szCs w:val="24"/>
          <w:rtl w:val="0"/>
        </w:rPr>
        <w:t xml:space="preserve">Ressalta-se, ainda, que a iniciativa é fundamentada em pilares norteadores essenciais para construir um ambiente seguro e acolhedor, estimulando a participação das presentes. O projeto prioriza a escuta ativa e sensível dos relatos, assegurando uma postura humanizada e totalmente livre de julgamentos ou interrupções. Além disso, promove o acolhimento integral das mulheres e de seus filhos, garantindo que a preocupação com o cuidado das crianças não se torne uma barreira que as iniba de participar das dinâmicas. Por fim, o sigilo absoluto sobre os depoimentos expostos nas rodas assegura a liberdade necessária para que elas compartilhem suas vivências com tranquilidade, sabendo que suas identidades estarão integralmente protegidas.</w:t>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Tendo em vista que a Extensão Universitária compreende, conforme o FORPROEX (2012, p. 28), um processo interdisciplinar, educativo, cultural, científico e político que promove a interação transformadora entre a Universidade e outros setores da sociedade, o Projeto Diálogos elucida justamente essa dinâmica uma vez que aborda temas relativos à Direitos Humanos, Direitos das Mulheres, Cultura patriarcal, políticas de enfrentamento à problemática e demais temas transversais à esse contexto. </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sz w:val="24"/>
          <w:szCs w:val="24"/>
          <w:rtl w:val="0"/>
        </w:rPr>
        <w:t xml:space="preserve">A relevância dessa atuação se acentua ao considerar o cenário brasileiro frente à Violência Doméstica, cujas vítimas aumentam significativamente com o passar dos anos. Segundo nota técnica divulgada em 2026 pelo Fórum Brasileiro de Segurança Pública, no ano de 2025 foram registradas 1.568 mulheres vítimas de feminicídio no Brasil, ou seja, um crescimento de 4,7% em relação ao ano anterior, o que ilustra que o atual aparato legal e estatal, por si só, não é capaz de enfrentar a problemática de forma autônoma resultando em vezes em que a violência doméstica atinge seu apogeu, qual seja a consumação do feminicídio. </w:t>
      </w:r>
    </w:p>
    <w:p w:rsidR="00000000" w:rsidDel="00000000" w:rsidP="00000000" w:rsidRDefault="00000000" w:rsidRPr="00000000" w14:paraId="00000011">
      <w:pPr>
        <w:keepLines w:val="1"/>
        <w:widowControl w:val="0"/>
        <w:spacing w:line="360" w:lineRule="auto"/>
        <w:jc w:val="both"/>
        <w:rPr/>
      </w:pPr>
      <w:r w:rsidDel="00000000" w:rsidR="00000000" w:rsidRPr="00000000">
        <w:rPr>
          <w:sz w:val="24"/>
          <w:szCs w:val="24"/>
          <w:rtl w:val="0"/>
        </w:rPr>
        <w:t xml:space="preserve">No panorama do município de Aparecida de Goiânia, o Boletim Epidemiológico Violências e Acidentes relativo ao ano de 2022, publicado pela Secretaria de Saúde da cidade, aponta o registro de 1.494 notificações de violência, sendo a maioria correspondente a agressões físicas, especificamente, à violência doméstica.</w:t>
      </w:r>
      <w:r w:rsidDel="00000000" w:rsidR="00000000" w:rsidRPr="00000000">
        <w:rPr>
          <w:rtl w:val="0"/>
        </w:rPr>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 xml:space="preserve">Nesse sentido, o objetivo do presente texto é evidenciar a importância da extensão universitária como um instrumento importante na intervenção em problemas sociais, atuando inclusive nas lacunas não contempladas de forma efetiva pela atuação estatal. </w:t>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Metodologicamente, a pesquisa ampara-se em uma revisão bibliográfica e na análise de dados do diário de campo da discente pesquisadora, registrado durante as Rodas de Conversa realizadas na Delegacia Especializada de Atendimento à Mulher (DEAM) no ano de 2025 na cidade de Aparecida de Goiânia. A escolha desse local justificava-se estrategicamente pela natureza institucional do órgão, concebido para ser um espaço de acolhimento, proteção e garantia de direitos para mulheres em situação de vulnerabilidade decorrente do gênero.</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Como resultado, identifica-se que as ações extensionistas deste projeto geraram impactos positivos na comunidade, configurando-se como práticas de pedagogias desobedientes frente às opressões estruturais, uma vez que as atividades ampliaram o conhecimento das participantes sobre: o ciclo da violência doméstica, os canais de denúncia e o letramento sobre seus próprios direitos, o que permitiu que, através do conhecimento adquirido, pudessem tomar a frente de como lutar contra o problema. </w:t>
      </w:r>
    </w:p>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Paralelamente, essa intervenção significou uma contribuição acadêmica  na compreensão das características e aspectos da problemática, alinhando-se à bibliografia da área ao caracterizar a violência doméstica como um fenômeno comum a todas as mulheres, cuja incidência e vulnerabilidade variam conforme marcadores sociais específicos. </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sz w:val="24"/>
          <w:szCs w:val="24"/>
          <w:rtl w:val="0"/>
        </w:rPr>
        <w:t xml:space="preserve">Nesse ponto, o arcabouço teórico de Kimberlé Crenshaw sobre Interseccionalidades surge como ferramenta analítica indispensável para compreender como a sobreposição de marcadores sociais subalternizados gera modalidades singulares de violência. Essa compreensão permite pensar em estratégias e políticas públicas que considerem as subjetividades fáticas da violência, evitando a criação de medidas genéricas que desconsiderem as especificidades e a delicadeza de cada categoria de opressão vivida pela vítima. </w:t>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Conclui-se que a ação extensionista atua como ferramenta valorosa no enfrentamento à violência doméstica, mostrando-se indispensável ao alcançar espaços periféricos nos quais o Estado, por vezes limitado por uma postura burocrática e pouco subjetiva frente aos fenômenos sociais, não consegue atingir com total eficácia. </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9">
      <w:pPr>
        <w:keepLines w:val="1"/>
        <w:widowControl w:val="0"/>
        <w:spacing w:line="360" w:lineRule="auto"/>
        <w:jc w:val="both"/>
        <w:rPr>
          <w:b w:val="1"/>
          <w:bCs w:val="1"/>
          <w:sz w:val="24"/>
          <w:szCs w:val="24"/>
        </w:rPr>
      </w:pPr>
      <w:sdt>
        <w:sdtPr>
          <w:id w:val="53385338"/>
          <w:tag w:val="goog_rdk_1"/>
        </w:sdtPr>
        <w:sdtContent>
          <w:commentRangeStart w:id="1"/>
        </w:sdtContent>
      </w:sdt>
      <w:r w:rsidDel="00000000" w:rsidR="00000000" w:rsidRPr="00000000">
        <w:rPr>
          <w:b w:val="1"/>
          <w:bCs w:val="1"/>
          <w:sz w:val="24"/>
          <w:szCs w:val="24"/>
          <w:rtl w:val="0"/>
        </w:rPr>
        <w:t xml:space="preserve">PALAVRAS-CHAVE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keepLines w:val="1"/>
        <w:widowControl w:val="0"/>
        <w:spacing w:line="240" w:lineRule="auto"/>
        <w:jc w:val="both"/>
        <w:rPr>
          <w:b w:val="1"/>
          <w:bCs w:val="1"/>
          <w:sz w:val="24"/>
          <w:szCs w:val="24"/>
        </w:rPr>
      </w:pPr>
      <w:r w:rsidDel="00000000" w:rsidR="00000000" w:rsidRPr="00000000">
        <w:rPr>
          <w:sz w:val="24"/>
          <w:szCs w:val="24"/>
          <w:rtl w:val="0"/>
        </w:rPr>
        <w:t xml:space="preserve">Projeto Diálogos Feministas; extensão universitária; violência doméstica; transformação social; letramento de direitos;</w:t>
      </w:r>
      <w:r w:rsidDel="00000000" w:rsidR="00000000" w:rsidRPr="00000000">
        <w:rPr>
          <w:rtl w:val="0"/>
        </w:rPr>
      </w:r>
    </w:p>
    <w:p w:rsidR="00000000" w:rsidDel="00000000" w:rsidP="00000000" w:rsidRDefault="00000000" w:rsidRPr="00000000" w14:paraId="0000001B">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APARECIDA DE GOIÂNIA. Secretaria de Saúde. Superintendência de Vigilância em Saúde.</w:t>
      </w:r>
      <w:r w:rsidDel="00000000" w:rsidR="00000000" w:rsidRPr="00000000">
        <w:rPr>
          <w:b w:val="1"/>
          <w:bCs w:val="1"/>
          <w:sz w:val="24"/>
          <w:szCs w:val="24"/>
          <w:rtl w:val="0"/>
        </w:rPr>
        <w:t xml:space="preserve"> Boletim Epidemiológico Violências e Acidentes: Janeiro a dezembro 2022. </w:t>
      </w:r>
      <w:r w:rsidDel="00000000" w:rsidR="00000000" w:rsidRPr="00000000">
        <w:rPr>
          <w:sz w:val="24"/>
          <w:szCs w:val="24"/>
          <w:rtl w:val="0"/>
        </w:rPr>
        <w:t xml:space="preserve">Elaboração: Glenda Batista de Almeida Andrade, Dayanne Priscylla Pires de Deus Caparroz. Revisão: Naianny J. Fogaça de Souza. Aprovação: Daniela Fabiana Ribeiro. Aparecida de Goiânia: SMS, 2023. 12 p. Programa Vigilância de Violências e Acidentes (VIVA). </w:t>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CRENSHAW, K. </w:t>
      </w:r>
      <w:r w:rsidDel="00000000" w:rsidR="00000000" w:rsidRPr="00000000">
        <w:rPr>
          <w:b w:val="1"/>
          <w:bCs w:val="1"/>
          <w:sz w:val="24"/>
          <w:szCs w:val="24"/>
          <w:rtl w:val="0"/>
        </w:rPr>
        <w:t xml:space="preserve">A interseccionalidade na Discriminação de Raça e Gênero.</w:t>
      </w:r>
      <w:r w:rsidDel="00000000" w:rsidR="00000000" w:rsidRPr="00000000">
        <w:rPr>
          <w:sz w:val="24"/>
          <w:szCs w:val="24"/>
          <w:rtl w:val="0"/>
        </w:rPr>
        <w:t xml:space="preserve"> In: </w:t>
      </w:r>
      <w:hyperlink r:id="rId10">
        <w:r w:rsidDel="00000000" w:rsidR="00000000" w:rsidRPr="00000000">
          <w:rPr>
            <w:color w:val="1155cc"/>
            <w:sz w:val="24"/>
            <w:szCs w:val="24"/>
            <w:u w:val="single"/>
            <w:rtl w:val="0"/>
          </w:rPr>
          <w:t xml:space="preserve">VV.AA</w:t>
        </w:r>
      </w:hyperlink>
      <w:r w:rsidDel="00000000" w:rsidR="00000000" w:rsidRPr="00000000">
        <w:rPr>
          <w:sz w:val="24"/>
          <w:szCs w:val="24"/>
          <w:rtl w:val="0"/>
        </w:rPr>
        <w:t xml:space="preserve">. Cruzamento: raça e gênero. Brasília: Unifem, p. 7-16, 2004. </w:t>
      </w:r>
    </w:p>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FÓRUM BRASILEIRO DE SEGURANÇA PÚBLICA (FBSP). </w:t>
      </w:r>
      <w:r w:rsidDel="00000000" w:rsidR="00000000" w:rsidRPr="00000000">
        <w:rPr>
          <w:b w:val="1"/>
          <w:bCs w:val="1"/>
          <w:sz w:val="24"/>
          <w:szCs w:val="24"/>
          <w:rtl w:val="0"/>
        </w:rPr>
        <w:t xml:space="preserve">Retrato dos feminicídios no Brasil. </w:t>
      </w:r>
      <w:r w:rsidDel="00000000" w:rsidR="00000000" w:rsidRPr="00000000">
        <w:rPr>
          <w:sz w:val="24"/>
          <w:szCs w:val="24"/>
          <w:rtl w:val="0"/>
        </w:rPr>
        <w:t xml:space="preserve">Coordenação de Samira Bueno. São Paulo: FBSP, 2026. Nota técnica. Acesso em: 17 abril. 2026.</w:t>
      </w:r>
    </w:p>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FÓRUM DE PRÓ-REITORES DE EXTENSÃO DAS INSTITUIÇÕES PÚBLICAS DE EDUCAÇÃO SUPERIOR BRASILEIRAS (FORPROEX). P</w:t>
      </w:r>
      <w:r w:rsidDel="00000000" w:rsidR="00000000" w:rsidRPr="00000000">
        <w:rPr>
          <w:b w:val="1"/>
          <w:bCs w:val="1"/>
          <w:sz w:val="24"/>
          <w:szCs w:val="24"/>
          <w:rtl w:val="0"/>
        </w:rPr>
        <w:t xml:space="preserve">olítica Nacional de Extensão Universitária.</w:t>
      </w:r>
      <w:r w:rsidDel="00000000" w:rsidR="00000000" w:rsidRPr="00000000">
        <w:rPr>
          <w:sz w:val="24"/>
          <w:szCs w:val="24"/>
          <w:rtl w:val="0"/>
        </w:rPr>
        <w:t xml:space="preserve"> Manaus: FORPROEX, 2012.</w:t>
      </w:r>
    </w:p>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LACERDA, Laís de Almeida.</w:t>
      </w:r>
      <w:r w:rsidDel="00000000" w:rsidR="00000000" w:rsidRPr="00000000">
        <w:rPr>
          <w:b w:val="1"/>
          <w:bCs w:val="1"/>
          <w:sz w:val="24"/>
          <w:szCs w:val="24"/>
          <w:rtl w:val="0"/>
        </w:rPr>
        <w:t xml:space="preserve"> Vozes que ecoam: a extensão universitária na assistência a mulheres em situação de violência.</w:t>
      </w:r>
      <w:r w:rsidDel="00000000" w:rsidR="00000000" w:rsidRPr="00000000">
        <w:rPr>
          <w:sz w:val="24"/>
          <w:szCs w:val="24"/>
          <w:rtl w:val="0"/>
        </w:rPr>
        <w:t xml:space="preserve"> In: SIMPÓSIO SOBRE FEMINICÍDIOS, 3., 2025, [Londrina]. Anais [...]. [Londrina]: UEL, 2025. p. 1-11 </w:t>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MELO, Flávia Valéria Cassimiro Braga et al. </w:t>
      </w:r>
      <w:r w:rsidDel="00000000" w:rsidR="00000000" w:rsidRPr="00000000">
        <w:rPr>
          <w:b w:val="1"/>
          <w:bCs w:val="1"/>
          <w:sz w:val="24"/>
          <w:szCs w:val="24"/>
          <w:rtl w:val="0"/>
        </w:rPr>
        <w:t xml:space="preserve">Por uma antropologia de enfrentamento ao feminicídio: rodas de conversa e ação comunitária.</w:t>
      </w:r>
      <w:r w:rsidDel="00000000" w:rsidR="00000000" w:rsidRPr="00000000">
        <w:rPr>
          <w:sz w:val="24"/>
          <w:szCs w:val="24"/>
          <w:rtl w:val="0"/>
        </w:rPr>
        <w:t xml:space="preserve"> In: REUNIÃO BRASILEIRA DE ANTROPOLOGIA, 35., 2026, Goiânia. </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after="200" w:line="360" w:lineRule="auto"/>
        <w:jc w:val="both"/>
        <w:rPr>
          <w:b w:val="1"/>
          <w:bCs w:val="1"/>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133.8582677165355" w:top="1133.8582677165355" w:left="1133.8582677165355" w:right="1133.8582677165355" w:header="1133.8582677165355" w:footer="1133.858267716535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A CANDIDO" w:id="1" w:date="2026-07-27T02:02:57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(Separar as palavras-chave por ponto e vírgula (;) e finalizar com ponto (.). Fonte Arial, tamanho 11, alinhamento justificado e espaçamento simples entre linhas.)</w:t>
      </w:r>
    </w:p>
  </w:comment>
  <w:comment w:author="ISABELA CANDIDO" w:id="0" w:date="2026-07-25T23:31:28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resumo expandido deve ser submetido em formato doc ou docx, ter no mínimo 6.000 e no máximo 8.000 caracteres com espaço, incluindo as referências e palavras-chave. Formatação: fonte Arial; tamanho da fonte 12; espaçamento entre linhas 1,5; margem 2 cm (superior, inferior, esquerda e direita).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1" w15:done="0"/>
  <w15:commentEx w15:paraId="000000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vv.a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isabela.cndido.reis@gmail.com"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HBRZq0AcFYKGE9T3oyNodOcw==">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