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9237" w14:textId="77777777" w:rsidR="005D4104" w:rsidRDefault="00000000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>CONVERSATÓRIO 2 - VIVENCIANDO A EDUCAÇÃO NA MATRIZ AFRICANA</w:t>
      </w:r>
    </w:p>
    <w:p w14:paraId="4118E99F" w14:textId="77777777" w:rsidR="005D4104" w:rsidRDefault="005D410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3C74A0E" w14:textId="77777777" w:rsidR="005D4104" w:rsidRDefault="005D410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68C717F" w14:textId="5A470843" w:rsidR="005D4104" w:rsidRDefault="003B50CC" w:rsidP="00BB1B8A">
      <w:pPr>
        <w:keepLines/>
        <w:widowControl w:val="0"/>
        <w:spacing w:line="360" w:lineRule="auto"/>
        <w:jc w:val="center"/>
        <w:rPr>
          <w:sz w:val="24"/>
          <w:szCs w:val="24"/>
        </w:rPr>
      </w:pPr>
      <w:r w:rsidRPr="003B50CC">
        <w:rPr>
          <w:b/>
          <w:sz w:val="24"/>
        </w:rPr>
        <w:t>Meu corpo aprendeu no samba: escrevivências, ancestralidade e cuidado</w:t>
      </w:r>
    </w:p>
    <w:p w14:paraId="74EACC81" w14:textId="77777777" w:rsidR="005D4104" w:rsidRDefault="005D410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EB479FB" w14:textId="0F7926F6" w:rsidR="005D4104" w:rsidRPr="00BB1B8A" w:rsidRDefault="00000000">
      <w:pPr>
        <w:keepLines/>
        <w:widowControl w:val="0"/>
        <w:spacing w:line="360" w:lineRule="auto"/>
        <w:jc w:val="right"/>
        <w:rPr>
          <w:sz w:val="28"/>
          <w:szCs w:val="28"/>
        </w:rPr>
      </w:pPr>
      <w:r w:rsidRPr="00BB1B8A">
        <w:rPr>
          <w:sz w:val="24"/>
          <w:szCs w:val="24"/>
        </w:rPr>
        <w:t xml:space="preserve">Ana Elisabete </w:t>
      </w:r>
      <w:r w:rsidR="00EA1086" w:rsidRPr="00BB1B8A">
        <w:rPr>
          <w:sz w:val="24"/>
          <w:szCs w:val="24"/>
        </w:rPr>
        <w:t xml:space="preserve">de </w:t>
      </w:r>
      <w:r w:rsidRPr="00BB1B8A">
        <w:rPr>
          <w:sz w:val="24"/>
          <w:szCs w:val="24"/>
        </w:rPr>
        <w:t>Carvalho</w:t>
      </w:r>
      <w:r w:rsidR="00EA1086" w:rsidRPr="00BB1B8A">
        <w:rPr>
          <w:sz w:val="24"/>
          <w:szCs w:val="24"/>
        </w:rPr>
        <w:t xml:space="preserve"> Santos</w:t>
      </w:r>
      <w:r w:rsidRPr="00BB1B8A">
        <w:rPr>
          <w:sz w:val="24"/>
          <w:szCs w:val="24"/>
        </w:rPr>
        <w:t>, Universidade do Estado da Bahia (UNEB), [inserir e-mail]</w:t>
      </w:r>
    </w:p>
    <w:p w14:paraId="1CB87B9C" w14:textId="5387A8A2" w:rsidR="005D4104" w:rsidRPr="00BB1B8A" w:rsidRDefault="00EA1086">
      <w:pPr>
        <w:keepLines/>
        <w:widowControl w:val="0"/>
        <w:spacing w:line="360" w:lineRule="auto"/>
        <w:jc w:val="right"/>
        <w:rPr>
          <w:sz w:val="28"/>
          <w:szCs w:val="28"/>
        </w:rPr>
      </w:pPr>
      <w:r w:rsidRPr="00BB1B8A">
        <w:rPr>
          <w:sz w:val="24"/>
          <w:szCs w:val="24"/>
        </w:rPr>
        <w:t>Lucas Alves Leite, (UNEB), lleitepsi@gmail.com</w:t>
      </w:r>
    </w:p>
    <w:p w14:paraId="0BC46641" w14:textId="0AEA23B0" w:rsidR="005D4104" w:rsidRPr="00BB1B8A" w:rsidRDefault="00EA1086" w:rsidP="00BB1B8A">
      <w:pPr>
        <w:keepLines/>
        <w:widowControl w:val="0"/>
        <w:spacing w:line="360" w:lineRule="auto"/>
        <w:jc w:val="right"/>
        <w:rPr>
          <w:sz w:val="28"/>
          <w:szCs w:val="28"/>
        </w:rPr>
      </w:pPr>
      <w:r w:rsidRPr="00BB1B8A">
        <w:rPr>
          <w:sz w:val="24"/>
          <w:szCs w:val="24"/>
        </w:rPr>
        <w:t xml:space="preserve">Orientadora: Joana Maria Leoncio </w:t>
      </w:r>
      <w:proofErr w:type="spellStart"/>
      <w:r w:rsidRPr="00BB1B8A">
        <w:rPr>
          <w:sz w:val="24"/>
          <w:szCs w:val="24"/>
        </w:rPr>
        <w:t>Nuñez</w:t>
      </w:r>
      <w:proofErr w:type="spellEnd"/>
      <w:r w:rsidRPr="00BB1B8A">
        <w:rPr>
          <w:sz w:val="24"/>
          <w:szCs w:val="24"/>
        </w:rPr>
        <w:t>, (UNEB), jleoncio@uneb.br</w:t>
      </w:r>
    </w:p>
    <w:p w14:paraId="08937846" w14:textId="77777777" w:rsidR="005D4104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sz w:val="24"/>
        </w:rPr>
        <w:t>RESUMO</w:t>
      </w:r>
    </w:p>
    <w:p w14:paraId="1C79D2CC" w14:textId="77777777" w:rsidR="005D4104" w:rsidRDefault="005D410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898ACE3" w14:textId="77777777" w:rsidR="005D4104" w:rsidRDefault="00000000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t>O samba atravessa minha trajetória como uma presença que reúne corpo, memória, espiritualidade, pertencimento e cuidado. Em suas rodas, aprendi que a produção de saúde também circula pelo canto compartilhado, pelos toques que convocam o corpo, pela escuta e pelos vínculos que sustentam a vida. Este trabalho nasce desse chão e integra uma pesquisa de conclusão do curso de Psicologia, ainda em desenvolvimento, orientada pela seguinte questão: como as experiências vividas no samba participam da construção de práticas de cuidado, fortalecimento subjetivo e (</w:t>
      </w:r>
      <w:proofErr w:type="spellStart"/>
      <w:r>
        <w:rPr>
          <w:sz w:val="24"/>
        </w:rPr>
        <w:t>re</w:t>
      </w:r>
      <w:proofErr w:type="spellEnd"/>
      <w:r>
        <w:rPr>
          <w:sz w:val="24"/>
        </w:rPr>
        <w:t>)existência na trajetória de uma mulher negra? O objetivo é compreender os sentidos produzidos por essas experiências e explicitar as contribuições que elas oferecem à Psicologia, especialmente para uma compreensão do cuidado conectada às práticas culturais, corporais, comunitárias e ancestrais das populações negras. A pesquisa reconhece a roda como território educativo no qual histórias, valores e modos de existir são transmitidos e recriados.</w:t>
      </w:r>
    </w:p>
    <w:p w14:paraId="642D2C99" w14:textId="77777777" w:rsidR="005D4104" w:rsidRDefault="00000000" w:rsidP="00BB1B8A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lastRenderedPageBreak/>
        <w:t>A investigação assume abordagem qualitativa e autobiográfica, tendo a escrevivência como caminho ético, político e metodológico. Conceição Evaristo (2020) compreende a escrevivência como uma escrita que emerge da experiência de mulheres negras e faz a trajetória singular encontrar memórias coletivas, deslocando os lugares historicamente reservados às nossas vozes. Esse caminho permite retornar ao vivido sem separar a mulher que narra da mulher que interpreta, compreendendo a memória como matéria viva que ganha novos sentidos no presente da escrita. O corpus será constituído por um memorial autobiográfico e por cenas de escrevivência selecionadas a partir de experiências significativas com o samba. A análise entrelaça quatro movimentos: a narração do acontecimento; a rememoração reflexiva; a interpretação dos sentidos produzidos nos corpos, vínculos e territórios; e o diálogo com autoras e autores que ampliam, historicizam e tensionam o vivido. As cenas permanecem vinculadas às lembranças efetivamente narradas, acolhendo fragmentos, lacunas e ambivalências como parte do trabalho da memória.</w:t>
      </w:r>
    </w:p>
    <w:p w14:paraId="3414C2E6" w14:textId="77777777" w:rsidR="005D4104" w:rsidRDefault="00000000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t>A escolha do samba como território analítico encontra sustentação em sua constituição histórica como prática afrodiaspórica de elaboração da vida coletiva. Sodré (1998) permite compreender o samba como uma forma de continuidade cultural inscrita no corpo, no ritmo e na organização comunitária. Nogueira, Andrade e Vásquez (2016), ao discutirem a ancestralidade africana da cultura e da identidade do samba, evidenciam como sua musicalidade atualiza pertencimentos e transmite referências compartilhadas. Essa transmissão acontece pela oralidade, pela observação, pelo gesto, pela repetição, pela circularidade e pela presença das pessoas mais velhas, compondo uma pedagogia vivida. O corpo que samba aprende enquanto participa: reconhece chamados, responde aos toques, encontra outros corpos e inscreve memória no movimento. Nessa avenida, as formulações de Martins (2021) sobre o tempo espiralar ajudam a acompanhar a maneira pela qual passado, presente e futuro se atravessam nas performances negras, fazendo do corpo um lugar de inscrição e circulação de saberes.</w:t>
      </w:r>
    </w:p>
    <w:p w14:paraId="1B85B8D0" w14:textId="77777777" w:rsidR="005D4104" w:rsidRDefault="00000000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lastRenderedPageBreak/>
        <w:t>As reflexões analíticas iniciais apontam o cuidado como uma produção relacional que ganha materialidade nas experiências: alguém que acolhe, uma roda que oferece pertencimento, um canto que permite elaborar a dor, um ritmo que reorganiza a presença do corpo, uma memória ancestral que oferece continuidade e um vínculo que sustenta a travessia. Esses gestos aproximam educação e cuidado porque ensinam maneiras de reconhecer a si mesma, de construir comunidade e de compartilhar saberes que acompanham a existência. O samba participa, assim, da formação humana por meio de uma pedagogia corporal e comunitária, na qual aprender envolve escutar, observar, sentir, repetir, criar e assumir responsabilidades na roda. A ancestralidade aparece como relação viva, atualizada nos repertórios, nas formas de transmissão, na espiritualidade e na capacidade de produzir futuro a partir das heranças negras.</w:t>
      </w:r>
    </w:p>
    <w:p w14:paraId="740FD36F" w14:textId="77777777" w:rsidR="005D4104" w:rsidRDefault="00000000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t>As cenas também permitem acompanhar as encruzilhadas que atravessam esses territórios. O samba carrega potências de acolhimento e fortalecimento ao mesmo tempo que suas relações concretas podem ser atravessadas por racismo, machismo, intolerância religiosa, hierarquias e disputas. Considerar essas tensões oferece densidade à análise e possibilita reconhecer em quais condições o cuidado circula, quem o sustenta e quais experiências produzem limites ou interrupções. Compreender o samba como tecnologia ancestral de cuidado significa acompanhar práticas, relações e efeitos situados, reconhecendo sua força na sustentação da vida e as contradições que convocam transformação.</w:t>
      </w:r>
    </w:p>
    <w:p w14:paraId="1E2F3B4B" w14:textId="77777777" w:rsidR="005D4104" w:rsidRDefault="00000000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t>Esse percurso abre uma conversa necessária com a Psicologia. Veiga (2019) convoca a descolonização de uma área historicamente organizada por referências que universalizaram experiências brancas e europeias. Ao aproximar samba, saúde mental e formação, o trabalho contribui para ampliar a escuta psicológica diante de saberes produzidos em territórios negros e para compreender o sofrimento em relação com raça, gênero, espiritualidade, memória e condições coletivas de existência. A contribuição da pesquisa reside no reconhecimento de que o cuidado também é produzido em espaços culturais e comunitários, por meio de tecnologias que mobilizam corpo, musicalidade, ancestralidade e pertencimento. Essa aproximação fortalece uma Psicologia antirracista e culturalmente situada, capaz de dialogar com práticas já construídas pelas comunidades e de reconhecer mulheres negras como produtoras de conhecimentos sobre cuidado e saúde mental.</w:t>
      </w:r>
    </w:p>
    <w:p w14:paraId="727C31F4" w14:textId="5B1BC18D" w:rsidR="005D4104" w:rsidRDefault="00000000" w:rsidP="00EA1086">
      <w:pPr>
        <w:keepLines/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</w:rPr>
        <w:lastRenderedPageBreak/>
        <w:t>Ao narrar minha trajetória, coloco em circulação uma experiência singular atravessada por histórias coletivas, preservando as diferenças entre aquilo que vivi e a pluralidade das experiências de outras mulheres negras. Os resultados parciais indicam que o samba participa da elaboração dos sofrimentos, da construção de pertencimento e do fortalecimento subjetivo quando suas práticas fazem circular escuta, reciprocidade, memória e presença comunitária. A roda emerge como espaço educativo de matriz africana porque produz conhecimentos por meio da corporalidade, da oralidade, da musicalidade, da ancestralidade e da circularidade. A escrevivência transforma essas marcas em elaboração acadêmica e faz a experiência conversar com a Psicologia, abrindo caminhos para reconhecer tecnologias de cuidado enraizadas na vida negra. A pesquisa segue acompanhando as cenas e suas confluências, permitindo que o corpo que samba também produza palavra, conhecimento e futuro.</w:t>
      </w:r>
    </w:p>
    <w:p w14:paraId="21955946" w14:textId="77777777" w:rsidR="005D4104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</w:rPr>
        <w:t>PALAVRAS-CHAVE</w:t>
      </w:r>
    </w:p>
    <w:p w14:paraId="798EA12D" w14:textId="77777777" w:rsidR="005D4104" w:rsidRDefault="00000000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t>Escrevivência; samba; cuidado; ancestralidade; mulheres negras.</w:t>
      </w:r>
    </w:p>
    <w:p w14:paraId="6FCA37E0" w14:textId="77777777" w:rsidR="005D4104" w:rsidRDefault="005D4104">
      <w:pPr>
        <w:keepLines/>
        <w:widowControl w:val="0"/>
        <w:spacing w:line="240" w:lineRule="auto"/>
        <w:rPr>
          <w:sz w:val="24"/>
          <w:szCs w:val="24"/>
        </w:rPr>
      </w:pPr>
    </w:p>
    <w:p w14:paraId="3BCE8862" w14:textId="77777777" w:rsidR="005D4104" w:rsidRDefault="005D410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D52E2C0" w14:textId="77777777" w:rsidR="005D4104" w:rsidRDefault="00000000">
      <w:pPr>
        <w:keepLines/>
        <w:widowControl w:val="0"/>
        <w:spacing w:line="360" w:lineRule="auto"/>
        <w:rPr>
          <w:sz w:val="24"/>
          <w:szCs w:val="24"/>
        </w:rPr>
      </w:pPr>
      <w:r>
        <w:rPr>
          <w:b/>
          <w:sz w:val="24"/>
        </w:rPr>
        <w:t>REFERÊNCIAS</w:t>
      </w:r>
    </w:p>
    <w:p w14:paraId="6FD1E711" w14:textId="77777777" w:rsidR="005D4104" w:rsidRDefault="00000000">
      <w:pPr>
        <w:keepLines/>
        <w:widowControl w:val="0"/>
        <w:spacing w:after="120" w:line="240" w:lineRule="auto"/>
        <w:rPr>
          <w:b/>
          <w:bCs/>
          <w:sz w:val="24"/>
          <w:szCs w:val="24"/>
        </w:rPr>
      </w:pPr>
      <w:r>
        <w:t>EVARISTO, Conceição. A escrevivência e seus subtextos. In: DUARTE, Constância Lima; NUNES, Isabella Rosado (org.). Escrevivência: a escrita de nós: reflexões sobre a obra de Conceição Evaristo. Rio de Janeiro: Mina Comunicação e Arte, 2020. p. 26-46.</w:t>
      </w:r>
    </w:p>
    <w:p w14:paraId="629A792D" w14:textId="77777777" w:rsidR="005D4104" w:rsidRDefault="00000000">
      <w:pPr>
        <w:keepLines/>
        <w:widowControl w:val="0"/>
        <w:spacing w:after="120" w:line="240" w:lineRule="auto"/>
        <w:rPr>
          <w:b/>
          <w:bCs/>
          <w:sz w:val="24"/>
          <w:szCs w:val="24"/>
        </w:rPr>
      </w:pPr>
      <w:r>
        <w:t>MARTINS, Leda Maria. Performances do tempo espiralar: poéticas do corpo-tela. Rio de Janeiro: Cobogó, 2021.</w:t>
      </w:r>
    </w:p>
    <w:p w14:paraId="5B2792E1" w14:textId="77777777" w:rsidR="005D4104" w:rsidRDefault="00000000">
      <w:pPr>
        <w:keepLines/>
        <w:widowControl w:val="0"/>
        <w:spacing w:after="120" w:line="240" w:lineRule="auto"/>
        <w:rPr>
          <w:b/>
          <w:bCs/>
          <w:sz w:val="24"/>
          <w:szCs w:val="24"/>
        </w:rPr>
      </w:pPr>
      <w:r>
        <w:t xml:space="preserve">NOGUEIRA, Nilcemar; ANDRADE, Regina Glória Nunes; VÁSQUEZ, </w:t>
      </w:r>
      <w:proofErr w:type="spellStart"/>
      <w:r>
        <w:t>Georgie</w:t>
      </w:r>
      <w:proofErr w:type="spellEnd"/>
      <w:r>
        <w:t xml:space="preserve"> Echeverri. Ancestralidade africana da cultura e da identidade do samba. Revista Subjetividades, Fortaleza, v. 16, n. 1, p. 166-180, abr. 2016. DOI: 10.5020/23590777.16.1.166-180.</w:t>
      </w:r>
    </w:p>
    <w:p w14:paraId="183AB249" w14:textId="77777777" w:rsidR="005D4104" w:rsidRDefault="00000000">
      <w:pPr>
        <w:keepLines/>
        <w:widowControl w:val="0"/>
        <w:spacing w:after="120" w:line="240" w:lineRule="auto"/>
        <w:rPr>
          <w:b/>
          <w:bCs/>
          <w:sz w:val="24"/>
          <w:szCs w:val="24"/>
        </w:rPr>
      </w:pPr>
      <w:r>
        <w:t>SODRÉ, Muniz. Samba, o dono do corpo. 2. ed. Rio de Janeiro: Mauad, 1998.</w:t>
      </w:r>
    </w:p>
    <w:p w14:paraId="1ED64741" w14:textId="77777777" w:rsidR="005D4104" w:rsidRDefault="00000000">
      <w:pPr>
        <w:keepLines/>
        <w:widowControl w:val="0"/>
        <w:spacing w:after="120" w:line="240" w:lineRule="auto"/>
        <w:rPr>
          <w:b/>
          <w:bCs/>
          <w:sz w:val="24"/>
          <w:szCs w:val="24"/>
        </w:rPr>
      </w:pPr>
      <w:r>
        <w:t>VEIGA, Lucas Motta. Descolonizando a psicologia: notas para uma Psicologia Preta. Fractal: Revista de Psicologia, Niterói, v. 31, n. esp., p. 244-248, set. 2019.</w:t>
      </w:r>
    </w:p>
    <w:p w14:paraId="1D784CF3" w14:textId="77777777" w:rsidR="005D4104" w:rsidRDefault="005D4104">
      <w:pPr>
        <w:spacing w:line="360" w:lineRule="auto"/>
        <w:jc w:val="center"/>
      </w:pPr>
    </w:p>
    <w:p w14:paraId="2B2CD2EE" w14:textId="77777777" w:rsidR="005D4104" w:rsidRDefault="005D4104">
      <w:pPr>
        <w:spacing w:line="360" w:lineRule="auto"/>
        <w:jc w:val="center"/>
        <w:rPr>
          <w:b/>
          <w:bCs/>
          <w:sz w:val="24"/>
          <w:szCs w:val="24"/>
        </w:rPr>
      </w:pPr>
    </w:p>
    <w:sectPr w:rsidR="005D4104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4E54B" w14:textId="77777777" w:rsidR="003447C2" w:rsidRDefault="003447C2">
      <w:pPr>
        <w:spacing w:line="240" w:lineRule="auto"/>
      </w:pPr>
      <w:r>
        <w:separator/>
      </w:r>
    </w:p>
  </w:endnote>
  <w:endnote w:type="continuationSeparator" w:id="0">
    <w:p w14:paraId="198CFF25" w14:textId="77777777" w:rsidR="003447C2" w:rsidRDefault="003447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8312A8-F218-41CB-8F37-7080A4926A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DCF9C5-C057-45B2-BC42-576B0A84F5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FF8D" w14:textId="77777777" w:rsidR="005D410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A108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121F" w14:textId="77777777" w:rsidR="005D4104" w:rsidRDefault="005D41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D731" w14:textId="77777777" w:rsidR="003447C2" w:rsidRDefault="003447C2">
      <w:pPr>
        <w:spacing w:line="240" w:lineRule="auto"/>
      </w:pPr>
      <w:r>
        <w:separator/>
      </w:r>
    </w:p>
  </w:footnote>
  <w:footnote w:type="continuationSeparator" w:id="0">
    <w:p w14:paraId="3185392D" w14:textId="77777777" w:rsidR="003447C2" w:rsidRDefault="003447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2CFD" w14:textId="77777777" w:rsidR="005D4104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DA6751D" wp14:editId="75E7D6A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A231EC8" wp14:editId="1060D59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7C8FA5" w14:textId="77777777" w:rsidR="005D4104" w:rsidRDefault="005D4104">
    <w:pPr>
      <w:jc w:val="right"/>
    </w:pPr>
  </w:p>
  <w:p w14:paraId="619F8D73" w14:textId="77777777" w:rsidR="005D4104" w:rsidRDefault="005D4104">
    <w:pPr>
      <w:jc w:val="right"/>
    </w:pPr>
  </w:p>
  <w:p w14:paraId="41024CD1" w14:textId="77777777" w:rsidR="005D4104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DEDFFA1" wp14:editId="5E74A92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DED5" w14:textId="77777777" w:rsidR="005D4104" w:rsidRDefault="005D41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104"/>
    <w:rsid w:val="003447C2"/>
    <w:rsid w:val="003B50CC"/>
    <w:rsid w:val="005D4104"/>
    <w:rsid w:val="00682B8B"/>
    <w:rsid w:val="00BB0FB8"/>
    <w:rsid w:val="00BB1B8A"/>
    <w:rsid w:val="00EA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F526D"/>
  <w15:docId w15:val="{E9C38D69-633F-4CAB-ADBD-5B62315F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1241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Reis</cp:lastModifiedBy>
  <cp:revision>4</cp:revision>
  <dcterms:created xsi:type="dcterms:W3CDTF">2026-07-30T00:04:00Z</dcterms:created>
  <dcterms:modified xsi:type="dcterms:W3CDTF">2026-07-30T00:23:00Z</dcterms:modified>
</cp:coreProperties>
</file>