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585397" w14:textId="26EBF3C4" w:rsidR="004273E7" w:rsidRPr="00026212" w:rsidRDefault="00026212" w:rsidP="00026212">
      <w:pPr>
        <w:keepLines/>
        <w:widowControl w:val="0"/>
        <w:spacing w:line="240" w:lineRule="auto"/>
        <w:jc w:val="center"/>
        <w:rPr>
          <w:b/>
          <w:bCs/>
          <w:sz w:val="24"/>
          <w:szCs w:val="24"/>
        </w:rPr>
      </w:pPr>
      <w:r w:rsidRPr="00026212">
        <w:rPr>
          <w:b/>
          <w:bCs/>
          <w:sz w:val="24"/>
          <w:szCs w:val="24"/>
        </w:rPr>
        <w:t>CONVERSATÓRIO 07 - EDUCAÇÃO ANTIRRACISTA NA EDUCAÇÃO BÁSICA: EDUCANDO PARA AS RELAÇÕES ÉTNICO-RACIAIS</w:t>
      </w:r>
    </w:p>
    <w:p w14:paraId="44F37EB2" w14:textId="77777777" w:rsidR="00026212" w:rsidRPr="00026212" w:rsidRDefault="00026212" w:rsidP="00026212">
      <w:pPr>
        <w:keepLines/>
        <w:widowControl w:val="0"/>
        <w:spacing w:line="240" w:lineRule="auto"/>
        <w:jc w:val="center"/>
        <w:rPr>
          <w:b/>
          <w:bCs/>
          <w:sz w:val="24"/>
          <w:szCs w:val="24"/>
        </w:rPr>
      </w:pPr>
    </w:p>
    <w:p w14:paraId="728BBDDD" w14:textId="77777777" w:rsidR="004273E7" w:rsidRPr="00026212" w:rsidRDefault="004273E7">
      <w:pPr>
        <w:keepLines/>
        <w:widowControl w:val="0"/>
        <w:spacing w:line="240" w:lineRule="auto"/>
        <w:rPr>
          <w:b/>
          <w:bCs/>
          <w:sz w:val="24"/>
          <w:szCs w:val="24"/>
        </w:rPr>
      </w:pPr>
    </w:p>
    <w:p w14:paraId="75FFCAB5" w14:textId="3CCDC27B" w:rsidR="004273E7" w:rsidRPr="00026212" w:rsidRDefault="00DF76F2">
      <w:pPr>
        <w:keepLines/>
        <w:widowControl w:val="0"/>
        <w:spacing w:line="240" w:lineRule="auto"/>
        <w:jc w:val="center"/>
        <w:rPr>
          <w:b/>
          <w:bCs/>
          <w:sz w:val="24"/>
          <w:szCs w:val="24"/>
        </w:rPr>
      </w:pPr>
      <w:r w:rsidRPr="00026212">
        <w:rPr>
          <w:b/>
          <w:bCs/>
          <w:sz w:val="24"/>
          <w:szCs w:val="24"/>
        </w:rPr>
        <w:t xml:space="preserve"> O </w:t>
      </w:r>
      <w:r w:rsidR="00026212" w:rsidRPr="00026212">
        <w:rPr>
          <w:b/>
          <w:bCs/>
          <w:sz w:val="24"/>
          <w:szCs w:val="24"/>
        </w:rPr>
        <w:t>letramento racial-literário por meio da escrita criativa:</w:t>
      </w:r>
    </w:p>
    <w:p w14:paraId="711072AB" w14:textId="20A75228" w:rsidR="004273E7" w:rsidRPr="00026212" w:rsidRDefault="00026212">
      <w:pPr>
        <w:keepLines/>
        <w:widowControl w:val="0"/>
        <w:spacing w:line="240" w:lineRule="auto"/>
        <w:jc w:val="center"/>
        <w:rPr>
          <w:b/>
          <w:bCs/>
          <w:i/>
          <w:iCs/>
          <w:sz w:val="24"/>
          <w:szCs w:val="24"/>
        </w:rPr>
      </w:pPr>
      <w:r w:rsidRPr="00026212">
        <w:rPr>
          <w:b/>
          <w:bCs/>
          <w:sz w:val="24"/>
          <w:szCs w:val="24"/>
        </w:rPr>
        <w:t xml:space="preserve">protagonismo estudantil no projeto </w:t>
      </w:r>
      <w:r w:rsidRPr="00026212">
        <w:rPr>
          <w:b/>
          <w:bCs/>
          <w:i/>
          <w:iCs/>
          <w:sz w:val="24"/>
          <w:szCs w:val="24"/>
        </w:rPr>
        <w:t>Papo Reto na Escol</w:t>
      </w:r>
      <w:r w:rsidR="007414E9">
        <w:rPr>
          <w:b/>
          <w:bCs/>
          <w:i/>
          <w:iCs/>
          <w:sz w:val="24"/>
          <w:szCs w:val="24"/>
        </w:rPr>
        <w:t>a</w:t>
      </w:r>
    </w:p>
    <w:p w14:paraId="576F8DC8" w14:textId="77777777" w:rsidR="004273E7" w:rsidRPr="00026212" w:rsidRDefault="004273E7">
      <w:pPr>
        <w:keepLines/>
        <w:widowControl w:val="0"/>
        <w:spacing w:line="240" w:lineRule="auto"/>
        <w:rPr>
          <w:sz w:val="24"/>
          <w:szCs w:val="24"/>
        </w:rPr>
      </w:pPr>
    </w:p>
    <w:p w14:paraId="6D9F1589" w14:textId="77777777" w:rsidR="004273E7" w:rsidRPr="00026212" w:rsidRDefault="004273E7">
      <w:pPr>
        <w:keepLines/>
        <w:widowControl w:val="0"/>
        <w:spacing w:line="240" w:lineRule="auto"/>
        <w:jc w:val="right"/>
        <w:rPr>
          <w:sz w:val="24"/>
          <w:szCs w:val="24"/>
        </w:rPr>
      </w:pPr>
    </w:p>
    <w:p w14:paraId="0B0A077C" w14:textId="77777777" w:rsidR="004273E7" w:rsidRPr="00026212" w:rsidRDefault="00DF76F2">
      <w:pPr>
        <w:keepLines/>
        <w:widowControl w:val="0"/>
        <w:spacing w:line="240" w:lineRule="auto"/>
        <w:jc w:val="right"/>
        <w:rPr>
          <w:sz w:val="24"/>
          <w:szCs w:val="24"/>
        </w:rPr>
      </w:pPr>
      <w:r w:rsidRPr="00026212">
        <w:rPr>
          <w:sz w:val="24"/>
          <w:szCs w:val="24"/>
        </w:rPr>
        <w:t xml:space="preserve">Jucelino de Sales, UEG, </w:t>
      </w:r>
      <w:hyperlink r:id="rId7">
        <w:r w:rsidRPr="00026212">
          <w:rPr>
            <w:color w:val="1155CC"/>
            <w:sz w:val="24"/>
            <w:szCs w:val="24"/>
            <w:u w:val="single"/>
          </w:rPr>
          <w:t>jucelino.sales@ueg.br</w:t>
        </w:r>
      </w:hyperlink>
      <w:r w:rsidRPr="00026212">
        <w:rPr>
          <w:sz w:val="24"/>
          <w:szCs w:val="24"/>
        </w:rPr>
        <w:t xml:space="preserve"> </w:t>
      </w:r>
    </w:p>
    <w:p w14:paraId="1ACDC3F1" w14:textId="77777777" w:rsidR="004273E7" w:rsidRPr="00026212" w:rsidRDefault="004273E7">
      <w:pPr>
        <w:keepLines/>
        <w:widowControl w:val="0"/>
        <w:spacing w:line="240" w:lineRule="auto"/>
        <w:jc w:val="right"/>
        <w:rPr>
          <w:sz w:val="24"/>
          <w:szCs w:val="24"/>
        </w:rPr>
      </w:pPr>
    </w:p>
    <w:p w14:paraId="62E2A840" w14:textId="77777777" w:rsidR="004273E7" w:rsidRPr="00026212" w:rsidRDefault="00DF76F2">
      <w:pPr>
        <w:keepLines/>
        <w:widowControl w:val="0"/>
        <w:spacing w:line="240" w:lineRule="auto"/>
        <w:jc w:val="right"/>
        <w:rPr>
          <w:sz w:val="24"/>
          <w:szCs w:val="24"/>
        </w:rPr>
      </w:pPr>
      <w:r w:rsidRPr="00026212">
        <w:rPr>
          <w:sz w:val="24"/>
          <w:szCs w:val="24"/>
        </w:rPr>
        <w:t xml:space="preserve">Jhenifer Santos, SEDUC-GO, </w:t>
      </w:r>
      <w:hyperlink r:id="rId8">
        <w:r w:rsidRPr="00026212">
          <w:rPr>
            <w:color w:val="1155CC"/>
            <w:sz w:val="24"/>
            <w:szCs w:val="24"/>
            <w:u w:val="single"/>
          </w:rPr>
          <w:t>jhev.0203@gmail.com</w:t>
        </w:r>
      </w:hyperlink>
      <w:r w:rsidRPr="00026212">
        <w:rPr>
          <w:sz w:val="24"/>
          <w:szCs w:val="24"/>
        </w:rPr>
        <w:t xml:space="preserve"> </w:t>
      </w:r>
    </w:p>
    <w:p w14:paraId="2C5D85D4" w14:textId="77777777" w:rsidR="004273E7" w:rsidRPr="00026212" w:rsidRDefault="004273E7">
      <w:pPr>
        <w:keepLines/>
        <w:widowControl w:val="0"/>
        <w:spacing w:line="360" w:lineRule="auto"/>
        <w:rPr>
          <w:b/>
          <w:bCs/>
          <w:sz w:val="24"/>
          <w:szCs w:val="24"/>
        </w:rPr>
      </w:pPr>
    </w:p>
    <w:p w14:paraId="1AE3E30B" w14:textId="77777777" w:rsidR="004273E7" w:rsidRPr="00026212" w:rsidRDefault="00DF76F2">
      <w:pPr>
        <w:keepLines/>
        <w:widowControl w:val="0"/>
        <w:spacing w:line="360" w:lineRule="auto"/>
        <w:rPr>
          <w:sz w:val="24"/>
          <w:szCs w:val="24"/>
        </w:rPr>
      </w:pPr>
      <w:r w:rsidRPr="00026212">
        <w:rPr>
          <w:b/>
          <w:bCs/>
          <w:sz w:val="24"/>
          <w:szCs w:val="24"/>
        </w:rPr>
        <w:t>RESUMO</w:t>
      </w:r>
    </w:p>
    <w:p w14:paraId="3389EC59" w14:textId="77777777" w:rsidR="004273E7" w:rsidRPr="00026212" w:rsidRDefault="004273E7">
      <w:pPr>
        <w:keepLines/>
        <w:widowControl w:val="0"/>
        <w:spacing w:line="360" w:lineRule="auto"/>
        <w:rPr>
          <w:sz w:val="24"/>
          <w:szCs w:val="24"/>
        </w:rPr>
      </w:pPr>
    </w:p>
    <w:p w14:paraId="4D3CD385" w14:textId="7AB48508" w:rsidR="004273E7" w:rsidRPr="00026212" w:rsidRDefault="00DF76F2" w:rsidP="00026212">
      <w:pPr>
        <w:spacing w:line="360" w:lineRule="auto"/>
        <w:ind w:firstLine="709"/>
        <w:jc w:val="both"/>
        <w:rPr>
          <w:sz w:val="24"/>
          <w:szCs w:val="24"/>
        </w:rPr>
      </w:pPr>
      <w:r w:rsidRPr="00026212">
        <w:rPr>
          <w:sz w:val="24"/>
          <w:szCs w:val="24"/>
        </w:rPr>
        <w:t xml:space="preserve">Entre as razões </w:t>
      </w:r>
      <w:r w:rsidR="00026212" w:rsidRPr="00026212">
        <w:rPr>
          <w:sz w:val="24"/>
          <w:szCs w:val="24"/>
        </w:rPr>
        <w:t xml:space="preserve">de sentido </w:t>
      </w:r>
      <w:r w:rsidRPr="00026212">
        <w:rPr>
          <w:sz w:val="24"/>
          <w:szCs w:val="24"/>
        </w:rPr>
        <w:t>da escola</w:t>
      </w:r>
      <w:r w:rsidR="00026212" w:rsidRPr="00026212">
        <w:rPr>
          <w:sz w:val="24"/>
          <w:szCs w:val="24"/>
        </w:rPr>
        <w:t>,</w:t>
      </w:r>
      <w:r w:rsidRPr="00026212">
        <w:rPr>
          <w:sz w:val="24"/>
          <w:szCs w:val="24"/>
        </w:rPr>
        <w:t xml:space="preserve"> como instituição educacional, destaca-se o compromisso com a pauta racial. Isso porque é notório o prejuízo para o processo de ensino e aprendizagem de uma parcela da sociedade brasileira que ficou à margem das políticas educacionais. Nesse sentido, esse diálogo exige integração pedagógica entre todos os envolvidos no processo educacional, potencializando a grandeza escolar no âmago de cada estudante. Para tanto, projetos educacionais, que considere às questões raciais, para além de atender critérios legislativos, evidencia uma sensibilidade em caráter humanizador e humanizatório, que podem transformar o espaço escolar numa experiência significativa, rica e diversa.</w:t>
      </w:r>
    </w:p>
    <w:p w14:paraId="318B7035" w14:textId="6296A50E" w:rsidR="004273E7" w:rsidRPr="00026212" w:rsidRDefault="00DF76F2" w:rsidP="00026212">
      <w:pPr>
        <w:spacing w:line="360" w:lineRule="auto"/>
        <w:ind w:firstLine="708"/>
        <w:jc w:val="both"/>
        <w:rPr>
          <w:sz w:val="24"/>
          <w:szCs w:val="24"/>
        </w:rPr>
      </w:pPr>
      <w:r w:rsidRPr="00026212">
        <w:rPr>
          <w:sz w:val="24"/>
          <w:szCs w:val="24"/>
        </w:rPr>
        <w:t xml:space="preserve">O Projeto de Pesquisa </w:t>
      </w:r>
      <w:r w:rsidRPr="00026212">
        <w:rPr>
          <w:i/>
          <w:iCs/>
          <w:sz w:val="24"/>
          <w:szCs w:val="24"/>
        </w:rPr>
        <w:t>Papo Reto na escola: arte, cultura e literatura</w:t>
      </w:r>
      <w:r w:rsidRPr="00026212">
        <w:rPr>
          <w:i/>
          <w:iCs/>
          <w:sz w:val="24"/>
          <w:szCs w:val="24"/>
          <w:vertAlign w:val="superscript"/>
        </w:rPr>
        <w:footnoteReference w:id="1"/>
      </w:r>
      <w:r w:rsidRPr="00026212">
        <w:rPr>
          <w:sz w:val="24"/>
          <w:szCs w:val="24"/>
        </w:rPr>
        <w:t>, financiado pela Fundação de Apoio à Pesquisa do Distrito Federal - FAPDF, foi aplicado no Centro de Ensino Médio 01 de Planaltina, escola pública do Distrito Federal e visou fortalecer a consciência negra, a partir da potência da criatividade, por meio do fazer estético e do letramento racial</w:t>
      </w:r>
      <w:r w:rsidR="00026212" w:rsidRPr="00026212">
        <w:rPr>
          <w:sz w:val="24"/>
          <w:szCs w:val="24"/>
        </w:rPr>
        <w:t>-</w:t>
      </w:r>
      <w:r w:rsidRPr="00026212">
        <w:rPr>
          <w:sz w:val="24"/>
          <w:szCs w:val="24"/>
        </w:rPr>
        <w:t>literário.</w:t>
      </w:r>
    </w:p>
    <w:p w14:paraId="4D5C6164" w14:textId="63CDBF51" w:rsidR="004273E7" w:rsidRPr="00026212" w:rsidRDefault="00DF76F2" w:rsidP="00026212">
      <w:pPr>
        <w:spacing w:line="360" w:lineRule="auto"/>
        <w:ind w:firstLine="708"/>
        <w:jc w:val="both"/>
        <w:rPr>
          <w:sz w:val="24"/>
          <w:szCs w:val="24"/>
          <w:highlight w:val="white"/>
        </w:rPr>
      </w:pPr>
      <w:r w:rsidRPr="00026212">
        <w:rPr>
          <w:sz w:val="24"/>
          <w:szCs w:val="24"/>
        </w:rPr>
        <w:t xml:space="preserve">Lia Vainer Schuman (2012) explica que o letramento racial </w:t>
      </w:r>
      <w:r w:rsidR="00026212" w:rsidRPr="00026212">
        <w:rPr>
          <w:sz w:val="24"/>
          <w:szCs w:val="24"/>
        </w:rPr>
        <w:t>se relaciona</w:t>
      </w:r>
      <w:r w:rsidRPr="00026212">
        <w:rPr>
          <w:sz w:val="24"/>
          <w:szCs w:val="24"/>
        </w:rPr>
        <w:t xml:space="preserve"> com um processo de desconstrução de preconceitos que estão enraizados, justamente por vivermos em uma sociedade eurocêntrica, que se sustenta na insustentável concepção de igualdade. A questão principal é: o racismo, enquanto processo institucionalizado, não permite a apreciação de uma sociedade igualitária. Nesse viés, para além do letramento racial ser </w:t>
      </w:r>
      <w:r w:rsidRPr="00026212">
        <w:rPr>
          <w:sz w:val="24"/>
          <w:szCs w:val="24"/>
        </w:rPr>
        <w:lastRenderedPageBreak/>
        <w:t>uma construção de referência para a vida (Almeida, 2017), ele não está relacionado “somente às especificidades do literário em si, mas também ao ensino, à aprendizagem, à educação e ao próprio sujeito educando” (Pinto; Melo, 2015, p. 22).</w:t>
      </w:r>
    </w:p>
    <w:p w14:paraId="6C1125BF" w14:textId="23A06676" w:rsidR="004273E7" w:rsidRPr="00026212" w:rsidRDefault="00DF76F2" w:rsidP="00026212">
      <w:pPr>
        <w:spacing w:line="360" w:lineRule="auto"/>
        <w:jc w:val="both"/>
        <w:rPr>
          <w:sz w:val="24"/>
          <w:szCs w:val="24"/>
        </w:rPr>
      </w:pPr>
      <w:r w:rsidRPr="00026212">
        <w:rPr>
          <w:sz w:val="24"/>
          <w:szCs w:val="24"/>
        </w:rPr>
        <w:tab/>
        <w:t>O desafio das estratégias educacionais contemporâneas é transgredir o ambiente escolar com criatividade a partir da imaginação criativa que a pedagogia engajada e a educação para a liberdade</w:t>
      </w:r>
      <w:r w:rsidR="00026212" w:rsidRPr="00026212">
        <w:rPr>
          <w:sz w:val="24"/>
          <w:szCs w:val="24"/>
        </w:rPr>
        <w:t xml:space="preserve"> possibilitam</w:t>
      </w:r>
      <w:r w:rsidRPr="00026212">
        <w:rPr>
          <w:sz w:val="24"/>
          <w:szCs w:val="24"/>
        </w:rPr>
        <w:t xml:space="preserve">, considerando que “a pedagogia engajada valoriza a expressão do aluno” (hooks, 2013, p. 34). </w:t>
      </w:r>
    </w:p>
    <w:p w14:paraId="42AEEDAC" w14:textId="6B3F55F2" w:rsidR="004273E7" w:rsidRPr="00026212" w:rsidRDefault="00DF76F2" w:rsidP="00026212">
      <w:pPr>
        <w:spacing w:line="360" w:lineRule="auto"/>
        <w:ind w:firstLine="708"/>
        <w:jc w:val="both"/>
        <w:rPr>
          <w:sz w:val="24"/>
          <w:szCs w:val="24"/>
        </w:rPr>
      </w:pPr>
      <w:r w:rsidRPr="00026212">
        <w:rPr>
          <w:sz w:val="24"/>
          <w:szCs w:val="24"/>
        </w:rPr>
        <w:t xml:space="preserve">Nesse horizonte em que o letramento racial literário ressignifica a criatividade, uma nova epistemologia do ensino que incorpora o professor-pesquisador como mediador do conhecimento, e que comporta a </w:t>
      </w:r>
      <w:r w:rsidRPr="00026212">
        <w:rPr>
          <w:i/>
          <w:iCs/>
          <w:sz w:val="24"/>
          <w:szCs w:val="24"/>
        </w:rPr>
        <w:t>resistência transgressiva</w:t>
      </w:r>
      <w:r w:rsidRPr="00026212">
        <w:rPr>
          <w:sz w:val="24"/>
          <w:szCs w:val="24"/>
        </w:rPr>
        <w:t xml:space="preserve"> deve partir de processos que amplifiquem o engajamento e a libertação coletiva, permitindo que, essa prática de liberdade resgate sensações e sentimentos, como patamar de pressuposição para a atividade pensante e agentiva do sujeito (D</w:t>
      </w:r>
      <w:r w:rsidR="004B7403">
        <w:rPr>
          <w:sz w:val="24"/>
          <w:szCs w:val="24"/>
        </w:rPr>
        <w:t>ias</w:t>
      </w:r>
      <w:r w:rsidRPr="00026212">
        <w:rPr>
          <w:sz w:val="24"/>
          <w:szCs w:val="24"/>
        </w:rPr>
        <w:t>; C</w:t>
      </w:r>
      <w:r w:rsidR="004B7403">
        <w:rPr>
          <w:sz w:val="24"/>
          <w:szCs w:val="24"/>
        </w:rPr>
        <w:t>oroa</w:t>
      </w:r>
      <w:r w:rsidRPr="00026212">
        <w:rPr>
          <w:sz w:val="24"/>
          <w:szCs w:val="24"/>
        </w:rPr>
        <w:t>; L</w:t>
      </w:r>
      <w:r w:rsidR="004B7403">
        <w:rPr>
          <w:sz w:val="24"/>
          <w:szCs w:val="24"/>
        </w:rPr>
        <w:t>ima</w:t>
      </w:r>
      <w:r w:rsidRPr="00026212">
        <w:rPr>
          <w:sz w:val="24"/>
          <w:szCs w:val="24"/>
        </w:rPr>
        <w:t>, 2018, p. 35).</w:t>
      </w:r>
    </w:p>
    <w:p w14:paraId="4BE0A578" w14:textId="77777777" w:rsidR="004273E7" w:rsidRPr="00026212" w:rsidRDefault="00DF76F2" w:rsidP="00026212">
      <w:pPr>
        <w:spacing w:line="360" w:lineRule="auto"/>
        <w:ind w:firstLine="708"/>
        <w:jc w:val="both"/>
        <w:rPr>
          <w:sz w:val="24"/>
          <w:szCs w:val="24"/>
        </w:rPr>
      </w:pPr>
      <w:r w:rsidRPr="00026212">
        <w:rPr>
          <w:sz w:val="24"/>
          <w:szCs w:val="24"/>
        </w:rPr>
        <w:t>O projeto dinamizou o caráter coletivo e emancipatório, compreendeu o ambiente escolar como espaço interativo e integrativo de letramento racial-literário e impulsionou o estudante a se reconhecer como sujeito partícipe de um rol de culturas múltiplas, heterogêneas e multifacetadas, potencializando o crescimento pessoal e social por meio do exercício criativo.</w:t>
      </w:r>
    </w:p>
    <w:p w14:paraId="0438B919" w14:textId="77777777" w:rsidR="004273E7" w:rsidRPr="00026212" w:rsidRDefault="00DF76F2" w:rsidP="00026212">
      <w:pPr>
        <w:spacing w:line="360" w:lineRule="auto"/>
        <w:ind w:firstLine="708"/>
        <w:jc w:val="both"/>
        <w:rPr>
          <w:sz w:val="24"/>
          <w:szCs w:val="24"/>
        </w:rPr>
      </w:pPr>
      <w:r w:rsidRPr="00026212">
        <w:rPr>
          <w:sz w:val="24"/>
          <w:szCs w:val="24"/>
        </w:rPr>
        <w:t>No âmbito da escrita criativa são pertinentes as colocações de Luiz Antonio de Assis Brasil que expressa, entre inúmeros apontamentos, que “o ficcionista será um curioso, aquele indiscreto que quer saber mais e mais sobre qualquer assunto” (2019, p. 14), e defende que é preciso considerar a humanidade do ficcionista no processo de criação literária.</w:t>
      </w:r>
    </w:p>
    <w:p w14:paraId="0F21B905" w14:textId="00AE0B85" w:rsidR="004273E7" w:rsidRPr="00026212" w:rsidRDefault="00DF76F2" w:rsidP="00026212">
      <w:pPr>
        <w:spacing w:line="360" w:lineRule="auto"/>
        <w:ind w:firstLine="708"/>
        <w:jc w:val="both"/>
        <w:rPr>
          <w:sz w:val="24"/>
          <w:szCs w:val="24"/>
        </w:rPr>
      </w:pPr>
      <w:r w:rsidRPr="00026212">
        <w:rPr>
          <w:sz w:val="24"/>
          <w:szCs w:val="24"/>
        </w:rPr>
        <w:t xml:space="preserve">A questão que envolve o letramento racial-literário ao protagonismo estudantil, no processo criativo, é a responsabilidade do mediador levar para o campo de discussão a maneira como o racismo atravessou a literatura brasileira, invisibilizando a negritude de Machado de Assis; ocultando o papel fulcral de Maria Firmina dos Reis e de personagens da sua obra, como Mãe Suzana e Túlio, que ganham voz na narrativa </w:t>
      </w:r>
      <w:r w:rsidRPr="00026212">
        <w:rPr>
          <w:i/>
          <w:iCs/>
          <w:sz w:val="24"/>
          <w:szCs w:val="24"/>
        </w:rPr>
        <w:t>Úrsula,</w:t>
      </w:r>
      <w:r w:rsidRPr="00026212">
        <w:rPr>
          <w:sz w:val="24"/>
          <w:szCs w:val="24"/>
        </w:rPr>
        <w:t xml:space="preserve"> situação que não era comum à época, e potencializar como outras personalidades negras da literatura brasileira, como a exemplo de Lima Barreto, o escritor do </w:t>
      </w:r>
      <w:r w:rsidR="00026212" w:rsidRPr="00026212">
        <w:rPr>
          <w:sz w:val="24"/>
          <w:szCs w:val="24"/>
        </w:rPr>
        <w:t>subúrbio</w:t>
      </w:r>
      <w:r w:rsidRPr="00026212">
        <w:rPr>
          <w:sz w:val="24"/>
          <w:szCs w:val="24"/>
        </w:rPr>
        <w:t xml:space="preserve">, Carolina Maria de Jesus, os </w:t>
      </w:r>
      <w:r w:rsidRPr="00026212">
        <w:rPr>
          <w:i/>
          <w:iCs/>
          <w:sz w:val="24"/>
          <w:szCs w:val="24"/>
        </w:rPr>
        <w:t>Cadernos Negros</w:t>
      </w:r>
      <w:r w:rsidRPr="00026212">
        <w:rPr>
          <w:sz w:val="24"/>
          <w:szCs w:val="24"/>
        </w:rPr>
        <w:t>, foram rasgando as máscaras, quebrando as correntes e abrindo as portas para que pudéssemos expressar as nossas narrativas e borrar a história única (A</w:t>
      </w:r>
      <w:r w:rsidR="004B7403">
        <w:rPr>
          <w:sz w:val="24"/>
          <w:szCs w:val="24"/>
        </w:rPr>
        <w:t>dichie</w:t>
      </w:r>
      <w:r w:rsidRPr="00026212">
        <w:rPr>
          <w:sz w:val="24"/>
          <w:szCs w:val="24"/>
        </w:rPr>
        <w:t>, 2019).</w:t>
      </w:r>
    </w:p>
    <w:p w14:paraId="3CBD0FAD" w14:textId="51AC6242" w:rsidR="004273E7" w:rsidRPr="00026212" w:rsidRDefault="00DF76F2" w:rsidP="003715B7">
      <w:pPr>
        <w:spacing w:line="360" w:lineRule="auto"/>
        <w:ind w:firstLine="708"/>
        <w:jc w:val="both"/>
        <w:rPr>
          <w:sz w:val="24"/>
          <w:szCs w:val="24"/>
        </w:rPr>
      </w:pPr>
      <w:r w:rsidRPr="00026212">
        <w:rPr>
          <w:sz w:val="24"/>
          <w:szCs w:val="24"/>
        </w:rPr>
        <w:lastRenderedPageBreak/>
        <w:t>Na supracitada escola pública, essa condução se engendrou articulada ao projeto de pesquisa</w:t>
      </w:r>
      <w:r w:rsidR="00026212" w:rsidRPr="00026212">
        <w:rPr>
          <w:sz w:val="24"/>
          <w:szCs w:val="24"/>
        </w:rPr>
        <w:t>,</w:t>
      </w:r>
      <w:r w:rsidRPr="00026212">
        <w:rPr>
          <w:i/>
          <w:iCs/>
          <w:sz w:val="24"/>
          <w:szCs w:val="24"/>
        </w:rPr>
        <w:t xml:space="preserve"> </w:t>
      </w:r>
      <w:r w:rsidRPr="00026212">
        <w:rPr>
          <w:sz w:val="24"/>
          <w:szCs w:val="24"/>
        </w:rPr>
        <w:t>por meio da promoção de uma premiação literária interna à unidade escolar que, em três edições, celebrou a criatividade de seus estudantes.</w:t>
      </w:r>
      <w:r w:rsidR="004B7403">
        <w:rPr>
          <w:sz w:val="24"/>
          <w:szCs w:val="24"/>
        </w:rPr>
        <w:t xml:space="preserve"> </w:t>
      </w:r>
      <w:r w:rsidRPr="00026212">
        <w:rPr>
          <w:sz w:val="24"/>
          <w:szCs w:val="24"/>
        </w:rPr>
        <w:t>Tal resistência transgressiva parte da inovação ligada à abordagem em literatura, por meio da escrita criativa. Nesse viés, a escrita criativa emerge como um instrumento de letramento racial-literário que, conduzida pelo professor</w:t>
      </w:r>
      <w:r w:rsidR="00026212" w:rsidRPr="00026212">
        <w:rPr>
          <w:sz w:val="24"/>
          <w:szCs w:val="24"/>
        </w:rPr>
        <w:t>,</w:t>
      </w:r>
      <w:r w:rsidRPr="00026212">
        <w:rPr>
          <w:sz w:val="24"/>
          <w:szCs w:val="24"/>
        </w:rPr>
        <w:t xml:space="preserve"> como leitor autônomo</w:t>
      </w:r>
      <w:r w:rsidR="00026212" w:rsidRPr="00026212">
        <w:rPr>
          <w:sz w:val="24"/>
          <w:szCs w:val="24"/>
        </w:rPr>
        <w:t>,</w:t>
      </w:r>
      <w:r w:rsidRPr="00026212">
        <w:rPr>
          <w:sz w:val="24"/>
          <w:szCs w:val="24"/>
        </w:rPr>
        <w:t xml:space="preserve"> permite ao estudante acessar essa autonomia.</w:t>
      </w:r>
    </w:p>
    <w:p w14:paraId="3C0F38A3" w14:textId="7681B38B" w:rsidR="004273E7" w:rsidRPr="00026212" w:rsidRDefault="00DF76F2" w:rsidP="00026212">
      <w:pPr>
        <w:spacing w:line="360" w:lineRule="auto"/>
        <w:ind w:firstLine="708"/>
        <w:jc w:val="both"/>
        <w:rPr>
          <w:sz w:val="24"/>
          <w:szCs w:val="24"/>
        </w:rPr>
      </w:pPr>
      <w:r w:rsidRPr="00026212">
        <w:rPr>
          <w:sz w:val="24"/>
          <w:szCs w:val="24"/>
        </w:rPr>
        <w:t xml:space="preserve">A </w:t>
      </w:r>
      <w:r w:rsidRPr="00026212">
        <w:rPr>
          <w:i/>
          <w:iCs/>
          <w:sz w:val="24"/>
          <w:szCs w:val="24"/>
        </w:rPr>
        <w:t>Coletânea Papo Reto na escola</w:t>
      </w:r>
      <w:r w:rsidRPr="00026212">
        <w:rPr>
          <w:sz w:val="24"/>
          <w:szCs w:val="24"/>
        </w:rPr>
        <w:t xml:space="preserve"> apresenta uma gama de textos oriundos da escrita criativa que demarcam o protagonismo estudantil, tais como: </w:t>
      </w:r>
      <w:r w:rsidRPr="00026212">
        <w:rPr>
          <w:i/>
          <w:iCs/>
          <w:sz w:val="24"/>
          <w:szCs w:val="24"/>
        </w:rPr>
        <w:t>O mundo é o que nós fazemos dele</w:t>
      </w:r>
      <w:r w:rsidRPr="00026212">
        <w:rPr>
          <w:sz w:val="24"/>
          <w:szCs w:val="24"/>
        </w:rPr>
        <w:t xml:space="preserve">, </w:t>
      </w:r>
      <w:r w:rsidRPr="00026212">
        <w:rPr>
          <w:i/>
          <w:iCs/>
          <w:sz w:val="24"/>
          <w:szCs w:val="24"/>
        </w:rPr>
        <w:t>Indignado</w:t>
      </w:r>
      <w:r w:rsidRPr="00026212">
        <w:rPr>
          <w:sz w:val="24"/>
          <w:szCs w:val="24"/>
        </w:rPr>
        <w:t xml:space="preserve">, </w:t>
      </w:r>
      <w:r w:rsidRPr="00026212">
        <w:rPr>
          <w:i/>
          <w:iCs/>
          <w:sz w:val="24"/>
          <w:szCs w:val="24"/>
        </w:rPr>
        <w:t>Racismo</w:t>
      </w:r>
      <w:r w:rsidRPr="00026212">
        <w:rPr>
          <w:sz w:val="24"/>
          <w:szCs w:val="24"/>
        </w:rPr>
        <w:t xml:space="preserve"> e </w:t>
      </w:r>
      <w:r w:rsidRPr="00026212">
        <w:rPr>
          <w:i/>
          <w:iCs/>
          <w:sz w:val="24"/>
          <w:szCs w:val="24"/>
        </w:rPr>
        <w:t>talvez seguro</w:t>
      </w:r>
      <w:r w:rsidRPr="00026212">
        <w:rPr>
          <w:sz w:val="24"/>
          <w:szCs w:val="24"/>
        </w:rPr>
        <w:t xml:space="preserve">, entre outras produções estudantis. Em relação à maioria dos textos, as produções remontam aos temas da literatura marginal e periférica, uma vez que os estudantes, oriundos de territórios vulnerabilizados potencializam suas vivências e as incorporam nas narrativas que criam, e nesse sentido compreende, num polo “[...] </w:t>
      </w:r>
      <w:r w:rsidR="00026212" w:rsidRPr="00026212">
        <w:rPr>
          <w:sz w:val="24"/>
          <w:szCs w:val="24"/>
        </w:rPr>
        <w:t>a oralitura daqueles</w:t>
      </w:r>
      <w:r w:rsidRPr="00026212">
        <w:rPr>
          <w:sz w:val="24"/>
          <w:szCs w:val="24"/>
        </w:rPr>
        <w:t xml:space="preserve"> escreviventes à margem da sociedade: os marginalizados e excluídos; de outro [...] </w:t>
      </w:r>
      <w:r w:rsidR="00026212" w:rsidRPr="00026212">
        <w:rPr>
          <w:sz w:val="24"/>
          <w:szCs w:val="24"/>
        </w:rPr>
        <w:t>a voz poética</w:t>
      </w:r>
      <w:r w:rsidRPr="00026212">
        <w:rPr>
          <w:sz w:val="24"/>
          <w:szCs w:val="24"/>
        </w:rPr>
        <w:t xml:space="preserve"> de suas expressões artísticas: os criadores periféricos […]” (S</w:t>
      </w:r>
      <w:r w:rsidR="004B7403">
        <w:rPr>
          <w:sz w:val="24"/>
          <w:szCs w:val="24"/>
        </w:rPr>
        <w:t>ales</w:t>
      </w:r>
      <w:r w:rsidRPr="00026212">
        <w:rPr>
          <w:sz w:val="24"/>
          <w:szCs w:val="24"/>
        </w:rPr>
        <w:t>, 2024, p. 116).</w:t>
      </w:r>
    </w:p>
    <w:p w14:paraId="2EFCA86C" w14:textId="601822E6" w:rsidR="004273E7" w:rsidRPr="00026212" w:rsidRDefault="00DF76F2" w:rsidP="00026212">
      <w:pPr>
        <w:spacing w:line="360" w:lineRule="auto"/>
        <w:ind w:firstLine="708"/>
        <w:jc w:val="both"/>
        <w:rPr>
          <w:sz w:val="24"/>
          <w:szCs w:val="24"/>
        </w:rPr>
      </w:pPr>
      <w:r w:rsidRPr="00026212">
        <w:rPr>
          <w:sz w:val="24"/>
          <w:szCs w:val="24"/>
        </w:rPr>
        <w:t xml:space="preserve">Assim, a questão negra, o recorte racial, as insinuações do preconceito, como também a questão social do empobrecimento, proliferam um empoderamento do estudante por meio de sua escrita, debatendo na escrita criativa esse amplo leque de problemáticas, a partir do olhar de quem vive </w:t>
      </w:r>
      <w:r w:rsidR="00026212" w:rsidRPr="00026212">
        <w:rPr>
          <w:sz w:val="24"/>
          <w:szCs w:val="24"/>
        </w:rPr>
        <w:t>essas questões</w:t>
      </w:r>
      <w:r w:rsidRPr="00026212">
        <w:rPr>
          <w:sz w:val="24"/>
          <w:szCs w:val="24"/>
        </w:rPr>
        <w:t>.</w:t>
      </w:r>
    </w:p>
    <w:p w14:paraId="2DD5FD98" w14:textId="4EFD154F" w:rsidR="004273E7" w:rsidRDefault="00DF76F2" w:rsidP="00026212">
      <w:pPr>
        <w:spacing w:line="360" w:lineRule="auto"/>
        <w:ind w:firstLine="708"/>
        <w:jc w:val="both"/>
        <w:rPr>
          <w:sz w:val="24"/>
          <w:szCs w:val="24"/>
        </w:rPr>
      </w:pPr>
      <w:r w:rsidRPr="00026212">
        <w:rPr>
          <w:sz w:val="24"/>
          <w:szCs w:val="24"/>
        </w:rPr>
        <w:t>Dito isso, fica claro o lugar de protagonismo que tais poetas ocuparam ao escreverem esses textos, assumindo a escrita criativa e por meio dela expressaram suas dores, revoltas, opiniões, fatos, desejos sobre questões que assolam os cotidianos periféricos, que potencializam narrativas questionadoras na luta contra o racismo, a marginalização social, os estigmas e o discurso opressor.</w:t>
      </w:r>
    </w:p>
    <w:p w14:paraId="5E275E59" w14:textId="77777777" w:rsidR="004B7403" w:rsidRPr="00026212" w:rsidRDefault="004B7403" w:rsidP="00026212">
      <w:pPr>
        <w:spacing w:line="360" w:lineRule="auto"/>
        <w:ind w:firstLine="708"/>
        <w:jc w:val="both"/>
        <w:rPr>
          <w:sz w:val="24"/>
          <w:szCs w:val="24"/>
        </w:rPr>
      </w:pPr>
    </w:p>
    <w:p w14:paraId="2053937F" w14:textId="77777777" w:rsidR="004B7403" w:rsidRDefault="00DF76F2" w:rsidP="004B7403">
      <w:pPr>
        <w:keepLines/>
        <w:widowControl w:val="0"/>
        <w:spacing w:line="240" w:lineRule="auto"/>
        <w:jc w:val="both"/>
      </w:pPr>
      <w:r w:rsidRPr="004B7403">
        <w:rPr>
          <w:b/>
          <w:bCs/>
        </w:rPr>
        <w:t>PALAVRAS-CHAVE</w:t>
      </w:r>
      <w:r w:rsidRPr="004B7403">
        <w:t xml:space="preserve">: Letramento racial-literário; Processos criativos; Protagonismo estudantil; </w:t>
      </w:r>
      <w:r w:rsidRPr="004B7403">
        <w:rPr>
          <w:i/>
          <w:iCs/>
        </w:rPr>
        <w:t>Papo Reto na Escola</w:t>
      </w:r>
      <w:r w:rsidR="004B7403">
        <w:t>.</w:t>
      </w:r>
    </w:p>
    <w:p w14:paraId="657C2845" w14:textId="009CF444" w:rsidR="004273E7" w:rsidRPr="004B7403" w:rsidRDefault="00DF76F2" w:rsidP="004B7403">
      <w:pPr>
        <w:keepLines/>
        <w:widowControl w:val="0"/>
        <w:spacing w:line="240" w:lineRule="auto"/>
        <w:jc w:val="both"/>
      </w:pPr>
      <w:r w:rsidRPr="00026212">
        <w:rPr>
          <w:b/>
          <w:bCs/>
          <w:sz w:val="24"/>
          <w:szCs w:val="24"/>
        </w:rPr>
        <w:t>REFERÊNCIAS</w:t>
      </w:r>
      <w:r w:rsidRPr="00026212">
        <w:rPr>
          <w:sz w:val="24"/>
          <w:szCs w:val="24"/>
        </w:rPr>
        <w:t xml:space="preserve"> </w:t>
      </w:r>
    </w:p>
    <w:p w14:paraId="6721C3EB" w14:textId="77777777" w:rsidR="004273E7" w:rsidRPr="00026212" w:rsidRDefault="00DF76F2" w:rsidP="00026212">
      <w:pPr>
        <w:keepLines/>
        <w:widowControl w:val="0"/>
        <w:spacing w:line="240" w:lineRule="auto"/>
        <w:jc w:val="both"/>
        <w:rPr>
          <w:sz w:val="24"/>
          <w:szCs w:val="24"/>
        </w:rPr>
      </w:pPr>
      <w:r w:rsidRPr="00026212">
        <w:rPr>
          <w:sz w:val="24"/>
          <w:szCs w:val="24"/>
        </w:rPr>
        <w:t xml:space="preserve">ADICHIE, Chimamanda Ngozi. </w:t>
      </w:r>
      <w:r w:rsidRPr="004B7403">
        <w:rPr>
          <w:b/>
          <w:bCs/>
          <w:sz w:val="24"/>
          <w:szCs w:val="24"/>
        </w:rPr>
        <w:t>O perigo de uma história única</w:t>
      </w:r>
      <w:r w:rsidRPr="00026212">
        <w:rPr>
          <w:sz w:val="24"/>
          <w:szCs w:val="24"/>
        </w:rPr>
        <w:t>. Tradução Júlia Romeu. São Paulo: Companhia das Letras, 2019.</w:t>
      </w:r>
    </w:p>
    <w:p w14:paraId="1565FAF2" w14:textId="77777777" w:rsidR="004273E7" w:rsidRPr="00026212" w:rsidRDefault="004273E7" w:rsidP="00026212">
      <w:pPr>
        <w:keepLines/>
        <w:widowControl w:val="0"/>
        <w:spacing w:line="240" w:lineRule="auto"/>
        <w:jc w:val="both"/>
        <w:rPr>
          <w:sz w:val="24"/>
          <w:szCs w:val="24"/>
        </w:rPr>
      </w:pPr>
    </w:p>
    <w:p w14:paraId="0458D0F6" w14:textId="0C609E5A" w:rsidR="004273E7" w:rsidRPr="00026212" w:rsidRDefault="00DF76F2" w:rsidP="00026212">
      <w:pPr>
        <w:keepLines/>
        <w:widowControl w:val="0"/>
        <w:spacing w:line="240" w:lineRule="auto"/>
        <w:jc w:val="both"/>
        <w:rPr>
          <w:sz w:val="24"/>
          <w:szCs w:val="24"/>
        </w:rPr>
      </w:pPr>
      <w:r w:rsidRPr="00026212">
        <w:rPr>
          <w:sz w:val="24"/>
          <w:szCs w:val="24"/>
        </w:rPr>
        <w:t xml:space="preserve">ALMEIDA, Neide A. de. </w:t>
      </w:r>
      <w:r w:rsidRPr="004B7403">
        <w:rPr>
          <w:b/>
          <w:bCs/>
          <w:sz w:val="24"/>
          <w:szCs w:val="24"/>
        </w:rPr>
        <w:t>Letramento racial</w:t>
      </w:r>
      <w:r w:rsidRPr="00026212">
        <w:rPr>
          <w:sz w:val="24"/>
          <w:szCs w:val="24"/>
        </w:rPr>
        <w:t xml:space="preserve">: um desafio para todos nós. Portal Geledés, 28 out. 2017. Disponível em: </w:t>
      </w:r>
      <w:hyperlink r:id="rId9" w:history="1">
        <w:r w:rsidR="00026212" w:rsidRPr="003F4B17">
          <w:rPr>
            <w:rStyle w:val="Hyperlink"/>
            <w:sz w:val="24"/>
            <w:szCs w:val="24"/>
          </w:rPr>
          <w:t>https://www.geledes.org.br/letramento-racial-um-desafio-para-todos-nos-por-neide-de-almeida/</w:t>
        </w:r>
      </w:hyperlink>
      <w:r w:rsidR="00026212">
        <w:rPr>
          <w:sz w:val="24"/>
          <w:szCs w:val="24"/>
        </w:rPr>
        <w:t xml:space="preserve">. </w:t>
      </w:r>
      <w:r w:rsidRPr="00026212">
        <w:rPr>
          <w:sz w:val="24"/>
          <w:szCs w:val="24"/>
        </w:rPr>
        <w:t>Acesso em: 30 jul. 2026.</w:t>
      </w:r>
    </w:p>
    <w:p w14:paraId="5E5525F0" w14:textId="77777777" w:rsidR="004273E7" w:rsidRPr="00026212" w:rsidRDefault="004273E7" w:rsidP="00026212">
      <w:pPr>
        <w:keepLines/>
        <w:widowControl w:val="0"/>
        <w:spacing w:line="240" w:lineRule="auto"/>
        <w:jc w:val="both"/>
        <w:rPr>
          <w:sz w:val="24"/>
          <w:szCs w:val="24"/>
        </w:rPr>
      </w:pPr>
    </w:p>
    <w:p w14:paraId="039D475A" w14:textId="77777777" w:rsidR="004273E7" w:rsidRPr="00026212" w:rsidRDefault="00DF76F2" w:rsidP="00026212">
      <w:pPr>
        <w:keepLines/>
        <w:widowControl w:val="0"/>
        <w:spacing w:line="240" w:lineRule="auto"/>
        <w:jc w:val="both"/>
        <w:rPr>
          <w:sz w:val="24"/>
          <w:szCs w:val="24"/>
        </w:rPr>
      </w:pPr>
      <w:r w:rsidRPr="00026212">
        <w:rPr>
          <w:sz w:val="24"/>
          <w:szCs w:val="24"/>
        </w:rPr>
        <w:lastRenderedPageBreak/>
        <w:t xml:space="preserve">BRASIL, Luiz Antonio de Assis. </w:t>
      </w:r>
      <w:r w:rsidRPr="004B7403">
        <w:rPr>
          <w:b/>
          <w:bCs/>
          <w:sz w:val="24"/>
          <w:szCs w:val="24"/>
        </w:rPr>
        <w:t>Escrever ficção</w:t>
      </w:r>
      <w:r w:rsidRPr="00026212">
        <w:rPr>
          <w:sz w:val="24"/>
          <w:szCs w:val="24"/>
        </w:rPr>
        <w:t xml:space="preserve">: um manual de criação literária. 1 ed. São Paulo: Companhia das Letras, 2019. </w:t>
      </w:r>
    </w:p>
    <w:p w14:paraId="43C6EF08" w14:textId="77777777" w:rsidR="004273E7" w:rsidRPr="00026212" w:rsidRDefault="004273E7" w:rsidP="00026212">
      <w:pPr>
        <w:keepLines/>
        <w:widowControl w:val="0"/>
        <w:spacing w:line="240" w:lineRule="auto"/>
        <w:jc w:val="both"/>
        <w:rPr>
          <w:sz w:val="24"/>
          <w:szCs w:val="24"/>
        </w:rPr>
      </w:pPr>
    </w:p>
    <w:p w14:paraId="41CCED9B" w14:textId="4FCFC97A" w:rsidR="004273E7" w:rsidRPr="00026212" w:rsidRDefault="00DF76F2" w:rsidP="00026212">
      <w:pPr>
        <w:keepLines/>
        <w:widowControl w:val="0"/>
        <w:spacing w:line="240" w:lineRule="auto"/>
        <w:jc w:val="both"/>
        <w:rPr>
          <w:sz w:val="24"/>
          <w:szCs w:val="24"/>
        </w:rPr>
      </w:pPr>
      <w:r w:rsidRPr="00026212">
        <w:rPr>
          <w:sz w:val="24"/>
          <w:szCs w:val="24"/>
        </w:rPr>
        <w:t xml:space="preserve">DIAS, Juliana de Freitas; COROA, Maria Luiza Monteiro Sales.; LIMA, Sostenes Cezar de. </w:t>
      </w:r>
      <w:r w:rsidRPr="004B7403">
        <w:rPr>
          <w:b/>
          <w:bCs/>
          <w:sz w:val="24"/>
          <w:szCs w:val="24"/>
        </w:rPr>
        <w:t>Criar, resistir e transgredir</w:t>
      </w:r>
      <w:r w:rsidRPr="00026212">
        <w:rPr>
          <w:sz w:val="24"/>
          <w:szCs w:val="24"/>
        </w:rPr>
        <w:t>: pedagogia crítica de projetos e práticas de insurgência na educação e no estudo da linguagem. Disponível em</w:t>
      </w:r>
      <w:r w:rsidR="004B7403">
        <w:rPr>
          <w:sz w:val="24"/>
          <w:szCs w:val="24"/>
        </w:rPr>
        <w:t xml:space="preserve">: </w:t>
      </w:r>
      <w:hyperlink r:id="rId10" w:history="1">
        <w:r w:rsidR="004B7403" w:rsidRPr="003F4B17">
          <w:rPr>
            <w:rStyle w:val="Hyperlink"/>
            <w:sz w:val="24"/>
            <w:szCs w:val="24"/>
          </w:rPr>
          <w:t>https://e-revista.unioeste.br/index.php/trama/pt_BR/article/view/9941</w:t>
        </w:r>
      </w:hyperlink>
      <w:r w:rsidR="004B7403">
        <w:rPr>
          <w:sz w:val="24"/>
          <w:szCs w:val="24"/>
        </w:rPr>
        <w:t xml:space="preserve">. </w:t>
      </w:r>
      <w:r w:rsidRPr="00026212">
        <w:rPr>
          <w:sz w:val="24"/>
          <w:szCs w:val="24"/>
        </w:rPr>
        <w:t xml:space="preserve">Acesso em: </w:t>
      </w:r>
      <w:r w:rsidR="004B7403">
        <w:rPr>
          <w:sz w:val="24"/>
          <w:szCs w:val="24"/>
        </w:rPr>
        <w:t>30</w:t>
      </w:r>
      <w:r w:rsidRPr="00026212">
        <w:rPr>
          <w:sz w:val="24"/>
          <w:szCs w:val="24"/>
        </w:rPr>
        <w:t xml:space="preserve"> ju</w:t>
      </w:r>
      <w:r w:rsidR="004B7403">
        <w:rPr>
          <w:sz w:val="24"/>
          <w:szCs w:val="24"/>
        </w:rPr>
        <w:t>l</w:t>
      </w:r>
      <w:r w:rsidRPr="00026212">
        <w:rPr>
          <w:sz w:val="24"/>
          <w:szCs w:val="24"/>
        </w:rPr>
        <w:t>. 202</w:t>
      </w:r>
      <w:r w:rsidR="004B7403">
        <w:rPr>
          <w:sz w:val="24"/>
          <w:szCs w:val="24"/>
        </w:rPr>
        <w:t>6</w:t>
      </w:r>
      <w:r w:rsidRPr="00026212">
        <w:rPr>
          <w:sz w:val="24"/>
          <w:szCs w:val="24"/>
        </w:rPr>
        <w:t>.</w:t>
      </w:r>
    </w:p>
    <w:p w14:paraId="6DC43C21" w14:textId="77777777" w:rsidR="004273E7" w:rsidRPr="00026212" w:rsidRDefault="004273E7" w:rsidP="00026212">
      <w:pPr>
        <w:keepLines/>
        <w:widowControl w:val="0"/>
        <w:spacing w:line="240" w:lineRule="auto"/>
        <w:jc w:val="both"/>
        <w:rPr>
          <w:sz w:val="24"/>
          <w:szCs w:val="24"/>
        </w:rPr>
      </w:pPr>
    </w:p>
    <w:p w14:paraId="1C43C29D" w14:textId="77777777" w:rsidR="004273E7" w:rsidRPr="00026212" w:rsidRDefault="00DF76F2" w:rsidP="00026212">
      <w:pPr>
        <w:keepLines/>
        <w:widowControl w:val="0"/>
        <w:spacing w:line="240" w:lineRule="auto"/>
        <w:jc w:val="both"/>
        <w:rPr>
          <w:sz w:val="24"/>
          <w:szCs w:val="24"/>
        </w:rPr>
      </w:pPr>
      <w:r w:rsidRPr="00026212">
        <w:rPr>
          <w:sz w:val="24"/>
          <w:szCs w:val="24"/>
        </w:rPr>
        <w:t xml:space="preserve">HOOKS, Bell. </w:t>
      </w:r>
      <w:r w:rsidRPr="004B7403">
        <w:rPr>
          <w:b/>
          <w:bCs/>
          <w:sz w:val="24"/>
          <w:szCs w:val="24"/>
        </w:rPr>
        <w:t>Ensinando a transgredir</w:t>
      </w:r>
      <w:r w:rsidRPr="00026212">
        <w:rPr>
          <w:sz w:val="24"/>
          <w:szCs w:val="24"/>
        </w:rPr>
        <w:t>: a educação como prática da liberdade. Tradução Marcelo Brandão Cipolla. São Paulo: Editora WMF Martins Fontes, 2013.</w:t>
      </w:r>
    </w:p>
    <w:p w14:paraId="6E8DC7FD" w14:textId="77777777" w:rsidR="004273E7" w:rsidRPr="00026212" w:rsidRDefault="004273E7" w:rsidP="00026212">
      <w:pPr>
        <w:keepLines/>
        <w:widowControl w:val="0"/>
        <w:spacing w:line="240" w:lineRule="auto"/>
        <w:jc w:val="both"/>
        <w:rPr>
          <w:sz w:val="24"/>
          <w:szCs w:val="24"/>
        </w:rPr>
      </w:pPr>
    </w:p>
    <w:p w14:paraId="503E35A3" w14:textId="77777777" w:rsidR="004273E7" w:rsidRPr="00026212" w:rsidRDefault="00DF76F2" w:rsidP="00026212">
      <w:pPr>
        <w:keepLines/>
        <w:widowControl w:val="0"/>
        <w:spacing w:line="240" w:lineRule="auto"/>
        <w:jc w:val="both"/>
        <w:rPr>
          <w:sz w:val="24"/>
          <w:szCs w:val="24"/>
        </w:rPr>
      </w:pPr>
      <w:r w:rsidRPr="00026212">
        <w:rPr>
          <w:sz w:val="24"/>
          <w:szCs w:val="24"/>
        </w:rPr>
        <w:t xml:space="preserve">SALES, Jucelino de; SANTOS Jhenifer (orgs.). </w:t>
      </w:r>
      <w:r w:rsidRPr="004B7403">
        <w:rPr>
          <w:b/>
          <w:bCs/>
          <w:sz w:val="24"/>
          <w:szCs w:val="24"/>
        </w:rPr>
        <w:t>Coletânea Papo Reto de Artistas Juvenis</w:t>
      </w:r>
      <w:r w:rsidRPr="00026212">
        <w:rPr>
          <w:sz w:val="24"/>
          <w:szCs w:val="24"/>
        </w:rPr>
        <w:t>. Planaltina: Ed. dos Autores, 2024.</w:t>
      </w:r>
    </w:p>
    <w:p w14:paraId="7D9C8A73" w14:textId="77777777" w:rsidR="004273E7" w:rsidRPr="00026212" w:rsidRDefault="004273E7" w:rsidP="00026212">
      <w:pPr>
        <w:keepLines/>
        <w:widowControl w:val="0"/>
        <w:spacing w:line="240" w:lineRule="auto"/>
        <w:jc w:val="both"/>
        <w:rPr>
          <w:sz w:val="24"/>
          <w:szCs w:val="24"/>
        </w:rPr>
      </w:pPr>
    </w:p>
    <w:p w14:paraId="79784E9E" w14:textId="77777777" w:rsidR="004273E7" w:rsidRPr="00026212" w:rsidRDefault="00DF76F2" w:rsidP="00026212">
      <w:pPr>
        <w:keepLines/>
        <w:widowControl w:val="0"/>
        <w:spacing w:line="240" w:lineRule="auto"/>
        <w:jc w:val="both"/>
        <w:rPr>
          <w:b/>
          <w:bCs/>
          <w:sz w:val="24"/>
          <w:szCs w:val="24"/>
        </w:rPr>
      </w:pPr>
      <w:r w:rsidRPr="00026212">
        <w:rPr>
          <w:sz w:val="24"/>
          <w:szCs w:val="24"/>
        </w:rPr>
        <w:t xml:space="preserve">PINTO, Francisco Neto Pereira; MELO, Márcio Araújo de. Ensino de literatura, letramento literário e formação de leitor. Em: MELO, Carlos Augusto de; SANTOS, Luciana Alves (orgs.). </w:t>
      </w:r>
      <w:r w:rsidRPr="004B7403">
        <w:rPr>
          <w:b/>
          <w:bCs/>
          <w:sz w:val="24"/>
          <w:szCs w:val="24"/>
        </w:rPr>
        <w:t>Letramento literário e formação do leitor</w:t>
      </w:r>
      <w:r w:rsidRPr="00026212">
        <w:rPr>
          <w:sz w:val="24"/>
          <w:szCs w:val="24"/>
        </w:rPr>
        <w:t>: desafios e perspectivas do PROFLETRAS. João Pessoa-PB: Editora da UFPB, 2015.</w:t>
      </w:r>
    </w:p>
    <w:sectPr w:rsidR="004273E7" w:rsidRPr="00026212" w:rsidSect="004B7403">
      <w:headerReference w:type="default" r:id="rId11"/>
      <w:footerReference w:type="default" r:id="rId12"/>
      <w:headerReference w:type="first" r:id="rId13"/>
      <w:footerReference w:type="first" r:id="rId14"/>
      <w:pgSz w:w="11909" w:h="16834"/>
      <w:pgMar w:top="1134"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3F5725" w14:textId="77777777" w:rsidR="00752C7C" w:rsidRDefault="00752C7C">
      <w:pPr>
        <w:spacing w:line="240" w:lineRule="auto"/>
      </w:pPr>
      <w:r>
        <w:separator/>
      </w:r>
    </w:p>
  </w:endnote>
  <w:endnote w:type="continuationSeparator" w:id="0">
    <w:p w14:paraId="27257993" w14:textId="77777777" w:rsidR="00752C7C" w:rsidRDefault="00752C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42B4ACD-78D5-481B-8DD8-8003B484A4EC}"/>
  </w:font>
  <w:font w:name="Cambria">
    <w:altName w:val="Cambria"/>
    <w:panose1 w:val="02040503050406030204"/>
    <w:charset w:val="00"/>
    <w:family w:val="roman"/>
    <w:pitch w:val="variable"/>
    <w:sig w:usb0="E00006FF" w:usb1="420024FF" w:usb2="02000000" w:usb3="00000000" w:csb0="0000019F" w:csb1="00000000"/>
    <w:embedRegular r:id="rId2" w:fontKey="{8BF95CAA-2201-4C67-AB7A-5A73B425A89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BBF92B" w14:textId="77777777" w:rsidR="004273E7" w:rsidRDefault="00DF76F2">
    <w:pPr>
      <w:jc w:val="center"/>
    </w:pPr>
    <w:r>
      <w:fldChar w:fldCharType="begin"/>
    </w:r>
    <w:r>
      <w:instrText>PAGE</w:instrText>
    </w:r>
    <w:r>
      <w:fldChar w:fldCharType="separate"/>
    </w:r>
    <w:r w:rsidR="00026212">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DC378" w14:textId="77777777" w:rsidR="004273E7" w:rsidRDefault="004273E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67E52F" w14:textId="77777777" w:rsidR="00752C7C" w:rsidRDefault="00752C7C">
      <w:pPr>
        <w:spacing w:line="240" w:lineRule="auto"/>
      </w:pPr>
      <w:r>
        <w:separator/>
      </w:r>
    </w:p>
  </w:footnote>
  <w:footnote w:type="continuationSeparator" w:id="0">
    <w:p w14:paraId="27C8C4FA" w14:textId="77777777" w:rsidR="00752C7C" w:rsidRDefault="00752C7C">
      <w:pPr>
        <w:spacing w:line="240" w:lineRule="auto"/>
      </w:pPr>
      <w:r>
        <w:continuationSeparator/>
      </w:r>
    </w:p>
  </w:footnote>
  <w:footnote w:id="1">
    <w:p w14:paraId="149EBA44" w14:textId="54BD2D5C" w:rsidR="004273E7" w:rsidRPr="004B7403" w:rsidRDefault="00DF76F2">
      <w:pPr>
        <w:spacing w:line="240" w:lineRule="auto"/>
        <w:jc w:val="both"/>
        <w:rPr>
          <w:rFonts w:eastAsia="Times New Roman"/>
          <w:sz w:val="20"/>
          <w:szCs w:val="20"/>
        </w:rPr>
      </w:pPr>
      <w:r w:rsidRPr="004B7403">
        <w:rPr>
          <w:sz w:val="20"/>
          <w:szCs w:val="20"/>
          <w:vertAlign w:val="superscript"/>
        </w:rPr>
        <w:footnoteRef/>
      </w:r>
      <w:r w:rsidRPr="004B7403">
        <w:rPr>
          <w:rFonts w:eastAsia="Times New Roman"/>
          <w:sz w:val="20"/>
          <w:szCs w:val="20"/>
        </w:rPr>
        <w:t>O projeto de pesquisa em questão também teve caráter extensionista, uma vez que envolveu um estudante de iniciação científica, oriundo do curso de Letras da Universidade de Brasília, uma estudante de apoio técnico, matriculada na própria escola em que o projeto foi desenvolvido, além da participação ativa e criativa de uma gama de estudantes que produziram textos estéticos, culminando na publicação d</w:t>
      </w:r>
      <w:r w:rsidR="004B7403" w:rsidRPr="004B7403">
        <w:rPr>
          <w:rFonts w:eastAsia="Times New Roman"/>
          <w:sz w:val="20"/>
          <w:szCs w:val="20"/>
        </w:rPr>
        <w:t>e um livro</w:t>
      </w:r>
      <w:r w:rsidRPr="004B7403">
        <w:rPr>
          <w:rFonts w:eastAsia="Times New Roman"/>
          <w:sz w:val="20"/>
          <w:szCs w:val="20"/>
        </w:rPr>
        <w:t xml:space="preserve"> com suas escritas.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0FB4C" w14:textId="77777777" w:rsidR="004273E7" w:rsidRDefault="00DF76F2">
    <w:pPr>
      <w:jc w:val="right"/>
    </w:pPr>
    <w:r>
      <w:rPr>
        <w:noProof/>
      </w:rPr>
      <w:drawing>
        <wp:anchor distT="0" distB="0" distL="0" distR="0" simplePos="0" relativeHeight="251658240" behindDoc="1" locked="0" layoutInCell="1" hidden="0" allowOverlap="1" wp14:anchorId="4FFE2240" wp14:editId="6374D0C8">
          <wp:simplePos x="0" y="0"/>
          <wp:positionH relativeFrom="column">
            <wp:posOffset>5000625</wp:posOffset>
          </wp:positionH>
          <wp:positionV relativeFrom="paragraph">
            <wp:posOffset>8886825</wp:posOffset>
          </wp:positionV>
          <wp:extent cx="1700213" cy="1700213"/>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0" distB="0" distL="0" distR="0" simplePos="0" relativeHeight="251659264" behindDoc="1" locked="0" layoutInCell="1" hidden="0" allowOverlap="1" wp14:anchorId="137A7934" wp14:editId="5C886C9F">
          <wp:simplePos x="0" y="0"/>
          <wp:positionH relativeFrom="column">
            <wp:posOffset>5791200</wp:posOffset>
          </wp:positionH>
          <wp:positionV relativeFrom="paragraph">
            <wp:posOffset>-304797</wp:posOffset>
          </wp:positionV>
          <wp:extent cx="664882" cy="76200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14:paraId="26355048" w14:textId="77777777" w:rsidR="004273E7" w:rsidRDefault="004273E7">
    <w:pPr>
      <w:jc w:val="right"/>
    </w:pPr>
  </w:p>
  <w:p w14:paraId="66559114" w14:textId="77777777" w:rsidR="004273E7" w:rsidRDefault="004273E7">
    <w:pPr>
      <w:jc w:val="right"/>
    </w:pPr>
  </w:p>
  <w:p w14:paraId="7BAB8B92" w14:textId="77777777" w:rsidR="004273E7" w:rsidRDefault="00DF76F2">
    <w:r>
      <w:rPr>
        <w:noProof/>
      </w:rPr>
      <w:drawing>
        <wp:anchor distT="0" distB="0" distL="0" distR="0" simplePos="0" relativeHeight="251660288" behindDoc="1" locked="0" layoutInCell="1" hidden="0" allowOverlap="1" wp14:anchorId="78BBFA75" wp14:editId="5E844D84">
          <wp:simplePos x="0" y="0"/>
          <wp:positionH relativeFrom="page">
            <wp:posOffset>0</wp:posOffset>
          </wp:positionH>
          <wp:positionV relativeFrom="page">
            <wp:posOffset>-5712</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85B70" w14:textId="77777777" w:rsidR="004273E7" w:rsidRDefault="004273E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3E7"/>
    <w:rsid w:val="00026212"/>
    <w:rsid w:val="000A27FA"/>
    <w:rsid w:val="003715B7"/>
    <w:rsid w:val="004273E7"/>
    <w:rsid w:val="004B3D3F"/>
    <w:rsid w:val="004B7403"/>
    <w:rsid w:val="007414E9"/>
    <w:rsid w:val="00752C7C"/>
    <w:rsid w:val="00A96E13"/>
    <w:rsid w:val="00DF76F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96EBB"/>
  <w15:docId w15:val="{8D34ADD1-3585-42EE-828A-12090FC9E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Hyperlink">
    <w:name w:val="Hyperlink"/>
    <w:basedOn w:val="Fontepargpadro"/>
    <w:uiPriority w:val="99"/>
    <w:unhideWhenUsed/>
    <w:rsid w:val="00026212"/>
    <w:rPr>
      <w:color w:val="0000FF" w:themeColor="hyperlink"/>
      <w:u w:val="single"/>
    </w:rPr>
  </w:style>
  <w:style w:type="character" w:styleId="MenoPendente">
    <w:name w:val="Unresolved Mention"/>
    <w:basedOn w:val="Fontepargpadro"/>
    <w:uiPriority w:val="99"/>
    <w:semiHidden/>
    <w:unhideWhenUsed/>
    <w:rsid w:val="000262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jhev.0203@gmail.com"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mailto:jucelino.sales@ueg.br"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e-revista.unioeste.br/index.php/trama/pt_BR/article/view/9941" TargetMode="External"/><Relationship Id="rId4" Type="http://schemas.openxmlformats.org/officeDocument/2006/relationships/webSettings" Target="webSettings.xml"/><Relationship Id="rId9" Type="http://schemas.openxmlformats.org/officeDocument/2006/relationships/hyperlink" Target="https://www.geledes.org.br/letramento-racial-um-desafio-para-todos-nos-por-neide-de-almeida/" TargetMode="Externa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1CpqHnJb4zoiYEll0KcwaFpYJw==">CgMxLjA4AHIhMU56Q3Z3cDZEUmZlamhBeURtNXBUYmF4R3hqVUpyX0ZD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4</Pages>
  <Words>1271</Words>
  <Characters>6869</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Usuario</cp:lastModifiedBy>
  <cp:revision>7</cp:revision>
  <dcterms:created xsi:type="dcterms:W3CDTF">2026-07-30T14:21:00Z</dcterms:created>
  <dcterms:modified xsi:type="dcterms:W3CDTF">2026-07-30T14:57:00Z</dcterms:modified>
</cp:coreProperties>
</file>