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220A2" w14:textId="3C93B1C2" w:rsidR="00B90AA2" w:rsidRPr="002F4FFD" w:rsidRDefault="004315E9" w:rsidP="002F4FF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CONVERSATÓRIO 7 – EDUCAÇÃO ANTIRRACISTA NA EDUCAÇÃO BÁSICA: </w:t>
      </w:r>
      <w:r w:rsidR="002F4FFD">
        <w:rPr>
          <w:b/>
          <w:bCs/>
          <w:sz w:val="24"/>
          <w:szCs w:val="24"/>
        </w:rPr>
        <w:t>EDUCANDO PARA AS RELAÇÕES ÉTNICO-RACIAIS</w:t>
      </w:r>
    </w:p>
    <w:p w14:paraId="425220A3" w14:textId="77777777" w:rsidR="00B90AA2" w:rsidRDefault="00B90AA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13E3FB4" w14:textId="77777777" w:rsidR="00096F49" w:rsidRDefault="00096F4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25220A4" w14:textId="77777777" w:rsidR="00B90AA2" w:rsidRDefault="00B90AA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25220A5" w14:textId="2D2CD9B2" w:rsidR="00B90AA2" w:rsidRDefault="004F1581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82C10">
        <w:rPr>
          <w:b/>
          <w:bCs/>
          <w:sz w:val="24"/>
          <w:szCs w:val="24"/>
        </w:rPr>
        <w:t>V</w:t>
      </w:r>
      <w:r w:rsidR="000B64B5">
        <w:rPr>
          <w:b/>
          <w:bCs/>
          <w:sz w:val="24"/>
          <w:szCs w:val="24"/>
        </w:rPr>
        <w:t xml:space="preserve">alorização </w:t>
      </w:r>
      <w:r w:rsidR="003B463B">
        <w:rPr>
          <w:b/>
          <w:bCs/>
          <w:sz w:val="24"/>
          <w:szCs w:val="24"/>
        </w:rPr>
        <w:t xml:space="preserve">das epistemologias dos terreiros </w:t>
      </w:r>
      <w:r w:rsidR="000B64B5">
        <w:rPr>
          <w:b/>
          <w:bCs/>
          <w:sz w:val="24"/>
          <w:szCs w:val="24"/>
        </w:rPr>
        <w:t xml:space="preserve">na Educação Básica: um caminho para a Educação Antirracista </w:t>
      </w:r>
    </w:p>
    <w:p w14:paraId="2528862A" w14:textId="77777777" w:rsidR="000B64B5" w:rsidRDefault="000B64B5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425220A8" w14:textId="77777777" w:rsidR="00B90AA2" w:rsidRDefault="00B90AA2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22081E2F" w14:textId="77777777" w:rsidR="00096F49" w:rsidRDefault="00096F49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25220A9" w14:textId="57D1716B" w:rsidR="00B90AA2" w:rsidRDefault="000B64B5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Edésio Conceição Nascimento</w:t>
      </w:r>
      <w:r w:rsidR="004F1581">
        <w:rPr>
          <w:sz w:val="24"/>
          <w:szCs w:val="24"/>
        </w:rPr>
        <w:t xml:space="preserve">, </w:t>
      </w:r>
      <w:r w:rsidR="00A91A99">
        <w:rPr>
          <w:sz w:val="24"/>
          <w:szCs w:val="24"/>
        </w:rPr>
        <w:t>PPGE/</w:t>
      </w:r>
      <w:r>
        <w:rPr>
          <w:sz w:val="24"/>
          <w:szCs w:val="24"/>
        </w:rPr>
        <w:t>UnB</w:t>
      </w:r>
      <w:r w:rsidR="004F1581">
        <w:rPr>
          <w:sz w:val="24"/>
          <w:szCs w:val="24"/>
        </w:rPr>
        <w:t xml:space="preserve">, </w:t>
      </w:r>
      <w:r>
        <w:rPr>
          <w:sz w:val="24"/>
          <w:szCs w:val="24"/>
        </w:rPr>
        <w:t>delkm503@gmail.com</w:t>
      </w:r>
    </w:p>
    <w:p w14:paraId="1DE2CD05" w14:textId="77777777" w:rsidR="009D3F77" w:rsidRDefault="009D3F77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B5780BD" w14:textId="77777777" w:rsidR="00096F49" w:rsidRDefault="00096F49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E48062C" w14:textId="77777777" w:rsidR="00096F49" w:rsidRDefault="00096F49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25220B1" w14:textId="7C89951D" w:rsidR="00B90AA2" w:rsidRDefault="004F1581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7B658A8" w14:textId="77777777" w:rsidR="00FA5D4D" w:rsidRDefault="00FA5D4D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2454165" w14:textId="74A4CD35" w:rsidR="00B07E5F" w:rsidRPr="00921889" w:rsidRDefault="004F5A7F" w:rsidP="005C586F">
      <w:pPr>
        <w:keepLines/>
        <w:widowControl w:val="0"/>
        <w:spacing w:after="12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="007C1839">
        <w:rPr>
          <w:b/>
          <w:bCs/>
          <w:sz w:val="24"/>
          <w:szCs w:val="24"/>
        </w:rPr>
        <w:t xml:space="preserve">rançando saberes afro-brasileiros </w:t>
      </w:r>
      <w:r w:rsidR="005C586F">
        <w:rPr>
          <w:b/>
          <w:bCs/>
          <w:sz w:val="24"/>
          <w:szCs w:val="24"/>
        </w:rPr>
        <w:t>no tecido educacional</w:t>
      </w:r>
    </w:p>
    <w:p w14:paraId="36D3E33C" w14:textId="79C3FB95" w:rsidR="0087614E" w:rsidRDefault="0087614E" w:rsidP="00C21725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sistema educacional brasileiro</w:t>
      </w:r>
      <w:r w:rsidR="0026211B">
        <w:rPr>
          <w:sz w:val="24"/>
          <w:szCs w:val="24"/>
        </w:rPr>
        <w:t>,</w:t>
      </w:r>
      <w:r>
        <w:rPr>
          <w:sz w:val="24"/>
          <w:szCs w:val="24"/>
        </w:rPr>
        <w:t xml:space="preserve"> historicamente influenciado</w:t>
      </w:r>
      <w:r w:rsidR="0026211B">
        <w:rPr>
          <w:sz w:val="24"/>
          <w:szCs w:val="24"/>
        </w:rPr>
        <w:t xml:space="preserve"> </w:t>
      </w:r>
      <w:r w:rsidR="009D1707">
        <w:rPr>
          <w:sz w:val="24"/>
          <w:szCs w:val="24"/>
        </w:rPr>
        <w:t xml:space="preserve">por uma perspectiva eurocêntrica, marginaliza as contribuições </w:t>
      </w:r>
      <w:r w:rsidR="001B6491">
        <w:rPr>
          <w:sz w:val="24"/>
          <w:szCs w:val="24"/>
        </w:rPr>
        <w:t>de grupos culturais diversos</w:t>
      </w:r>
      <w:r w:rsidR="00CB3431">
        <w:rPr>
          <w:sz w:val="24"/>
          <w:szCs w:val="24"/>
        </w:rPr>
        <w:t xml:space="preserve"> </w:t>
      </w:r>
      <w:r w:rsidR="00F56325">
        <w:rPr>
          <w:sz w:val="24"/>
          <w:szCs w:val="24"/>
        </w:rPr>
        <w:t>como</w:t>
      </w:r>
      <w:r w:rsidR="00CB3431">
        <w:rPr>
          <w:sz w:val="24"/>
          <w:szCs w:val="24"/>
        </w:rPr>
        <w:t xml:space="preserve"> os afro-brasileiros e os </w:t>
      </w:r>
      <w:r w:rsidR="00F56325">
        <w:rPr>
          <w:sz w:val="24"/>
          <w:szCs w:val="24"/>
        </w:rPr>
        <w:t>povos originários</w:t>
      </w:r>
      <w:r w:rsidR="001B6491">
        <w:rPr>
          <w:sz w:val="24"/>
          <w:szCs w:val="24"/>
        </w:rPr>
        <w:t xml:space="preserve">. Isso resulta em currículos que não apresentam </w:t>
      </w:r>
      <w:r w:rsidR="00022B44">
        <w:rPr>
          <w:sz w:val="24"/>
          <w:szCs w:val="24"/>
        </w:rPr>
        <w:t xml:space="preserve">adequadamente as histórias e culturas </w:t>
      </w:r>
      <w:r w:rsidR="00F56325">
        <w:rPr>
          <w:sz w:val="24"/>
          <w:szCs w:val="24"/>
        </w:rPr>
        <w:t>desses grupos</w:t>
      </w:r>
      <w:r w:rsidR="00F3154B">
        <w:rPr>
          <w:sz w:val="24"/>
          <w:szCs w:val="24"/>
        </w:rPr>
        <w:t xml:space="preserve">, falhando em cumprir as leis </w:t>
      </w:r>
      <w:r w:rsidR="00B82C10">
        <w:rPr>
          <w:sz w:val="24"/>
          <w:szCs w:val="24"/>
        </w:rPr>
        <w:t xml:space="preserve">nº </w:t>
      </w:r>
      <w:r w:rsidR="00F3154B">
        <w:rPr>
          <w:sz w:val="24"/>
          <w:szCs w:val="24"/>
        </w:rPr>
        <w:t>10.639/03 e</w:t>
      </w:r>
      <w:r w:rsidR="00B82C10">
        <w:rPr>
          <w:sz w:val="24"/>
          <w:szCs w:val="24"/>
        </w:rPr>
        <w:t xml:space="preserve"> nº </w:t>
      </w:r>
      <w:r w:rsidR="00F3154B">
        <w:rPr>
          <w:sz w:val="24"/>
          <w:szCs w:val="24"/>
        </w:rPr>
        <w:t>11.645/08</w:t>
      </w:r>
      <w:r w:rsidR="00F56325">
        <w:rPr>
          <w:sz w:val="24"/>
          <w:szCs w:val="24"/>
        </w:rPr>
        <w:t>.</w:t>
      </w:r>
    </w:p>
    <w:p w14:paraId="63A8A881" w14:textId="06D36EAC" w:rsidR="003C4D4F" w:rsidRDefault="00F31CF0" w:rsidP="003C4D4F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trabalho </w:t>
      </w:r>
      <w:r w:rsidR="004B2D15">
        <w:rPr>
          <w:sz w:val="24"/>
          <w:szCs w:val="24"/>
        </w:rPr>
        <w:t xml:space="preserve">aborda a importância de reconhecer e valorizar as culturas afro-brasileiras na educação </w:t>
      </w:r>
      <w:r w:rsidR="005D7459">
        <w:rPr>
          <w:sz w:val="24"/>
          <w:szCs w:val="24"/>
        </w:rPr>
        <w:t xml:space="preserve">básica como um pilar essencial para promover uma educação antirracista, destacando </w:t>
      </w:r>
      <w:r w:rsidR="004A5D22">
        <w:rPr>
          <w:sz w:val="24"/>
          <w:szCs w:val="24"/>
        </w:rPr>
        <w:t>que essa valorização é crucial para criar um ambiente de aprendizado mais equitativo.</w:t>
      </w:r>
      <w:r w:rsidR="00D65504">
        <w:rPr>
          <w:sz w:val="24"/>
          <w:szCs w:val="24"/>
        </w:rPr>
        <w:t xml:space="preserve"> Propõe-se uma reflexão sobre os conhecimentos </w:t>
      </w:r>
      <w:r w:rsidR="00A156CD">
        <w:rPr>
          <w:sz w:val="24"/>
          <w:szCs w:val="24"/>
        </w:rPr>
        <w:t xml:space="preserve">dos terreiros de matriz africana, considerando a dissonância </w:t>
      </w:r>
      <w:r w:rsidR="007159B3">
        <w:rPr>
          <w:sz w:val="24"/>
          <w:szCs w:val="24"/>
        </w:rPr>
        <w:t>curricular e a presença de indivíduos desses espaços nas escolas</w:t>
      </w:r>
      <w:r w:rsidR="002C2F14">
        <w:rPr>
          <w:sz w:val="24"/>
          <w:szCs w:val="24"/>
        </w:rPr>
        <w:t>.</w:t>
      </w:r>
    </w:p>
    <w:p w14:paraId="70E6DC73" w14:textId="751BD972" w:rsidR="00E52EC4" w:rsidRPr="003C4D4F" w:rsidRDefault="00060E16" w:rsidP="003C4D4F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metodologia </w:t>
      </w:r>
      <w:r w:rsidR="00380F44">
        <w:rPr>
          <w:rFonts w:eastAsia="Times New Roman"/>
          <w:color w:val="000000"/>
          <w:sz w:val="24"/>
          <w:szCs w:val="24"/>
        </w:rPr>
        <w:t>aborda</w:t>
      </w:r>
      <w:r w:rsidR="00B941AF">
        <w:rPr>
          <w:rFonts w:eastAsia="Times New Roman"/>
          <w:color w:val="000000"/>
          <w:sz w:val="24"/>
          <w:szCs w:val="24"/>
        </w:rPr>
        <w:t>da é</w:t>
      </w:r>
      <w:r w:rsidR="009765C6" w:rsidRPr="00A370CE">
        <w:rPr>
          <w:rFonts w:eastAsia="Times New Roman"/>
          <w:color w:val="000000"/>
          <w:sz w:val="24"/>
          <w:szCs w:val="24"/>
        </w:rPr>
        <w:t xml:space="preserve"> </w:t>
      </w:r>
      <w:r w:rsidR="00FE4C88">
        <w:rPr>
          <w:rFonts w:eastAsia="Times New Roman"/>
          <w:color w:val="000000"/>
          <w:sz w:val="24"/>
          <w:szCs w:val="24"/>
        </w:rPr>
        <w:t>qualitativa e propositiv</w:t>
      </w:r>
      <w:r w:rsidR="00024F9D">
        <w:rPr>
          <w:rFonts w:eastAsia="Times New Roman"/>
          <w:color w:val="000000"/>
          <w:sz w:val="24"/>
          <w:szCs w:val="24"/>
        </w:rPr>
        <w:t>a</w:t>
      </w:r>
      <w:r w:rsidR="003C4D4F">
        <w:rPr>
          <w:rFonts w:eastAsia="Times New Roman"/>
          <w:color w:val="000000"/>
          <w:sz w:val="24"/>
          <w:szCs w:val="24"/>
        </w:rPr>
        <w:t xml:space="preserve">, tendo </w:t>
      </w:r>
      <w:r w:rsidR="00380F44">
        <w:rPr>
          <w:rFonts w:eastAsia="Times New Roman"/>
          <w:color w:val="000000"/>
          <w:sz w:val="24"/>
          <w:szCs w:val="24"/>
        </w:rPr>
        <w:t>como</w:t>
      </w:r>
      <w:r w:rsidR="009765C6" w:rsidRPr="00A370CE">
        <w:rPr>
          <w:rFonts w:eastAsia="Times New Roman"/>
          <w:color w:val="000000"/>
          <w:sz w:val="24"/>
          <w:szCs w:val="24"/>
        </w:rPr>
        <w:t xml:space="preserve"> base </w:t>
      </w:r>
      <w:r w:rsidR="00497227">
        <w:rPr>
          <w:rFonts w:eastAsia="Times New Roman"/>
          <w:color w:val="000000"/>
          <w:sz w:val="24"/>
          <w:szCs w:val="24"/>
        </w:rPr>
        <w:t>a</w:t>
      </w:r>
      <w:r w:rsidR="009765C6" w:rsidRPr="00A370CE">
        <w:rPr>
          <w:rFonts w:eastAsia="Times New Roman"/>
          <w:color w:val="000000"/>
          <w:sz w:val="24"/>
          <w:szCs w:val="24"/>
        </w:rPr>
        <w:t xml:space="preserve"> análise bibliográfica e teórica</w:t>
      </w:r>
      <w:r w:rsidR="00497227">
        <w:rPr>
          <w:rFonts w:eastAsia="Times New Roman"/>
          <w:color w:val="000000"/>
          <w:sz w:val="24"/>
          <w:szCs w:val="24"/>
        </w:rPr>
        <w:t>.</w:t>
      </w:r>
      <w:r w:rsidR="009765C6" w:rsidRPr="00A370CE">
        <w:rPr>
          <w:rFonts w:eastAsia="Times New Roman"/>
          <w:color w:val="000000"/>
          <w:sz w:val="24"/>
          <w:szCs w:val="24"/>
        </w:rPr>
        <w:t xml:space="preserve"> </w:t>
      </w:r>
      <w:r w:rsidR="00497227">
        <w:rPr>
          <w:rFonts w:eastAsia="Times New Roman"/>
          <w:color w:val="000000"/>
          <w:sz w:val="24"/>
          <w:szCs w:val="24"/>
        </w:rPr>
        <w:t>Assim, i</w:t>
      </w:r>
      <w:r w:rsidR="009765C6" w:rsidRPr="00A370CE">
        <w:rPr>
          <w:rFonts w:eastAsia="Times New Roman"/>
          <w:color w:val="000000"/>
          <w:sz w:val="24"/>
          <w:szCs w:val="24"/>
        </w:rPr>
        <w:t xml:space="preserve">nsere-se neste movimento de discussões acerca do currículo escolar, no </w:t>
      </w:r>
      <w:r w:rsidR="00A370CE">
        <w:rPr>
          <w:rFonts w:eastAsia="Times New Roman"/>
          <w:color w:val="000000"/>
          <w:sz w:val="24"/>
          <w:szCs w:val="24"/>
          <w:highlight w:val="white"/>
        </w:rPr>
        <w:t>Conversatório 7</w:t>
      </w:r>
      <w:r w:rsidR="003C4D4F">
        <w:rPr>
          <w:rFonts w:eastAsia="Times New Roman"/>
          <w:color w:val="000000"/>
          <w:sz w:val="24"/>
          <w:szCs w:val="24"/>
          <w:highlight w:val="white"/>
        </w:rPr>
        <w:t xml:space="preserve">, </w:t>
      </w:r>
      <w:r w:rsidR="009765C6" w:rsidRPr="00A370CE">
        <w:rPr>
          <w:rFonts w:eastAsia="Times New Roman"/>
          <w:color w:val="000000"/>
          <w:sz w:val="24"/>
          <w:szCs w:val="24"/>
          <w:highlight w:val="white"/>
        </w:rPr>
        <w:t>por entender a necessidade de refletir sobre a presença de estudantes oriundos de terreiros e a ausência de um currículo plural e afrocentrado.</w:t>
      </w:r>
      <w:r w:rsidR="00774147">
        <w:rPr>
          <w:rFonts w:eastAsia="Times New Roman"/>
          <w:color w:val="000000"/>
          <w:sz w:val="24"/>
          <w:szCs w:val="24"/>
          <w:highlight w:val="white"/>
        </w:rPr>
        <w:t xml:space="preserve"> </w:t>
      </w:r>
      <w:r w:rsidR="004E6E25">
        <w:rPr>
          <w:rFonts w:eastAsia="Times New Roman"/>
          <w:color w:val="000000"/>
          <w:sz w:val="24"/>
          <w:szCs w:val="24"/>
          <w:highlight w:val="white"/>
        </w:rPr>
        <w:t xml:space="preserve"> </w:t>
      </w:r>
    </w:p>
    <w:p w14:paraId="2B27E428" w14:textId="4F4CB585" w:rsidR="009765C6" w:rsidRDefault="00497227" w:rsidP="009765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sz w:val="24"/>
          <w:szCs w:val="24"/>
          <w:highlight w:val="white"/>
        </w:rPr>
      </w:pPr>
      <w:r>
        <w:rPr>
          <w:rFonts w:eastAsia="Times New Roman"/>
          <w:color w:val="000000"/>
          <w:sz w:val="24"/>
          <w:szCs w:val="24"/>
          <w:highlight w:val="white"/>
        </w:rPr>
        <w:t>N</w:t>
      </w:r>
      <w:r w:rsidR="009765C6" w:rsidRPr="00A370CE">
        <w:rPr>
          <w:rFonts w:eastAsia="Times New Roman"/>
          <w:color w:val="000000"/>
          <w:sz w:val="24"/>
          <w:szCs w:val="24"/>
          <w:highlight w:val="white"/>
        </w:rPr>
        <w:t>o bojo das discussões implementadas por este estudo, pretende-se problematizar a ideia de que corpos negros</w:t>
      </w:r>
      <w:r w:rsidR="00C80593">
        <w:rPr>
          <w:rFonts w:eastAsia="Times New Roman"/>
          <w:color w:val="000000"/>
          <w:sz w:val="24"/>
          <w:szCs w:val="24"/>
          <w:highlight w:val="white"/>
        </w:rPr>
        <w:t xml:space="preserve"> e de terreiros</w:t>
      </w:r>
      <w:r w:rsidR="009765C6" w:rsidRPr="00A370CE">
        <w:rPr>
          <w:rFonts w:eastAsia="Times New Roman"/>
          <w:color w:val="000000"/>
          <w:sz w:val="24"/>
          <w:szCs w:val="24"/>
          <w:highlight w:val="white"/>
        </w:rPr>
        <w:t xml:space="preserve"> </w:t>
      </w:r>
      <w:r w:rsidR="00776595">
        <w:rPr>
          <w:rFonts w:eastAsia="Times New Roman"/>
          <w:color w:val="000000"/>
          <w:sz w:val="24"/>
          <w:szCs w:val="24"/>
          <w:highlight w:val="white"/>
        </w:rPr>
        <w:t>coexistem</w:t>
      </w:r>
      <w:r w:rsidR="009765C6" w:rsidRPr="00A370CE">
        <w:rPr>
          <w:rFonts w:eastAsia="Times New Roman"/>
          <w:color w:val="000000"/>
          <w:sz w:val="24"/>
          <w:szCs w:val="24"/>
          <w:highlight w:val="white"/>
        </w:rPr>
        <w:t xml:space="preserve"> nas escolas, porém as suas epistemologias são negadas.</w:t>
      </w:r>
      <w:r w:rsidR="00F013AC">
        <w:rPr>
          <w:rFonts w:eastAsia="Times New Roman"/>
          <w:color w:val="000000"/>
          <w:sz w:val="24"/>
          <w:szCs w:val="24"/>
          <w:highlight w:val="white"/>
        </w:rPr>
        <w:t xml:space="preserve"> </w:t>
      </w:r>
      <w:r w:rsidR="007C591B">
        <w:rPr>
          <w:rFonts w:eastAsia="Times New Roman"/>
          <w:color w:val="000000"/>
          <w:sz w:val="24"/>
          <w:szCs w:val="24"/>
          <w:highlight w:val="white"/>
        </w:rPr>
        <w:t xml:space="preserve">Assim, </w:t>
      </w:r>
      <w:r w:rsidR="00C21725">
        <w:rPr>
          <w:rFonts w:eastAsia="Times New Roman"/>
          <w:color w:val="000000"/>
          <w:sz w:val="24"/>
          <w:szCs w:val="24"/>
          <w:highlight w:val="white"/>
        </w:rPr>
        <w:t>abre precedentes para uma questão-chave: até quando a escola</w:t>
      </w:r>
      <w:r w:rsidR="00DE1754">
        <w:rPr>
          <w:rFonts w:eastAsia="Times New Roman"/>
          <w:color w:val="000000"/>
          <w:sz w:val="24"/>
          <w:szCs w:val="24"/>
          <w:highlight w:val="white"/>
        </w:rPr>
        <w:t xml:space="preserve"> </w:t>
      </w:r>
      <w:r w:rsidR="00C21725">
        <w:rPr>
          <w:rFonts w:eastAsia="Times New Roman"/>
          <w:color w:val="000000"/>
          <w:sz w:val="24"/>
          <w:szCs w:val="24"/>
          <w:highlight w:val="white"/>
        </w:rPr>
        <w:t>continuará negando uma realidade</w:t>
      </w:r>
      <w:r w:rsidR="00DE1754">
        <w:rPr>
          <w:rFonts w:eastAsia="Times New Roman"/>
          <w:color w:val="000000"/>
          <w:sz w:val="24"/>
          <w:szCs w:val="24"/>
          <w:highlight w:val="white"/>
        </w:rPr>
        <w:t xml:space="preserve"> epistêmica</w:t>
      </w:r>
      <w:r w:rsidR="00C21725">
        <w:rPr>
          <w:rFonts w:eastAsia="Times New Roman"/>
          <w:color w:val="000000"/>
          <w:sz w:val="24"/>
          <w:szCs w:val="24"/>
          <w:highlight w:val="white"/>
        </w:rPr>
        <w:t xml:space="preserve"> que ela mesma contém</w:t>
      </w:r>
      <w:r w:rsidR="00441743">
        <w:rPr>
          <w:rFonts w:eastAsia="Times New Roman"/>
          <w:color w:val="000000"/>
          <w:sz w:val="24"/>
          <w:szCs w:val="24"/>
          <w:highlight w:val="white"/>
        </w:rPr>
        <w:t>?</w:t>
      </w:r>
      <w:r w:rsidR="0028274C">
        <w:rPr>
          <w:rFonts w:eastAsia="Times New Roman"/>
          <w:color w:val="000000"/>
          <w:sz w:val="24"/>
          <w:szCs w:val="24"/>
          <w:highlight w:val="white"/>
        </w:rPr>
        <w:t xml:space="preserve"> </w:t>
      </w:r>
    </w:p>
    <w:p w14:paraId="686483B7" w14:textId="77777777" w:rsidR="00B7386B" w:rsidRDefault="00B7386B" w:rsidP="00DE1754">
      <w:pPr>
        <w:spacing w:line="360" w:lineRule="auto"/>
        <w:jc w:val="both"/>
        <w:rPr>
          <w:sz w:val="24"/>
          <w:szCs w:val="24"/>
        </w:rPr>
      </w:pPr>
    </w:p>
    <w:p w14:paraId="5EE8201E" w14:textId="2FE5C0C5" w:rsidR="00B7386B" w:rsidRPr="00655C7F" w:rsidRDefault="004F5A7F" w:rsidP="004F73AC">
      <w:pPr>
        <w:spacing w:after="12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="00FD3F25">
        <w:rPr>
          <w:b/>
          <w:bCs/>
          <w:sz w:val="24"/>
          <w:szCs w:val="24"/>
        </w:rPr>
        <w:t>ntrelaçando epistemologias dos terreiros no currículo</w:t>
      </w:r>
      <w:r>
        <w:rPr>
          <w:b/>
          <w:bCs/>
          <w:sz w:val="24"/>
          <w:szCs w:val="24"/>
        </w:rPr>
        <w:t xml:space="preserve"> escolar</w:t>
      </w:r>
    </w:p>
    <w:p w14:paraId="4C07870D" w14:textId="5BD5C078" w:rsidR="00B7386B" w:rsidRDefault="00B7386B" w:rsidP="00DF1FD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integração da </w:t>
      </w:r>
      <w:r w:rsidR="006579B3">
        <w:rPr>
          <w:sz w:val="24"/>
          <w:szCs w:val="24"/>
        </w:rPr>
        <w:t>diversidade cultural, mais especificamente dos saberes dos terreiros na educação básica</w:t>
      </w:r>
      <w:r w:rsidR="00A946F9">
        <w:rPr>
          <w:sz w:val="24"/>
          <w:szCs w:val="24"/>
        </w:rPr>
        <w:t>,</w:t>
      </w:r>
      <w:r w:rsidR="006579B3">
        <w:rPr>
          <w:sz w:val="24"/>
          <w:szCs w:val="24"/>
        </w:rPr>
        <w:t xml:space="preserve"> é vital para </w:t>
      </w:r>
      <w:r w:rsidR="00863871">
        <w:rPr>
          <w:sz w:val="24"/>
          <w:szCs w:val="24"/>
        </w:rPr>
        <w:t>desarticular estruturas racistas e promover igualdade (Carneiro, 2023). Isso envolve</w:t>
      </w:r>
      <w:r w:rsidR="00B07B84">
        <w:rPr>
          <w:sz w:val="24"/>
          <w:szCs w:val="24"/>
        </w:rPr>
        <w:t xml:space="preserve"> não só a inclusão de conteúdos afro-brasileiros, mas também</w:t>
      </w:r>
      <w:r w:rsidR="00A946F9">
        <w:rPr>
          <w:sz w:val="24"/>
          <w:szCs w:val="24"/>
        </w:rPr>
        <w:t xml:space="preserve"> o respeito às tradições dos terreiros, frequentemente marginalizados.</w:t>
      </w:r>
    </w:p>
    <w:p w14:paraId="64632B3F" w14:textId="41796960" w:rsidR="00A946F9" w:rsidRDefault="00A946F9" w:rsidP="00DF1FD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Carneiro destaca a educação antirracista </w:t>
      </w:r>
      <w:r w:rsidR="00D77ADC">
        <w:rPr>
          <w:sz w:val="24"/>
          <w:szCs w:val="24"/>
        </w:rPr>
        <w:t>como resposta ao epistemicídio provocado pelo “dispositivo de racialidade” (Carneiro</w:t>
      </w:r>
      <w:r w:rsidR="006F4AE5">
        <w:rPr>
          <w:sz w:val="24"/>
          <w:szCs w:val="24"/>
        </w:rPr>
        <w:t xml:space="preserve">, 2023), um mecanismo que </w:t>
      </w:r>
      <w:r w:rsidR="009C1399">
        <w:rPr>
          <w:sz w:val="24"/>
          <w:szCs w:val="24"/>
        </w:rPr>
        <w:t>apaga</w:t>
      </w:r>
      <w:r w:rsidR="006F4AE5">
        <w:rPr>
          <w:sz w:val="24"/>
          <w:szCs w:val="24"/>
        </w:rPr>
        <w:t xml:space="preserve"> conhecimentos de culturas não europeias, especialmente as negras</w:t>
      </w:r>
      <w:r w:rsidR="009C1399">
        <w:rPr>
          <w:sz w:val="24"/>
          <w:szCs w:val="24"/>
        </w:rPr>
        <w:t>. A resistência a esse tipo de dispositivo ocorre por meio de indivíduos que</w:t>
      </w:r>
      <w:r w:rsidR="007B315A">
        <w:rPr>
          <w:sz w:val="24"/>
          <w:szCs w:val="24"/>
        </w:rPr>
        <w:t>,</w:t>
      </w:r>
      <w:r w:rsidR="009C1399">
        <w:rPr>
          <w:sz w:val="24"/>
          <w:szCs w:val="24"/>
        </w:rPr>
        <w:t xml:space="preserve"> </w:t>
      </w:r>
      <w:r w:rsidR="000505CC">
        <w:rPr>
          <w:sz w:val="24"/>
          <w:szCs w:val="24"/>
        </w:rPr>
        <w:t>ao viverem suas memórias ancestrais</w:t>
      </w:r>
      <w:r w:rsidR="00C65021">
        <w:rPr>
          <w:sz w:val="24"/>
          <w:szCs w:val="24"/>
        </w:rPr>
        <w:t>, enfrentam o racismo e constroem uma crítica autônoma.</w:t>
      </w:r>
    </w:p>
    <w:p w14:paraId="5AF0B0A3" w14:textId="133860DD" w:rsidR="005B2662" w:rsidRDefault="005B2662" w:rsidP="005B2662">
      <w:pPr>
        <w:spacing w:line="360" w:lineRule="auto"/>
        <w:ind w:firstLine="720"/>
        <w:jc w:val="both"/>
        <w:rPr>
          <w:sz w:val="24"/>
          <w:szCs w:val="24"/>
        </w:rPr>
      </w:pPr>
      <w:r w:rsidRPr="00D46464">
        <w:rPr>
          <w:sz w:val="24"/>
          <w:szCs w:val="24"/>
        </w:rPr>
        <w:t>Neste sentido, a educação antirracista</w:t>
      </w:r>
      <w:r>
        <w:rPr>
          <w:sz w:val="24"/>
          <w:szCs w:val="24"/>
        </w:rPr>
        <w:t xml:space="preserve"> surge como um “anti-dispositivo de racialidade”, englobando estratégias, políticas e ferramentas teóricas no processo de enfraquecimento da lógica de dominação colonial. Os currículos escolares, sejam eles explícitos ou ocultos, tendem a reproduzir esta lógica e trabalhar na manutenção do epistemicídio, principalmente do seu público de terreiro.</w:t>
      </w:r>
    </w:p>
    <w:p w14:paraId="77EE87F8" w14:textId="5E43C6BD" w:rsidR="0076787B" w:rsidRDefault="0076787B" w:rsidP="00DF1FD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Paulo Freire nos lembra </w:t>
      </w:r>
      <w:r w:rsidR="00655C7F">
        <w:rPr>
          <w:sz w:val="24"/>
          <w:szCs w:val="24"/>
        </w:rPr>
        <w:t>do poder transformador da educação para mudar o mundo (Freire, 1979), destacando a importância de um currículo que empodere todos os estudantes, especialmente os marginalizados. A pedagogia freireana, centrada na conscientização, é essencial para uma educação inclusiva e equitativa, valorizando os conhecimentos dos alunos de terreiros.</w:t>
      </w:r>
    </w:p>
    <w:p w14:paraId="6E9727B4" w14:textId="4C5770BF" w:rsidR="004A1F83" w:rsidRDefault="00462B32" w:rsidP="00462B32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Complementarmente, Kabengele Munanga argumenta </w:t>
      </w:r>
      <w:r w:rsidR="00EE67E9">
        <w:rPr>
          <w:sz w:val="24"/>
          <w:szCs w:val="24"/>
        </w:rPr>
        <w:t xml:space="preserve">que a educação deve desconstruir </w:t>
      </w:r>
      <w:r w:rsidR="000A2BC5">
        <w:rPr>
          <w:sz w:val="24"/>
          <w:szCs w:val="24"/>
        </w:rPr>
        <w:t>estereótipos</w:t>
      </w:r>
      <w:r w:rsidR="00EE67E9">
        <w:rPr>
          <w:sz w:val="24"/>
          <w:szCs w:val="24"/>
        </w:rPr>
        <w:t xml:space="preserve"> raciais e promover igualdade, </w:t>
      </w:r>
      <w:r w:rsidR="000A2BC5">
        <w:rPr>
          <w:sz w:val="24"/>
          <w:szCs w:val="24"/>
        </w:rPr>
        <w:t xml:space="preserve">ao criticar </w:t>
      </w:r>
      <w:r w:rsidR="00EE67E9">
        <w:rPr>
          <w:sz w:val="24"/>
          <w:szCs w:val="24"/>
        </w:rPr>
        <w:t>a falta de representatividade afro-brasileira nos currículos</w:t>
      </w:r>
      <w:r w:rsidR="00D60719">
        <w:rPr>
          <w:sz w:val="24"/>
          <w:szCs w:val="24"/>
        </w:rPr>
        <w:t xml:space="preserve"> escolares</w:t>
      </w:r>
      <w:r w:rsidR="00EE67E9">
        <w:rPr>
          <w:sz w:val="24"/>
          <w:szCs w:val="24"/>
        </w:rPr>
        <w:t xml:space="preserve"> (</w:t>
      </w:r>
      <w:r w:rsidR="000A2BC5">
        <w:rPr>
          <w:sz w:val="24"/>
          <w:szCs w:val="24"/>
        </w:rPr>
        <w:t>Munanga, 2005)</w:t>
      </w:r>
      <w:r w:rsidR="00D93D14">
        <w:rPr>
          <w:sz w:val="24"/>
          <w:szCs w:val="24"/>
        </w:rPr>
        <w:t>.</w:t>
      </w:r>
      <w:r w:rsidR="00D60719">
        <w:rPr>
          <w:sz w:val="24"/>
          <w:szCs w:val="24"/>
        </w:rPr>
        <w:t xml:space="preserve"> A ausência </w:t>
      </w:r>
      <w:r w:rsidR="003F5537">
        <w:rPr>
          <w:sz w:val="24"/>
          <w:szCs w:val="24"/>
        </w:rPr>
        <w:t>desse papel crítico da educação reforça as desigualdades</w:t>
      </w:r>
      <w:r w:rsidR="007A1FAE">
        <w:rPr>
          <w:sz w:val="24"/>
          <w:szCs w:val="24"/>
        </w:rPr>
        <w:t xml:space="preserve"> e dificulta </w:t>
      </w:r>
      <w:r w:rsidR="004530CD">
        <w:rPr>
          <w:sz w:val="24"/>
          <w:szCs w:val="24"/>
        </w:rPr>
        <w:t xml:space="preserve">a </w:t>
      </w:r>
      <w:r w:rsidR="009C2AA9">
        <w:rPr>
          <w:sz w:val="24"/>
          <w:szCs w:val="24"/>
        </w:rPr>
        <w:t>luta contra</w:t>
      </w:r>
      <w:r w:rsidR="004530CD">
        <w:rPr>
          <w:sz w:val="24"/>
          <w:szCs w:val="24"/>
        </w:rPr>
        <w:t xml:space="preserve"> a intolerância religiosa.</w:t>
      </w:r>
    </w:p>
    <w:p w14:paraId="3B549016" w14:textId="1EC0CD4E" w:rsidR="009C2AA9" w:rsidRDefault="009C2AA9" w:rsidP="009C2AA9">
      <w:pPr>
        <w:spacing w:line="360" w:lineRule="auto"/>
        <w:ind w:firstLine="72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Para enriquecer a discussão, </w:t>
      </w:r>
      <w:proofErr w:type="spellStart"/>
      <w:r>
        <w:rPr>
          <w:rFonts w:eastAsia="Times New Roman"/>
          <w:color w:val="000000"/>
          <w:sz w:val="24"/>
          <w:szCs w:val="24"/>
        </w:rPr>
        <w:t>Nilma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Lino Gomes abre precedentes para nomear como racismo institucional todo esse processo de reprodução de estereótipos nos mais diversos setores da sociedade e concebe o Movimento Negro como um agente ativo na educação. Ela argumenta que, historicamente, esse movimento tem se empenhado na construção de conhecimentos e na preservação de saberes tradicionais, fundamentados na experiência de discriminação racial (Gomes, 2017).</w:t>
      </w:r>
    </w:p>
    <w:p w14:paraId="23123583" w14:textId="4D19B3B9" w:rsidR="00466687" w:rsidRDefault="00466687" w:rsidP="00466687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Por fim, Luiz Rufino nos oferece a metáfora da “encruzilhada” para pensar a educação como um espaço de encontro e troca de saber</w:t>
      </w:r>
      <w:r w:rsidRPr="00963DBB">
        <w:rPr>
          <w:sz w:val="24"/>
          <w:szCs w:val="24"/>
        </w:rPr>
        <w:t>es de</w:t>
      </w:r>
      <w:r>
        <w:rPr>
          <w:sz w:val="24"/>
          <w:szCs w:val="24"/>
        </w:rPr>
        <w:t xml:space="preserve"> modo a</w:t>
      </w:r>
      <w:r w:rsidRPr="00963DBB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 w:rsidRPr="00963DBB">
        <w:rPr>
          <w:sz w:val="24"/>
          <w:szCs w:val="24"/>
        </w:rPr>
        <w:t>transgredir as intenções monoculturais, monorracionais, tempo-lineares e de escassez das possibilidades produzidas pelo colonialismo</w:t>
      </w:r>
      <w:r>
        <w:rPr>
          <w:sz w:val="24"/>
          <w:szCs w:val="24"/>
        </w:rPr>
        <w:t>”</w:t>
      </w:r>
      <w:r w:rsidRPr="00963DBB">
        <w:rPr>
          <w:sz w:val="24"/>
          <w:szCs w:val="24"/>
        </w:rPr>
        <w:t>. (</w:t>
      </w:r>
      <w:r>
        <w:rPr>
          <w:sz w:val="24"/>
          <w:szCs w:val="24"/>
        </w:rPr>
        <w:t>Rufino, 2019, p. 281). Essa perspectiva sugere que a inclusão de epistemologias afro-brasileiras e de outras culturas marginalizadas no currículo escolar não é apenas uma questão de justiça social, mas também uma oportunidade de enriquecer o aprendizado dos alunos.</w:t>
      </w:r>
    </w:p>
    <w:p w14:paraId="5FF81BB7" w14:textId="77777777" w:rsidR="00986819" w:rsidRDefault="00986819" w:rsidP="005C4C5E">
      <w:pPr>
        <w:spacing w:line="360" w:lineRule="auto"/>
        <w:jc w:val="both"/>
        <w:rPr>
          <w:b/>
          <w:bCs/>
          <w:sz w:val="24"/>
          <w:szCs w:val="24"/>
        </w:rPr>
      </w:pPr>
    </w:p>
    <w:p w14:paraId="10E8EB1B" w14:textId="22CB627B" w:rsidR="005C4C5E" w:rsidRPr="00023ED3" w:rsidRDefault="00526AF6" w:rsidP="00526AF6">
      <w:pPr>
        <w:spacing w:after="12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Reconfigurando currículos </w:t>
      </w:r>
      <w:r w:rsidR="002E3C89">
        <w:rPr>
          <w:b/>
          <w:bCs/>
          <w:sz w:val="24"/>
          <w:szCs w:val="24"/>
        </w:rPr>
        <w:t>e incluindo epistemolo</w:t>
      </w:r>
      <w:r w:rsidR="009178E7">
        <w:rPr>
          <w:b/>
          <w:bCs/>
          <w:sz w:val="24"/>
          <w:szCs w:val="24"/>
        </w:rPr>
        <w:t>gias</w:t>
      </w:r>
    </w:p>
    <w:p w14:paraId="4F12B3E9" w14:textId="636CDAF6" w:rsidR="00023ED3" w:rsidRDefault="009609FD" w:rsidP="00023ED3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Este trabalho propõe uma reflexão sobre o papel das culturas afro-brasileiras, mais especificamente dos terreiros no currículo escolar. Ao examinar a presença de estudantes provenientes dessas comunidades</w:t>
      </w:r>
      <w:r w:rsidR="004A3C6F">
        <w:rPr>
          <w:sz w:val="24"/>
          <w:szCs w:val="24"/>
        </w:rPr>
        <w:t>,</w:t>
      </w:r>
      <w:r>
        <w:rPr>
          <w:sz w:val="24"/>
          <w:szCs w:val="24"/>
        </w:rPr>
        <w:t xml:space="preserve"> em contraste com a </w:t>
      </w:r>
      <w:r w:rsidR="004A3C6F">
        <w:rPr>
          <w:sz w:val="24"/>
          <w:szCs w:val="24"/>
        </w:rPr>
        <w:t>ausência</w:t>
      </w:r>
      <w:r>
        <w:rPr>
          <w:sz w:val="24"/>
          <w:szCs w:val="24"/>
        </w:rPr>
        <w:t xml:space="preserve"> de um currículo diversificado, o estudo problematiza a contínua negação das epistemologias negras em ambientes escolares predominantemente </w:t>
      </w:r>
      <w:r w:rsidR="00D812B5">
        <w:rPr>
          <w:sz w:val="24"/>
          <w:szCs w:val="24"/>
        </w:rPr>
        <w:t>negros</w:t>
      </w:r>
      <w:r w:rsidR="00984990">
        <w:rPr>
          <w:sz w:val="24"/>
          <w:szCs w:val="24"/>
        </w:rPr>
        <w:t>.</w:t>
      </w:r>
    </w:p>
    <w:p w14:paraId="5BA7F7A7" w14:textId="77777777" w:rsidR="00437829" w:rsidRDefault="00CF3763" w:rsidP="00437829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estudo destaca como a estrutura educacional ainda perpetua uma matriz eurocêntrica</w:t>
      </w:r>
      <w:r w:rsidR="00116343">
        <w:rPr>
          <w:sz w:val="24"/>
          <w:szCs w:val="24"/>
        </w:rPr>
        <w:t xml:space="preserve">, mostrando que as escolas enfrentam grandes desafios para implementar as leis </w:t>
      </w:r>
      <w:r w:rsidR="008A40DB">
        <w:rPr>
          <w:sz w:val="24"/>
          <w:szCs w:val="24"/>
        </w:rPr>
        <w:t>10.639/03 e 11.645/08. As discussões indicam que combater a colonialidade epistêmica</w:t>
      </w:r>
      <w:r w:rsidR="00442691">
        <w:rPr>
          <w:sz w:val="24"/>
          <w:szCs w:val="24"/>
        </w:rPr>
        <w:t xml:space="preserve"> e o racismo institucional e religioso requer estratégias ligadas a políticas públicas e mudanças curriculares.</w:t>
      </w:r>
    </w:p>
    <w:p w14:paraId="7D2410A7" w14:textId="52F907D9" w:rsidR="001B212E" w:rsidRDefault="00DF164C" w:rsidP="00437829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Validar os terreiros como territórios tradicionais e produtores de conhecimento</w:t>
      </w:r>
      <w:r w:rsidR="00C227DD">
        <w:rPr>
          <w:sz w:val="24"/>
          <w:szCs w:val="24"/>
        </w:rPr>
        <w:t xml:space="preserve"> é </w:t>
      </w:r>
      <w:r>
        <w:rPr>
          <w:sz w:val="24"/>
          <w:szCs w:val="24"/>
        </w:rPr>
        <w:t>uma dessas estratégias</w:t>
      </w:r>
      <w:r w:rsidR="000A1F37">
        <w:rPr>
          <w:sz w:val="24"/>
          <w:szCs w:val="24"/>
        </w:rPr>
        <w:t xml:space="preserve">. </w:t>
      </w:r>
      <w:r w:rsidR="00437829">
        <w:rPr>
          <w:sz w:val="24"/>
          <w:szCs w:val="24"/>
        </w:rPr>
        <w:t>Isso evidencia a necessidade de a</w:t>
      </w:r>
      <w:r w:rsidR="00C1211D">
        <w:rPr>
          <w:sz w:val="24"/>
          <w:szCs w:val="24"/>
        </w:rPr>
        <w:t xml:space="preserve">s escolas </w:t>
      </w:r>
      <w:r w:rsidR="00437829">
        <w:rPr>
          <w:sz w:val="24"/>
          <w:szCs w:val="24"/>
        </w:rPr>
        <w:t>romp</w:t>
      </w:r>
      <w:r w:rsidR="00C1211D">
        <w:rPr>
          <w:sz w:val="24"/>
          <w:szCs w:val="24"/>
        </w:rPr>
        <w:t>erem</w:t>
      </w:r>
      <w:r w:rsidR="00437829">
        <w:rPr>
          <w:sz w:val="24"/>
          <w:szCs w:val="24"/>
        </w:rPr>
        <w:t xml:space="preserve"> com a “educação bancária” (Freire, 2018) e adotarem </w:t>
      </w:r>
      <w:r w:rsidR="00C1211D">
        <w:rPr>
          <w:sz w:val="24"/>
          <w:szCs w:val="24"/>
        </w:rPr>
        <w:t xml:space="preserve">uma abordagem </w:t>
      </w:r>
      <w:r w:rsidR="00B84D37">
        <w:rPr>
          <w:sz w:val="24"/>
          <w:szCs w:val="24"/>
        </w:rPr>
        <w:t>de ensino baseada nos pressupostos epistemológicos do sul geopolítico e cultural (Santo</w:t>
      </w:r>
      <w:r w:rsidR="009D7F95">
        <w:rPr>
          <w:sz w:val="24"/>
          <w:szCs w:val="24"/>
        </w:rPr>
        <w:t>s</w:t>
      </w:r>
      <w:r w:rsidR="00B84D37">
        <w:rPr>
          <w:sz w:val="24"/>
          <w:szCs w:val="24"/>
        </w:rPr>
        <w:t>, 2009).</w:t>
      </w:r>
    </w:p>
    <w:p w14:paraId="53ECC2C5" w14:textId="641C07D2" w:rsidR="00137B7B" w:rsidRDefault="00BB01D2" w:rsidP="001B212E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Como principal contribuição, este trabalho </w:t>
      </w:r>
      <w:r w:rsidR="00306786">
        <w:rPr>
          <w:sz w:val="24"/>
          <w:szCs w:val="24"/>
        </w:rPr>
        <w:t>soma-se aos esforços</w:t>
      </w:r>
      <w:r w:rsidR="008A1D2E">
        <w:rPr>
          <w:sz w:val="24"/>
          <w:szCs w:val="24"/>
        </w:rPr>
        <w:t xml:space="preserve"> de </w:t>
      </w:r>
      <w:r w:rsidR="00542A47">
        <w:rPr>
          <w:sz w:val="24"/>
          <w:szCs w:val="24"/>
        </w:rPr>
        <w:t>instituições e pesquisadores, como os recentes mapeamentos de terreiros,</w:t>
      </w:r>
      <w:r w:rsidR="00090FA3">
        <w:rPr>
          <w:sz w:val="24"/>
          <w:szCs w:val="24"/>
        </w:rPr>
        <w:t xml:space="preserve"> fornecendo subsídios científicos para a formulação de políticas curriculares voltadas à inclusão e à diversidade.</w:t>
      </w:r>
      <w:r w:rsidR="002B61D3">
        <w:rPr>
          <w:sz w:val="24"/>
          <w:szCs w:val="24"/>
        </w:rPr>
        <w:t xml:space="preserve"> Neste sentido, </w:t>
      </w:r>
      <w:r w:rsidR="00EA1FAE">
        <w:rPr>
          <w:sz w:val="24"/>
          <w:szCs w:val="24"/>
        </w:rPr>
        <w:t>torna-se</w:t>
      </w:r>
      <w:r w:rsidR="002B61D3">
        <w:rPr>
          <w:sz w:val="24"/>
          <w:szCs w:val="24"/>
        </w:rPr>
        <w:t xml:space="preserve"> </w:t>
      </w:r>
      <w:r w:rsidR="00EA1FAE">
        <w:rPr>
          <w:sz w:val="24"/>
          <w:szCs w:val="24"/>
        </w:rPr>
        <w:t>necessária</w:t>
      </w:r>
      <w:r w:rsidR="002B61D3">
        <w:rPr>
          <w:sz w:val="24"/>
          <w:szCs w:val="24"/>
        </w:rPr>
        <w:t xml:space="preserve"> </w:t>
      </w:r>
      <w:r w:rsidR="00315998">
        <w:rPr>
          <w:sz w:val="24"/>
          <w:szCs w:val="24"/>
        </w:rPr>
        <w:t xml:space="preserve">a criação de </w:t>
      </w:r>
      <w:r w:rsidR="002B61D3">
        <w:rPr>
          <w:sz w:val="24"/>
          <w:szCs w:val="24"/>
        </w:rPr>
        <w:t xml:space="preserve">programas de </w:t>
      </w:r>
      <w:r w:rsidR="00315998">
        <w:rPr>
          <w:sz w:val="24"/>
          <w:szCs w:val="24"/>
        </w:rPr>
        <w:t>formação docente</w:t>
      </w:r>
      <w:r w:rsidR="00EA1FAE">
        <w:rPr>
          <w:sz w:val="24"/>
          <w:szCs w:val="24"/>
        </w:rPr>
        <w:t>,</w:t>
      </w:r>
      <w:r w:rsidR="00315998">
        <w:rPr>
          <w:sz w:val="24"/>
          <w:szCs w:val="24"/>
        </w:rPr>
        <w:t xml:space="preserve"> </w:t>
      </w:r>
      <w:r w:rsidR="00EC5032">
        <w:rPr>
          <w:sz w:val="24"/>
          <w:szCs w:val="24"/>
        </w:rPr>
        <w:t>de modo a</w:t>
      </w:r>
      <w:r w:rsidR="00315998">
        <w:rPr>
          <w:sz w:val="24"/>
          <w:szCs w:val="24"/>
        </w:rPr>
        <w:t xml:space="preserve"> estabelecer uma proposta curricular que</w:t>
      </w:r>
      <w:r w:rsidR="00EA1FAE">
        <w:rPr>
          <w:sz w:val="24"/>
          <w:szCs w:val="24"/>
        </w:rPr>
        <w:t xml:space="preserve"> valorize essas epistemologias.</w:t>
      </w:r>
    </w:p>
    <w:p w14:paraId="796B3915" w14:textId="77777777" w:rsidR="00137B7B" w:rsidRDefault="00137B7B" w:rsidP="00137B7B">
      <w:pPr>
        <w:spacing w:line="360" w:lineRule="auto"/>
        <w:jc w:val="both"/>
        <w:rPr>
          <w:sz w:val="24"/>
          <w:szCs w:val="24"/>
        </w:rPr>
      </w:pPr>
    </w:p>
    <w:p w14:paraId="34B1B939" w14:textId="7704980B" w:rsidR="00A43B22" w:rsidRDefault="004F1581" w:rsidP="00510EBF">
      <w:pPr>
        <w:keepLines/>
        <w:widowControl w:val="0"/>
        <w:spacing w:after="12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3776D6">
        <w:rPr>
          <w:b/>
          <w:bCs/>
          <w:sz w:val="24"/>
          <w:szCs w:val="24"/>
        </w:rPr>
        <w:t>alavras-chave:</w:t>
      </w:r>
    </w:p>
    <w:p w14:paraId="425220CA" w14:textId="12F9CAE2" w:rsidR="00B90AA2" w:rsidRDefault="00DA1D50" w:rsidP="00510EBF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A43B22">
        <w:t xml:space="preserve">Educação Antirracista; Currículo </w:t>
      </w:r>
      <w:r w:rsidR="00CF3894" w:rsidRPr="00A43B22">
        <w:t xml:space="preserve">Decolonial; </w:t>
      </w:r>
      <w:r w:rsidR="00B97095" w:rsidRPr="00A43B22">
        <w:t xml:space="preserve">Comunidades de Terreiros; </w:t>
      </w:r>
      <w:r w:rsidR="00D876CE" w:rsidRPr="00A43B22">
        <w:t xml:space="preserve">Saberes Tradicionais; </w:t>
      </w:r>
      <w:r w:rsidR="00A00DB6">
        <w:t xml:space="preserve">Epistemologias </w:t>
      </w:r>
      <w:r w:rsidR="004F1581">
        <w:t>afro-brasileiras</w:t>
      </w:r>
      <w:r w:rsidR="00D876CE" w:rsidRPr="00A43B22">
        <w:t>.</w:t>
      </w:r>
    </w:p>
    <w:p w14:paraId="425220CB" w14:textId="77777777" w:rsidR="00B90AA2" w:rsidRDefault="00B90AA2" w:rsidP="008441AC">
      <w:pPr>
        <w:keepLines/>
        <w:widowControl w:val="0"/>
        <w:spacing w:before="120" w:after="120" w:line="240" w:lineRule="auto"/>
        <w:rPr>
          <w:b/>
          <w:bCs/>
          <w:sz w:val="24"/>
          <w:szCs w:val="24"/>
        </w:rPr>
      </w:pPr>
    </w:p>
    <w:p w14:paraId="425220CE" w14:textId="6C9AB4DC" w:rsidR="00B90AA2" w:rsidRPr="008441AC" w:rsidRDefault="004F1581" w:rsidP="00510EBF">
      <w:pPr>
        <w:keepLines/>
        <w:widowControl w:val="0"/>
        <w:spacing w:after="120" w:line="360" w:lineRule="auto"/>
        <w:rPr>
          <w:sz w:val="24"/>
          <w:szCs w:val="24"/>
        </w:rPr>
      </w:pPr>
      <w:r w:rsidRPr="008441AC">
        <w:rPr>
          <w:b/>
          <w:bCs/>
          <w:sz w:val="24"/>
          <w:szCs w:val="24"/>
        </w:rPr>
        <w:lastRenderedPageBreak/>
        <w:t>REFERÊNCIAS</w:t>
      </w:r>
    </w:p>
    <w:p w14:paraId="01C6000E" w14:textId="7BE06A9E" w:rsidR="00EA6DF5" w:rsidRDefault="00EA6DF5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3"/>
        <w:rPr>
          <w:rFonts w:eastAsia="Times New Roman"/>
          <w:color w:val="000000"/>
          <w:sz w:val="24"/>
          <w:szCs w:val="24"/>
        </w:rPr>
      </w:pPr>
      <w:r w:rsidRPr="008441AC">
        <w:rPr>
          <w:rFonts w:eastAsia="Times New Roman"/>
          <w:color w:val="000000"/>
          <w:sz w:val="24"/>
          <w:szCs w:val="24"/>
        </w:rPr>
        <w:t xml:space="preserve">BRASIL. </w:t>
      </w:r>
      <w:r w:rsidRPr="008441AC">
        <w:rPr>
          <w:rFonts w:eastAsia="Times New Roman"/>
          <w:b/>
          <w:bCs/>
          <w:color w:val="000000"/>
          <w:sz w:val="24"/>
          <w:szCs w:val="24"/>
        </w:rPr>
        <w:t>Lei nº 10.639</w:t>
      </w:r>
      <w:r w:rsidRPr="008441AC">
        <w:rPr>
          <w:rFonts w:eastAsia="Times New Roman"/>
          <w:color w:val="000000"/>
          <w:sz w:val="24"/>
          <w:szCs w:val="24"/>
        </w:rPr>
        <w:t xml:space="preserve">, de 09 de janeiro de 2003. Altera a Lei </w:t>
      </w:r>
      <w:r w:rsidR="00C17C93" w:rsidRPr="008441AC">
        <w:rPr>
          <w:rFonts w:eastAsia="Times New Roman"/>
          <w:color w:val="000000"/>
          <w:sz w:val="24"/>
          <w:szCs w:val="24"/>
        </w:rPr>
        <w:t>nº</w:t>
      </w:r>
      <w:r w:rsidRPr="008441AC">
        <w:rPr>
          <w:rFonts w:eastAsia="Times New Roman"/>
          <w:color w:val="000000"/>
          <w:sz w:val="24"/>
          <w:szCs w:val="24"/>
        </w:rPr>
        <w:t xml:space="preserve"> 9.394, de 20 de dezembro de 1996, que estabelece as diretrizes e bases da educação nacional, para incluir no currículo oficial da Rede de Ensino a obrigatoriedade da temática "História e Cultura Afro-Brasileira". Disponível em: </w:t>
      </w:r>
      <w:hyperlink r:id="rId7">
        <w:r w:rsidRPr="008441AC">
          <w:rPr>
            <w:rFonts w:eastAsia="Times New Roman"/>
            <w:color w:val="0563C1"/>
            <w:sz w:val="24"/>
            <w:szCs w:val="24"/>
            <w:u w:val="single"/>
          </w:rPr>
          <w:t>https://www.planalto.gov.br/ccivil_03/leis/2003/l10.639.htm</w:t>
        </w:r>
      </w:hyperlink>
      <w:r w:rsidRPr="008441AC">
        <w:rPr>
          <w:rFonts w:eastAsia="Times New Roman"/>
          <w:color w:val="000000"/>
          <w:sz w:val="24"/>
          <w:szCs w:val="24"/>
        </w:rPr>
        <w:t>. Acesso em: 01 jul. 2026.</w:t>
      </w:r>
    </w:p>
    <w:p w14:paraId="547F2DC7" w14:textId="06194F64" w:rsidR="00510EBF" w:rsidRPr="008441AC" w:rsidRDefault="00510EBF" w:rsidP="00096F49">
      <w:pPr>
        <w:pBdr>
          <w:top w:val="nil"/>
          <w:left w:val="nil"/>
          <w:bottom w:val="nil"/>
          <w:right w:val="nil"/>
          <w:between w:val="nil"/>
        </w:pBdr>
        <w:tabs>
          <w:tab w:val="left" w:pos="8724"/>
        </w:tabs>
        <w:spacing w:line="240" w:lineRule="auto"/>
        <w:ind w:right="-3"/>
        <w:rPr>
          <w:rFonts w:eastAsia="Times New Roman"/>
          <w:color w:val="000000"/>
          <w:sz w:val="24"/>
          <w:szCs w:val="24"/>
        </w:rPr>
      </w:pPr>
    </w:p>
    <w:p w14:paraId="44A6E7EB" w14:textId="2CBB6E92" w:rsidR="00043DA3" w:rsidRDefault="00043DA3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3"/>
        <w:rPr>
          <w:sz w:val="24"/>
          <w:szCs w:val="24"/>
        </w:rPr>
      </w:pPr>
      <w:r w:rsidRPr="008441AC">
        <w:rPr>
          <w:rFonts w:eastAsia="Times New Roman"/>
          <w:sz w:val="24"/>
          <w:szCs w:val="24"/>
        </w:rPr>
        <w:t xml:space="preserve">BRASIL, </w:t>
      </w:r>
      <w:r w:rsidRPr="008441AC">
        <w:rPr>
          <w:rFonts w:eastAsia="Times New Roman"/>
          <w:b/>
          <w:bCs/>
          <w:sz w:val="24"/>
          <w:szCs w:val="24"/>
        </w:rPr>
        <w:t xml:space="preserve">Lei </w:t>
      </w:r>
      <w:r w:rsidR="0057085E" w:rsidRPr="008441AC">
        <w:rPr>
          <w:rFonts w:eastAsia="Times New Roman"/>
          <w:b/>
          <w:bCs/>
          <w:sz w:val="24"/>
          <w:szCs w:val="24"/>
        </w:rPr>
        <w:t xml:space="preserve">nº </w:t>
      </w:r>
      <w:r w:rsidRPr="008441AC">
        <w:rPr>
          <w:rFonts w:eastAsia="Times New Roman"/>
          <w:b/>
          <w:bCs/>
          <w:sz w:val="24"/>
          <w:szCs w:val="24"/>
        </w:rPr>
        <w:t>11.645</w:t>
      </w:r>
      <w:r w:rsidRPr="008441AC">
        <w:rPr>
          <w:rFonts w:eastAsia="Times New Roman"/>
          <w:sz w:val="24"/>
          <w:szCs w:val="24"/>
        </w:rPr>
        <w:t xml:space="preserve">, de </w:t>
      </w:r>
      <w:r w:rsidR="00C17C93" w:rsidRPr="008441AC">
        <w:rPr>
          <w:rFonts w:eastAsia="Times New Roman"/>
          <w:sz w:val="24"/>
          <w:szCs w:val="24"/>
        </w:rPr>
        <w:t xml:space="preserve">10 de março de 2008. </w:t>
      </w:r>
      <w:r w:rsidR="00822FC3" w:rsidRPr="008441AC">
        <w:rPr>
          <w:sz w:val="24"/>
          <w:szCs w:val="24"/>
        </w:rPr>
        <w:t>Altera a Lei n</w:t>
      </w:r>
      <w:r w:rsidR="00822FC3" w:rsidRPr="008441AC">
        <w:rPr>
          <w:sz w:val="24"/>
          <w:szCs w:val="24"/>
          <w:u w:val="single"/>
          <w:vertAlign w:val="superscript"/>
        </w:rPr>
        <w:t>o</w:t>
      </w:r>
      <w:r w:rsidR="00822FC3" w:rsidRPr="008441AC">
        <w:rPr>
          <w:sz w:val="24"/>
          <w:szCs w:val="24"/>
        </w:rPr>
        <w:t> 9.394, de 20 de dezembro de 1996, modificada pela Lei n</w:t>
      </w:r>
      <w:r w:rsidR="00822FC3" w:rsidRPr="008441AC">
        <w:rPr>
          <w:sz w:val="24"/>
          <w:szCs w:val="24"/>
          <w:u w:val="single"/>
          <w:vertAlign w:val="superscript"/>
        </w:rPr>
        <w:t>o</w:t>
      </w:r>
      <w:r w:rsidR="00822FC3" w:rsidRPr="008441AC">
        <w:rPr>
          <w:sz w:val="24"/>
          <w:szCs w:val="24"/>
        </w:rPr>
        <w:t> 10.639, de 9 de janeiro de 2003.</w:t>
      </w:r>
      <w:r w:rsidR="00155191" w:rsidRPr="008441AC">
        <w:rPr>
          <w:sz w:val="24"/>
          <w:szCs w:val="24"/>
        </w:rPr>
        <w:t xml:space="preserve"> Disponível em: </w:t>
      </w:r>
      <w:hyperlink r:id="rId8" w:history="1">
        <w:r w:rsidR="00480876" w:rsidRPr="008441AC">
          <w:rPr>
            <w:rStyle w:val="Hyperlink"/>
            <w:sz w:val="24"/>
            <w:szCs w:val="24"/>
          </w:rPr>
          <w:t>https://www.planalto.gov.br/ccivil_03/_ato2007-2010/2008/lei/l11645.htm</w:t>
        </w:r>
      </w:hyperlink>
      <w:r w:rsidR="00480876" w:rsidRPr="008441AC">
        <w:rPr>
          <w:sz w:val="24"/>
          <w:szCs w:val="24"/>
        </w:rPr>
        <w:t xml:space="preserve">. </w:t>
      </w:r>
      <w:r w:rsidR="00155191" w:rsidRPr="008441AC">
        <w:rPr>
          <w:sz w:val="24"/>
          <w:szCs w:val="24"/>
        </w:rPr>
        <w:t>Acesso em 12 jul. 2026.</w:t>
      </w:r>
    </w:p>
    <w:p w14:paraId="7321D631" w14:textId="77777777" w:rsidR="00510EBF" w:rsidRPr="008441AC" w:rsidRDefault="00510EBF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3"/>
        <w:rPr>
          <w:rFonts w:eastAsia="Times New Roman"/>
          <w:sz w:val="24"/>
          <w:szCs w:val="24"/>
        </w:rPr>
      </w:pPr>
    </w:p>
    <w:p w14:paraId="388658DC" w14:textId="01DDAF55" w:rsidR="007D5FD9" w:rsidRDefault="008F6093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8441AC">
        <w:rPr>
          <w:rFonts w:eastAsia="Times New Roman"/>
          <w:color w:val="000000"/>
          <w:sz w:val="24"/>
          <w:szCs w:val="24"/>
        </w:rPr>
        <w:t>CARNEIRO, Sueli.</w:t>
      </w:r>
      <w:r w:rsidR="003D77A3" w:rsidRPr="008441AC">
        <w:rPr>
          <w:sz w:val="24"/>
          <w:szCs w:val="24"/>
        </w:rPr>
        <w:t xml:space="preserve"> </w:t>
      </w:r>
      <w:r w:rsidR="003D77A3" w:rsidRPr="008441AC">
        <w:rPr>
          <w:b/>
          <w:bCs/>
          <w:sz w:val="24"/>
          <w:szCs w:val="24"/>
        </w:rPr>
        <w:t>Dispositivo da racialidade</w:t>
      </w:r>
      <w:r w:rsidR="003D77A3" w:rsidRPr="008441AC">
        <w:rPr>
          <w:sz w:val="24"/>
          <w:szCs w:val="24"/>
        </w:rPr>
        <w:t xml:space="preserve">: </w:t>
      </w:r>
      <w:r w:rsidR="00723124" w:rsidRPr="008441AC">
        <w:rPr>
          <w:sz w:val="24"/>
          <w:szCs w:val="24"/>
        </w:rPr>
        <w:t>a</w:t>
      </w:r>
      <w:r w:rsidR="003D77A3" w:rsidRPr="008441AC">
        <w:rPr>
          <w:sz w:val="24"/>
          <w:szCs w:val="24"/>
        </w:rPr>
        <w:t xml:space="preserve"> </w:t>
      </w:r>
      <w:r w:rsidR="00723124" w:rsidRPr="008441AC">
        <w:rPr>
          <w:sz w:val="24"/>
          <w:szCs w:val="24"/>
        </w:rPr>
        <w:t>c</w:t>
      </w:r>
      <w:r w:rsidR="003D77A3" w:rsidRPr="008441AC">
        <w:rPr>
          <w:sz w:val="24"/>
          <w:szCs w:val="24"/>
        </w:rPr>
        <w:t xml:space="preserve">onstrução do </w:t>
      </w:r>
      <w:r w:rsidR="00723124" w:rsidRPr="008441AC">
        <w:rPr>
          <w:sz w:val="24"/>
          <w:szCs w:val="24"/>
        </w:rPr>
        <w:t>o</w:t>
      </w:r>
      <w:r w:rsidR="003D77A3" w:rsidRPr="008441AC">
        <w:rPr>
          <w:sz w:val="24"/>
          <w:szCs w:val="24"/>
        </w:rPr>
        <w:t xml:space="preserve">utro </w:t>
      </w:r>
      <w:r w:rsidR="00723124" w:rsidRPr="008441AC">
        <w:rPr>
          <w:sz w:val="24"/>
          <w:szCs w:val="24"/>
        </w:rPr>
        <w:t>c</w:t>
      </w:r>
      <w:r w:rsidR="003D77A3" w:rsidRPr="008441AC">
        <w:rPr>
          <w:sz w:val="24"/>
          <w:szCs w:val="24"/>
        </w:rPr>
        <w:t xml:space="preserve">omo </w:t>
      </w:r>
      <w:r w:rsidR="00723124" w:rsidRPr="008441AC">
        <w:rPr>
          <w:sz w:val="24"/>
          <w:szCs w:val="24"/>
        </w:rPr>
        <w:t>n</w:t>
      </w:r>
      <w:r w:rsidR="003D77A3" w:rsidRPr="008441AC">
        <w:rPr>
          <w:sz w:val="24"/>
          <w:szCs w:val="24"/>
        </w:rPr>
        <w:t>ão-</w:t>
      </w:r>
      <w:r w:rsidR="002473DE" w:rsidRPr="008441AC">
        <w:rPr>
          <w:sz w:val="24"/>
          <w:szCs w:val="24"/>
        </w:rPr>
        <w:t>s</w:t>
      </w:r>
      <w:r w:rsidR="003D77A3" w:rsidRPr="008441AC">
        <w:rPr>
          <w:sz w:val="24"/>
          <w:szCs w:val="24"/>
        </w:rPr>
        <w:t xml:space="preserve">er </w:t>
      </w:r>
      <w:r w:rsidR="002473DE" w:rsidRPr="008441AC">
        <w:rPr>
          <w:sz w:val="24"/>
          <w:szCs w:val="24"/>
        </w:rPr>
        <w:t>c</w:t>
      </w:r>
      <w:r w:rsidR="003D77A3" w:rsidRPr="008441AC">
        <w:rPr>
          <w:sz w:val="24"/>
          <w:szCs w:val="24"/>
        </w:rPr>
        <w:t xml:space="preserve">omo </w:t>
      </w:r>
      <w:r w:rsidR="002473DE" w:rsidRPr="008441AC">
        <w:rPr>
          <w:sz w:val="24"/>
          <w:szCs w:val="24"/>
        </w:rPr>
        <w:t>f</w:t>
      </w:r>
      <w:r w:rsidR="003D77A3" w:rsidRPr="008441AC">
        <w:rPr>
          <w:sz w:val="24"/>
          <w:szCs w:val="24"/>
        </w:rPr>
        <w:t xml:space="preserve">undamento do </w:t>
      </w:r>
      <w:r w:rsidR="002473DE" w:rsidRPr="008441AC">
        <w:rPr>
          <w:sz w:val="24"/>
          <w:szCs w:val="24"/>
        </w:rPr>
        <w:t>s</w:t>
      </w:r>
      <w:r w:rsidR="003D77A3" w:rsidRPr="008441AC">
        <w:rPr>
          <w:sz w:val="24"/>
          <w:szCs w:val="24"/>
        </w:rPr>
        <w:t>er.</w:t>
      </w:r>
      <w:r w:rsidR="00F6283F" w:rsidRPr="008441AC">
        <w:rPr>
          <w:sz w:val="24"/>
          <w:szCs w:val="24"/>
        </w:rPr>
        <w:t xml:space="preserve"> Rio de Janeiro: </w:t>
      </w:r>
      <w:r w:rsidR="003D77A3" w:rsidRPr="008441AC">
        <w:rPr>
          <w:sz w:val="24"/>
          <w:szCs w:val="24"/>
        </w:rPr>
        <w:t>Zahar, 2023.</w:t>
      </w:r>
    </w:p>
    <w:p w14:paraId="6AE088CB" w14:textId="77777777" w:rsidR="00510EBF" w:rsidRPr="008441AC" w:rsidRDefault="00510EBF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</w:p>
    <w:p w14:paraId="37631D53" w14:textId="638D2905" w:rsidR="005A1D1C" w:rsidRDefault="005A1D1C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8441AC">
        <w:rPr>
          <w:sz w:val="24"/>
          <w:szCs w:val="24"/>
        </w:rPr>
        <w:t xml:space="preserve">FREIRE, Paulo. </w:t>
      </w:r>
      <w:r w:rsidRPr="008441AC">
        <w:rPr>
          <w:b/>
          <w:bCs/>
          <w:sz w:val="24"/>
          <w:szCs w:val="24"/>
        </w:rPr>
        <w:t>Educação e mudança</w:t>
      </w:r>
      <w:r w:rsidR="00C53151" w:rsidRPr="008441AC">
        <w:rPr>
          <w:b/>
          <w:bCs/>
          <w:sz w:val="24"/>
          <w:szCs w:val="24"/>
        </w:rPr>
        <w:t>.</w:t>
      </w:r>
      <w:r w:rsidR="00C53151" w:rsidRPr="008441AC">
        <w:rPr>
          <w:sz w:val="24"/>
          <w:szCs w:val="24"/>
        </w:rPr>
        <w:t xml:space="preserve"> Rio de Janeiro: Paz e Terra, 1979.</w:t>
      </w:r>
    </w:p>
    <w:p w14:paraId="4AC1256B" w14:textId="77777777" w:rsidR="00510EBF" w:rsidRPr="008441AC" w:rsidRDefault="00510EBF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</w:p>
    <w:p w14:paraId="19A855D4" w14:textId="5550ABDA" w:rsidR="009B093C" w:rsidRDefault="009B093C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8441AC">
        <w:rPr>
          <w:rFonts w:eastAsia="Times New Roman"/>
          <w:color w:val="000000"/>
          <w:sz w:val="24"/>
          <w:szCs w:val="24"/>
        </w:rPr>
        <w:t xml:space="preserve">FREIRE, Paulo. </w:t>
      </w:r>
      <w:r w:rsidRPr="008441AC">
        <w:rPr>
          <w:rFonts w:eastAsia="Times New Roman"/>
          <w:b/>
          <w:bCs/>
          <w:color w:val="000000"/>
          <w:sz w:val="24"/>
          <w:szCs w:val="24"/>
        </w:rPr>
        <w:t>Pedagogia do Oprimido</w:t>
      </w:r>
      <w:r w:rsidRPr="008441AC">
        <w:rPr>
          <w:rFonts w:eastAsia="Times New Roman"/>
          <w:color w:val="000000"/>
          <w:sz w:val="24"/>
          <w:szCs w:val="24"/>
        </w:rPr>
        <w:t>. 65. ed. Rio de Janeiro: Paz e Terra, 2018</w:t>
      </w:r>
      <w:r w:rsidR="00510EBF">
        <w:rPr>
          <w:rFonts w:eastAsia="Times New Roman"/>
          <w:color w:val="000000"/>
          <w:sz w:val="24"/>
          <w:szCs w:val="24"/>
        </w:rPr>
        <w:t>.</w:t>
      </w:r>
    </w:p>
    <w:p w14:paraId="2C979B4D" w14:textId="77777777" w:rsidR="00510EBF" w:rsidRPr="008441AC" w:rsidRDefault="00510EBF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</w:p>
    <w:p w14:paraId="281C2886" w14:textId="77777777" w:rsidR="00717F06" w:rsidRDefault="00717F06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8441AC">
        <w:rPr>
          <w:rFonts w:eastAsia="Times New Roman"/>
          <w:color w:val="000000"/>
          <w:sz w:val="24"/>
          <w:szCs w:val="24"/>
        </w:rPr>
        <w:t xml:space="preserve">GOMES, </w:t>
      </w:r>
      <w:proofErr w:type="spellStart"/>
      <w:r w:rsidRPr="008441AC">
        <w:rPr>
          <w:rFonts w:eastAsia="Times New Roman"/>
          <w:color w:val="000000"/>
          <w:sz w:val="24"/>
          <w:szCs w:val="24"/>
        </w:rPr>
        <w:t>Nilma</w:t>
      </w:r>
      <w:proofErr w:type="spellEnd"/>
      <w:r w:rsidRPr="008441AC">
        <w:rPr>
          <w:rFonts w:eastAsia="Times New Roman"/>
          <w:color w:val="000000"/>
          <w:sz w:val="24"/>
          <w:szCs w:val="24"/>
        </w:rPr>
        <w:t xml:space="preserve"> Lino. </w:t>
      </w:r>
      <w:r w:rsidRPr="008441AC">
        <w:rPr>
          <w:rFonts w:eastAsia="Times New Roman"/>
          <w:b/>
          <w:bCs/>
          <w:color w:val="000000"/>
          <w:sz w:val="24"/>
          <w:szCs w:val="24"/>
        </w:rPr>
        <w:t>O Movimento Negro Educador</w:t>
      </w:r>
      <w:r w:rsidRPr="008441AC">
        <w:rPr>
          <w:rFonts w:eastAsia="Times New Roman"/>
          <w:color w:val="000000"/>
          <w:sz w:val="24"/>
          <w:szCs w:val="24"/>
        </w:rPr>
        <w:t>: saberes construídos nas lutas por emancipação. Petrópolis: Vozes, 2017.</w:t>
      </w:r>
    </w:p>
    <w:p w14:paraId="31B6424E" w14:textId="77777777" w:rsidR="00510EBF" w:rsidRPr="008441AC" w:rsidRDefault="00510EBF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</w:p>
    <w:p w14:paraId="5AA325CF" w14:textId="7C56CE58" w:rsidR="00717F06" w:rsidRDefault="00717F06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8441AC">
        <w:rPr>
          <w:rFonts w:eastAsia="Times New Roman"/>
          <w:color w:val="000000"/>
          <w:sz w:val="24"/>
          <w:szCs w:val="24"/>
        </w:rPr>
        <w:t xml:space="preserve">MUNANGA, Kabengele (Org.). </w:t>
      </w:r>
      <w:r w:rsidRPr="008441AC">
        <w:rPr>
          <w:rFonts w:eastAsia="Times New Roman"/>
          <w:b/>
          <w:bCs/>
          <w:color w:val="000000"/>
          <w:sz w:val="24"/>
          <w:szCs w:val="24"/>
        </w:rPr>
        <w:t>Superando o racismo na escola</w:t>
      </w:r>
      <w:r w:rsidRPr="008441AC">
        <w:rPr>
          <w:rFonts w:eastAsia="Times New Roman"/>
          <w:color w:val="000000"/>
          <w:sz w:val="24"/>
          <w:szCs w:val="24"/>
        </w:rPr>
        <w:t>. 2. ed. Brasília: Ministério da Educação, Secretaria de Educação Continuada, Alfabetização e Diversidade, 2005.</w:t>
      </w:r>
    </w:p>
    <w:p w14:paraId="0B381FF9" w14:textId="77777777" w:rsidR="00510EBF" w:rsidRPr="008441AC" w:rsidRDefault="00510EBF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</w:p>
    <w:p w14:paraId="09C73734" w14:textId="5E4D85DB" w:rsidR="00C12918" w:rsidRDefault="00C12918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8441AC">
        <w:rPr>
          <w:rFonts w:eastAsia="Times New Roman"/>
          <w:color w:val="000000"/>
          <w:sz w:val="24"/>
          <w:szCs w:val="24"/>
        </w:rPr>
        <w:t>RUFINO, Luiz. Pedagogia das encruzilhadas: Exu como Educação.</w:t>
      </w:r>
      <w:r w:rsidRPr="008441AC">
        <w:rPr>
          <w:rFonts w:eastAsia="Times New Roman"/>
          <w:b/>
          <w:bCs/>
          <w:color w:val="000000"/>
          <w:sz w:val="24"/>
          <w:szCs w:val="24"/>
        </w:rPr>
        <w:t xml:space="preserve"> Revista </w:t>
      </w:r>
      <w:proofErr w:type="spellStart"/>
      <w:r w:rsidRPr="008441AC">
        <w:rPr>
          <w:rFonts w:eastAsia="Times New Roman"/>
          <w:b/>
          <w:bCs/>
          <w:color w:val="000000"/>
          <w:sz w:val="24"/>
          <w:szCs w:val="24"/>
        </w:rPr>
        <w:t>Exitus</w:t>
      </w:r>
      <w:proofErr w:type="spellEnd"/>
      <w:r w:rsidRPr="008441AC">
        <w:rPr>
          <w:rFonts w:eastAsia="Times New Roman"/>
          <w:color w:val="000000"/>
          <w:sz w:val="24"/>
          <w:szCs w:val="24"/>
        </w:rPr>
        <w:t>, Santarém/PA, v. 9, n. 4, p. 262-289, out. 2019. Disponível em</w:t>
      </w:r>
      <w:r w:rsidR="00480876" w:rsidRPr="008441AC">
        <w:rPr>
          <w:rFonts w:eastAsia="Times New Roman"/>
          <w:color w:val="000000"/>
          <w:sz w:val="24"/>
          <w:szCs w:val="24"/>
        </w:rPr>
        <w:t xml:space="preserve">: </w:t>
      </w:r>
      <w:hyperlink r:id="rId9" w:history="1">
        <w:r w:rsidR="00DD6EE8" w:rsidRPr="008441AC">
          <w:rPr>
            <w:rStyle w:val="Hyperlink"/>
            <w:rFonts w:eastAsia="Times New Roman"/>
            <w:sz w:val="24"/>
            <w:szCs w:val="24"/>
          </w:rPr>
          <w:t>http://educa.fcc.org.br/scielo.php?script=sci_arttext&amp;pid=S2237-94602019000400262&amp;lng=pt&amp;nrm=iso</w:t>
        </w:r>
      </w:hyperlink>
      <w:r w:rsidR="00DD6EE8" w:rsidRPr="008441AC">
        <w:rPr>
          <w:rFonts w:eastAsia="Times New Roman"/>
          <w:color w:val="000000"/>
          <w:sz w:val="24"/>
          <w:szCs w:val="24"/>
        </w:rPr>
        <w:t xml:space="preserve">. </w:t>
      </w:r>
      <w:r w:rsidRPr="008441AC">
        <w:rPr>
          <w:rFonts w:eastAsia="Times New Roman"/>
          <w:color w:val="000000"/>
          <w:sz w:val="24"/>
          <w:szCs w:val="24"/>
        </w:rPr>
        <w:t xml:space="preserve">Acesso em </w:t>
      </w:r>
      <w:r w:rsidR="009F36EB" w:rsidRPr="008441AC">
        <w:rPr>
          <w:rFonts w:eastAsia="Times New Roman"/>
          <w:color w:val="000000"/>
          <w:sz w:val="24"/>
          <w:szCs w:val="24"/>
        </w:rPr>
        <w:t>23</w:t>
      </w:r>
      <w:r w:rsidRPr="008441AC">
        <w:rPr>
          <w:rFonts w:eastAsia="Times New Roman"/>
          <w:color w:val="000000"/>
          <w:sz w:val="24"/>
          <w:szCs w:val="24"/>
        </w:rPr>
        <w:t xml:space="preserve"> ju</w:t>
      </w:r>
      <w:r w:rsidR="009F36EB" w:rsidRPr="008441AC">
        <w:rPr>
          <w:rFonts w:eastAsia="Times New Roman"/>
          <w:color w:val="000000"/>
          <w:sz w:val="24"/>
          <w:szCs w:val="24"/>
        </w:rPr>
        <w:t>l</w:t>
      </w:r>
      <w:r w:rsidRPr="008441AC">
        <w:rPr>
          <w:rFonts w:eastAsia="Times New Roman"/>
          <w:color w:val="000000"/>
          <w:sz w:val="24"/>
          <w:szCs w:val="24"/>
        </w:rPr>
        <w:t>. 2026.</w:t>
      </w:r>
    </w:p>
    <w:p w14:paraId="46EF3B04" w14:textId="77777777" w:rsidR="00510EBF" w:rsidRPr="008441AC" w:rsidRDefault="00510EBF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</w:p>
    <w:p w14:paraId="425220CF" w14:textId="18E29223" w:rsidR="00B90AA2" w:rsidRPr="000F47E9" w:rsidRDefault="000A6599" w:rsidP="00510E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8441AC">
        <w:rPr>
          <w:rFonts w:eastAsia="Times New Roman"/>
          <w:color w:val="000000"/>
          <w:sz w:val="24"/>
          <w:szCs w:val="24"/>
        </w:rPr>
        <w:t>SANTOS, Boaventura de Sousa; MENESES, Maria Paula. Introdução. In: SANTOS, Boaventura de Sousa; MENESES, Maria Paula. (</w:t>
      </w:r>
      <w:proofErr w:type="spellStart"/>
      <w:r w:rsidRPr="008441AC">
        <w:rPr>
          <w:rFonts w:eastAsia="Times New Roman"/>
          <w:color w:val="000000"/>
          <w:sz w:val="24"/>
          <w:szCs w:val="24"/>
        </w:rPr>
        <w:t>Orgs</w:t>
      </w:r>
      <w:proofErr w:type="spellEnd"/>
      <w:r w:rsidRPr="008441AC">
        <w:rPr>
          <w:rFonts w:eastAsia="Times New Roman"/>
          <w:color w:val="000000"/>
          <w:sz w:val="24"/>
          <w:szCs w:val="24"/>
        </w:rPr>
        <w:t xml:space="preserve">.) </w:t>
      </w:r>
      <w:r w:rsidRPr="008441AC">
        <w:rPr>
          <w:rFonts w:eastAsia="Times New Roman"/>
          <w:b/>
          <w:bCs/>
          <w:color w:val="000000"/>
          <w:sz w:val="24"/>
          <w:szCs w:val="24"/>
        </w:rPr>
        <w:t>Epistemologias do Sul</w:t>
      </w:r>
      <w:r w:rsidRPr="008441AC">
        <w:rPr>
          <w:rFonts w:eastAsia="Times New Roman"/>
          <w:color w:val="000000"/>
          <w:sz w:val="24"/>
          <w:szCs w:val="24"/>
        </w:rPr>
        <w:t>. Coimbra: Edições Almedina. 2009.</w:t>
      </w:r>
    </w:p>
    <w:sectPr w:rsidR="00B90AA2" w:rsidRPr="000F47E9" w:rsidSect="00C52F98">
      <w:headerReference w:type="default" r:id="rId10"/>
      <w:footerReference w:type="default" r:id="rId11"/>
      <w:pgSz w:w="11909" w:h="16834"/>
      <w:pgMar w:top="1134" w:right="1134" w:bottom="1134" w:left="1134" w:header="720" w:footer="9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220DB" w14:textId="77777777" w:rsidR="00801EF8" w:rsidRDefault="004F1581">
      <w:pPr>
        <w:spacing w:line="240" w:lineRule="auto"/>
      </w:pPr>
      <w:r>
        <w:separator/>
      </w:r>
    </w:p>
  </w:endnote>
  <w:endnote w:type="continuationSeparator" w:id="0">
    <w:p w14:paraId="425220DD" w14:textId="77777777" w:rsidR="00801EF8" w:rsidRDefault="004F1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7F0A357E-F4B1-476F-8223-2AFFA2EC9F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23BA98-50D2-42CD-B6B5-4E4AFA5033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220D4" w14:textId="446EA44F" w:rsidR="00B90AA2" w:rsidRDefault="004F1581">
    <w:pPr>
      <w:jc w:val="center"/>
    </w:pPr>
    <w:r>
      <w:fldChar w:fldCharType="begin"/>
    </w:r>
    <w:r>
      <w:instrText>PAGE</w:instrText>
    </w:r>
    <w:r>
      <w:fldChar w:fldCharType="separate"/>
    </w:r>
    <w:r w:rsidR="004315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220D7" w14:textId="77777777" w:rsidR="00801EF8" w:rsidRDefault="004F1581">
      <w:pPr>
        <w:spacing w:line="240" w:lineRule="auto"/>
      </w:pPr>
      <w:r>
        <w:separator/>
      </w:r>
    </w:p>
  </w:footnote>
  <w:footnote w:type="continuationSeparator" w:id="0">
    <w:p w14:paraId="425220D9" w14:textId="77777777" w:rsidR="00801EF8" w:rsidRDefault="004F15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220D0" w14:textId="77777777" w:rsidR="00B90AA2" w:rsidRDefault="004F1581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25220D7" wp14:editId="425220D8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4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25220D9" wp14:editId="425220DA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4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5220D1" w14:textId="77777777" w:rsidR="00B90AA2" w:rsidRDefault="00B90AA2">
    <w:pPr>
      <w:jc w:val="right"/>
    </w:pPr>
  </w:p>
  <w:p w14:paraId="425220D2" w14:textId="77777777" w:rsidR="00B90AA2" w:rsidRDefault="00B90AA2">
    <w:pPr>
      <w:jc w:val="right"/>
    </w:pPr>
  </w:p>
  <w:p w14:paraId="425220D3" w14:textId="77777777" w:rsidR="00B90AA2" w:rsidRDefault="004F1581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25220DB" wp14:editId="425220DC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4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AA2"/>
    <w:rsid w:val="0000510F"/>
    <w:rsid w:val="0000585E"/>
    <w:rsid w:val="0000702C"/>
    <w:rsid w:val="00020A59"/>
    <w:rsid w:val="00022B44"/>
    <w:rsid w:val="00023ED3"/>
    <w:rsid w:val="00024F9D"/>
    <w:rsid w:val="00025380"/>
    <w:rsid w:val="00030120"/>
    <w:rsid w:val="00043DA3"/>
    <w:rsid w:val="000505CC"/>
    <w:rsid w:val="000510C4"/>
    <w:rsid w:val="00060E16"/>
    <w:rsid w:val="00063584"/>
    <w:rsid w:val="00067358"/>
    <w:rsid w:val="00071F04"/>
    <w:rsid w:val="00075BF9"/>
    <w:rsid w:val="00084E1B"/>
    <w:rsid w:val="00090FA3"/>
    <w:rsid w:val="00093BE3"/>
    <w:rsid w:val="00095AA4"/>
    <w:rsid w:val="00096F49"/>
    <w:rsid w:val="000A120E"/>
    <w:rsid w:val="000A1F37"/>
    <w:rsid w:val="000A2BC5"/>
    <w:rsid w:val="000A6599"/>
    <w:rsid w:val="000B2A13"/>
    <w:rsid w:val="000B344A"/>
    <w:rsid w:val="000B64B5"/>
    <w:rsid w:val="000B7F50"/>
    <w:rsid w:val="000C2A06"/>
    <w:rsid w:val="000E30BB"/>
    <w:rsid w:val="000E708A"/>
    <w:rsid w:val="000F47E9"/>
    <w:rsid w:val="001030F8"/>
    <w:rsid w:val="001045E5"/>
    <w:rsid w:val="00111371"/>
    <w:rsid w:val="00116343"/>
    <w:rsid w:val="001178EB"/>
    <w:rsid w:val="00120A2C"/>
    <w:rsid w:val="001270D4"/>
    <w:rsid w:val="00131B52"/>
    <w:rsid w:val="00132F7F"/>
    <w:rsid w:val="00137B7B"/>
    <w:rsid w:val="00141875"/>
    <w:rsid w:val="00141A7C"/>
    <w:rsid w:val="001470EA"/>
    <w:rsid w:val="00152D36"/>
    <w:rsid w:val="00155191"/>
    <w:rsid w:val="00161875"/>
    <w:rsid w:val="001705F2"/>
    <w:rsid w:val="00186656"/>
    <w:rsid w:val="001A0981"/>
    <w:rsid w:val="001A1F1F"/>
    <w:rsid w:val="001A200B"/>
    <w:rsid w:val="001A33E5"/>
    <w:rsid w:val="001B212E"/>
    <w:rsid w:val="001B5F7E"/>
    <w:rsid w:val="001B6491"/>
    <w:rsid w:val="001C1D01"/>
    <w:rsid w:val="001D584C"/>
    <w:rsid w:val="001D7A13"/>
    <w:rsid w:val="001E054C"/>
    <w:rsid w:val="001E173D"/>
    <w:rsid w:val="001E611F"/>
    <w:rsid w:val="002161D7"/>
    <w:rsid w:val="002201C2"/>
    <w:rsid w:val="00222BB8"/>
    <w:rsid w:val="00224AC7"/>
    <w:rsid w:val="00226CAA"/>
    <w:rsid w:val="00227676"/>
    <w:rsid w:val="002310E7"/>
    <w:rsid w:val="00241818"/>
    <w:rsid w:val="002420AC"/>
    <w:rsid w:val="002473DE"/>
    <w:rsid w:val="00247C7D"/>
    <w:rsid w:val="0026211B"/>
    <w:rsid w:val="002670DA"/>
    <w:rsid w:val="00277437"/>
    <w:rsid w:val="00277808"/>
    <w:rsid w:val="00281FFE"/>
    <w:rsid w:val="0028274C"/>
    <w:rsid w:val="002861D0"/>
    <w:rsid w:val="002A6CDA"/>
    <w:rsid w:val="002B1ED8"/>
    <w:rsid w:val="002B61D3"/>
    <w:rsid w:val="002C2F14"/>
    <w:rsid w:val="002C7B59"/>
    <w:rsid w:val="002E0FF9"/>
    <w:rsid w:val="002E3C89"/>
    <w:rsid w:val="002E75A8"/>
    <w:rsid w:val="002F060D"/>
    <w:rsid w:val="002F0F5E"/>
    <w:rsid w:val="002F1207"/>
    <w:rsid w:val="002F4FFD"/>
    <w:rsid w:val="00306786"/>
    <w:rsid w:val="0031229E"/>
    <w:rsid w:val="00312323"/>
    <w:rsid w:val="00315998"/>
    <w:rsid w:val="00316195"/>
    <w:rsid w:val="00345C18"/>
    <w:rsid w:val="00356628"/>
    <w:rsid w:val="003578A9"/>
    <w:rsid w:val="003627B4"/>
    <w:rsid w:val="00370965"/>
    <w:rsid w:val="003738DA"/>
    <w:rsid w:val="00374521"/>
    <w:rsid w:val="003776D6"/>
    <w:rsid w:val="00380F44"/>
    <w:rsid w:val="00382C72"/>
    <w:rsid w:val="00394722"/>
    <w:rsid w:val="003948D0"/>
    <w:rsid w:val="00397E74"/>
    <w:rsid w:val="003A30C5"/>
    <w:rsid w:val="003B463B"/>
    <w:rsid w:val="003C0CE0"/>
    <w:rsid w:val="003C4D4F"/>
    <w:rsid w:val="003D168C"/>
    <w:rsid w:val="003D1EB4"/>
    <w:rsid w:val="003D77A3"/>
    <w:rsid w:val="003E209C"/>
    <w:rsid w:val="003E6C7E"/>
    <w:rsid w:val="003F142E"/>
    <w:rsid w:val="003F5537"/>
    <w:rsid w:val="00406758"/>
    <w:rsid w:val="004128E1"/>
    <w:rsid w:val="00420CE5"/>
    <w:rsid w:val="004230A8"/>
    <w:rsid w:val="004315E9"/>
    <w:rsid w:val="00431972"/>
    <w:rsid w:val="004345F1"/>
    <w:rsid w:val="00437829"/>
    <w:rsid w:val="00441743"/>
    <w:rsid w:val="00441F90"/>
    <w:rsid w:val="00442691"/>
    <w:rsid w:val="004530CD"/>
    <w:rsid w:val="00461C05"/>
    <w:rsid w:val="00462B32"/>
    <w:rsid w:val="00465E6C"/>
    <w:rsid w:val="00466687"/>
    <w:rsid w:val="004767BD"/>
    <w:rsid w:val="00480876"/>
    <w:rsid w:val="00493478"/>
    <w:rsid w:val="00497227"/>
    <w:rsid w:val="004A1F83"/>
    <w:rsid w:val="004A3627"/>
    <w:rsid w:val="004A3C6F"/>
    <w:rsid w:val="004A5D22"/>
    <w:rsid w:val="004B2D15"/>
    <w:rsid w:val="004C2284"/>
    <w:rsid w:val="004D0FC1"/>
    <w:rsid w:val="004E6C49"/>
    <w:rsid w:val="004E6E25"/>
    <w:rsid w:val="004F1581"/>
    <w:rsid w:val="004F480C"/>
    <w:rsid w:val="004F5A7F"/>
    <w:rsid w:val="004F5C02"/>
    <w:rsid w:val="004F73AC"/>
    <w:rsid w:val="00503D67"/>
    <w:rsid w:val="00506CF1"/>
    <w:rsid w:val="00507251"/>
    <w:rsid w:val="005073C1"/>
    <w:rsid w:val="00510864"/>
    <w:rsid w:val="00510EBF"/>
    <w:rsid w:val="00512E9C"/>
    <w:rsid w:val="005201DE"/>
    <w:rsid w:val="00525EF5"/>
    <w:rsid w:val="00526AF6"/>
    <w:rsid w:val="00541ED5"/>
    <w:rsid w:val="00542A47"/>
    <w:rsid w:val="00542CCD"/>
    <w:rsid w:val="005504B2"/>
    <w:rsid w:val="005522FE"/>
    <w:rsid w:val="00560B01"/>
    <w:rsid w:val="005622A5"/>
    <w:rsid w:val="00566C18"/>
    <w:rsid w:val="0057085E"/>
    <w:rsid w:val="005715A1"/>
    <w:rsid w:val="005824DF"/>
    <w:rsid w:val="0059327F"/>
    <w:rsid w:val="00594534"/>
    <w:rsid w:val="00594D1B"/>
    <w:rsid w:val="005953C2"/>
    <w:rsid w:val="005979B0"/>
    <w:rsid w:val="005A03BA"/>
    <w:rsid w:val="005A0800"/>
    <w:rsid w:val="005A1D1C"/>
    <w:rsid w:val="005A53B7"/>
    <w:rsid w:val="005B0BF7"/>
    <w:rsid w:val="005B17DB"/>
    <w:rsid w:val="005B2662"/>
    <w:rsid w:val="005C07F0"/>
    <w:rsid w:val="005C0DDA"/>
    <w:rsid w:val="005C4C5E"/>
    <w:rsid w:val="005C586F"/>
    <w:rsid w:val="005D72F8"/>
    <w:rsid w:val="005D7459"/>
    <w:rsid w:val="005E267A"/>
    <w:rsid w:val="005F08E1"/>
    <w:rsid w:val="005F25EC"/>
    <w:rsid w:val="005F5BDA"/>
    <w:rsid w:val="006012F1"/>
    <w:rsid w:val="006120A5"/>
    <w:rsid w:val="00613251"/>
    <w:rsid w:val="0061358C"/>
    <w:rsid w:val="00616CAC"/>
    <w:rsid w:val="0062141E"/>
    <w:rsid w:val="00626843"/>
    <w:rsid w:val="00645807"/>
    <w:rsid w:val="006524ED"/>
    <w:rsid w:val="00655C7F"/>
    <w:rsid w:val="0065601E"/>
    <w:rsid w:val="006579B3"/>
    <w:rsid w:val="00665DD3"/>
    <w:rsid w:val="00673CBA"/>
    <w:rsid w:val="006748E2"/>
    <w:rsid w:val="006863F0"/>
    <w:rsid w:val="00690836"/>
    <w:rsid w:val="00690B63"/>
    <w:rsid w:val="00691FD1"/>
    <w:rsid w:val="00692D93"/>
    <w:rsid w:val="006A20DF"/>
    <w:rsid w:val="006B4955"/>
    <w:rsid w:val="006C3B5A"/>
    <w:rsid w:val="006D5253"/>
    <w:rsid w:val="006E4E3A"/>
    <w:rsid w:val="006F24FD"/>
    <w:rsid w:val="006F3BD9"/>
    <w:rsid w:val="006F4AE5"/>
    <w:rsid w:val="006F72F1"/>
    <w:rsid w:val="0071153C"/>
    <w:rsid w:val="007159B3"/>
    <w:rsid w:val="00717F06"/>
    <w:rsid w:val="00721290"/>
    <w:rsid w:val="0072267E"/>
    <w:rsid w:val="00723124"/>
    <w:rsid w:val="00725404"/>
    <w:rsid w:val="007305A2"/>
    <w:rsid w:val="00734197"/>
    <w:rsid w:val="00743E44"/>
    <w:rsid w:val="00744280"/>
    <w:rsid w:val="00750F8D"/>
    <w:rsid w:val="007614B1"/>
    <w:rsid w:val="0076787B"/>
    <w:rsid w:val="00772BFB"/>
    <w:rsid w:val="00774147"/>
    <w:rsid w:val="00776595"/>
    <w:rsid w:val="007779BE"/>
    <w:rsid w:val="00782AA5"/>
    <w:rsid w:val="0078531A"/>
    <w:rsid w:val="007914FA"/>
    <w:rsid w:val="007A014C"/>
    <w:rsid w:val="007A1FAE"/>
    <w:rsid w:val="007B315A"/>
    <w:rsid w:val="007C1839"/>
    <w:rsid w:val="007C591B"/>
    <w:rsid w:val="007D5FD9"/>
    <w:rsid w:val="007E5D6A"/>
    <w:rsid w:val="007E6DFA"/>
    <w:rsid w:val="007F629A"/>
    <w:rsid w:val="00801EF8"/>
    <w:rsid w:val="008021C8"/>
    <w:rsid w:val="008124F1"/>
    <w:rsid w:val="00814F7A"/>
    <w:rsid w:val="00822FC3"/>
    <w:rsid w:val="00833529"/>
    <w:rsid w:val="00834D10"/>
    <w:rsid w:val="00840A41"/>
    <w:rsid w:val="008441AC"/>
    <w:rsid w:val="0086252E"/>
    <w:rsid w:val="00863871"/>
    <w:rsid w:val="00872D6F"/>
    <w:rsid w:val="008740DB"/>
    <w:rsid w:val="00874F86"/>
    <w:rsid w:val="0087614E"/>
    <w:rsid w:val="008838F1"/>
    <w:rsid w:val="00884A70"/>
    <w:rsid w:val="00885F7F"/>
    <w:rsid w:val="0088672D"/>
    <w:rsid w:val="008A1D2E"/>
    <w:rsid w:val="008A2C19"/>
    <w:rsid w:val="008A40DB"/>
    <w:rsid w:val="008A75D3"/>
    <w:rsid w:val="008A76A4"/>
    <w:rsid w:val="008B196E"/>
    <w:rsid w:val="008B3803"/>
    <w:rsid w:val="008F17FD"/>
    <w:rsid w:val="008F1F93"/>
    <w:rsid w:val="008F6093"/>
    <w:rsid w:val="00913212"/>
    <w:rsid w:val="009178E7"/>
    <w:rsid w:val="00921889"/>
    <w:rsid w:val="00921CC8"/>
    <w:rsid w:val="00922B98"/>
    <w:rsid w:val="00923D83"/>
    <w:rsid w:val="00926E5C"/>
    <w:rsid w:val="00930050"/>
    <w:rsid w:val="009318A7"/>
    <w:rsid w:val="00940193"/>
    <w:rsid w:val="00944CFC"/>
    <w:rsid w:val="0094738B"/>
    <w:rsid w:val="00947AA9"/>
    <w:rsid w:val="009607E9"/>
    <w:rsid w:val="009609FD"/>
    <w:rsid w:val="009623DE"/>
    <w:rsid w:val="00963DBB"/>
    <w:rsid w:val="009764B0"/>
    <w:rsid w:val="009765C6"/>
    <w:rsid w:val="00984990"/>
    <w:rsid w:val="009855AB"/>
    <w:rsid w:val="00986819"/>
    <w:rsid w:val="00994AA2"/>
    <w:rsid w:val="009B093C"/>
    <w:rsid w:val="009B1CC1"/>
    <w:rsid w:val="009C1399"/>
    <w:rsid w:val="009C2AA9"/>
    <w:rsid w:val="009C371D"/>
    <w:rsid w:val="009C5D02"/>
    <w:rsid w:val="009D1707"/>
    <w:rsid w:val="009D3F77"/>
    <w:rsid w:val="009D7F95"/>
    <w:rsid w:val="009F36EB"/>
    <w:rsid w:val="009F502E"/>
    <w:rsid w:val="009F6996"/>
    <w:rsid w:val="00A00DB6"/>
    <w:rsid w:val="00A078B4"/>
    <w:rsid w:val="00A12A29"/>
    <w:rsid w:val="00A156CD"/>
    <w:rsid w:val="00A162D2"/>
    <w:rsid w:val="00A17FFB"/>
    <w:rsid w:val="00A237D2"/>
    <w:rsid w:val="00A370CE"/>
    <w:rsid w:val="00A37981"/>
    <w:rsid w:val="00A43B22"/>
    <w:rsid w:val="00A51EC2"/>
    <w:rsid w:val="00A52465"/>
    <w:rsid w:val="00A550DF"/>
    <w:rsid w:val="00A576DE"/>
    <w:rsid w:val="00A752FB"/>
    <w:rsid w:val="00A75723"/>
    <w:rsid w:val="00A83E81"/>
    <w:rsid w:val="00A8460B"/>
    <w:rsid w:val="00A91A99"/>
    <w:rsid w:val="00A945F9"/>
    <w:rsid w:val="00A946F9"/>
    <w:rsid w:val="00AA64E3"/>
    <w:rsid w:val="00AC6E40"/>
    <w:rsid w:val="00AC7337"/>
    <w:rsid w:val="00AE758B"/>
    <w:rsid w:val="00AF5C75"/>
    <w:rsid w:val="00B0176F"/>
    <w:rsid w:val="00B07B84"/>
    <w:rsid w:val="00B07E5F"/>
    <w:rsid w:val="00B2009E"/>
    <w:rsid w:val="00B31532"/>
    <w:rsid w:val="00B3529D"/>
    <w:rsid w:val="00B4494E"/>
    <w:rsid w:val="00B46652"/>
    <w:rsid w:val="00B518D8"/>
    <w:rsid w:val="00B52D0A"/>
    <w:rsid w:val="00B70BB2"/>
    <w:rsid w:val="00B726FB"/>
    <w:rsid w:val="00B7386B"/>
    <w:rsid w:val="00B76038"/>
    <w:rsid w:val="00B80A3A"/>
    <w:rsid w:val="00B811A0"/>
    <w:rsid w:val="00B82C10"/>
    <w:rsid w:val="00B84D37"/>
    <w:rsid w:val="00B878D6"/>
    <w:rsid w:val="00B90AA2"/>
    <w:rsid w:val="00B93725"/>
    <w:rsid w:val="00B941AF"/>
    <w:rsid w:val="00B97095"/>
    <w:rsid w:val="00BA222C"/>
    <w:rsid w:val="00BB01D2"/>
    <w:rsid w:val="00BC3823"/>
    <w:rsid w:val="00BC6349"/>
    <w:rsid w:val="00BF4BBB"/>
    <w:rsid w:val="00C1211D"/>
    <w:rsid w:val="00C12918"/>
    <w:rsid w:val="00C1544F"/>
    <w:rsid w:val="00C17C93"/>
    <w:rsid w:val="00C213AC"/>
    <w:rsid w:val="00C21725"/>
    <w:rsid w:val="00C221C0"/>
    <w:rsid w:val="00C2240E"/>
    <w:rsid w:val="00C227DD"/>
    <w:rsid w:val="00C232D8"/>
    <w:rsid w:val="00C30D1A"/>
    <w:rsid w:val="00C32882"/>
    <w:rsid w:val="00C3418B"/>
    <w:rsid w:val="00C36021"/>
    <w:rsid w:val="00C41A8C"/>
    <w:rsid w:val="00C52F98"/>
    <w:rsid w:val="00C53151"/>
    <w:rsid w:val="00C55225"/>
    <w:rsid w:val="00C65021"/>
    <w:rsid w:val="00C75209"/>
    <w:rsid w:val="00C80176"/>
    <w:rsid w:val="00C801DD"/>
    <w:rsid w:val="00C80593"/>
    <w:rsid w:val="00C854C6"/>
    <w:rsid w:val="00CB3431"/>
    <w:rsid w:val="00CB394B"/>
    <w:rsid w:val="00CB45D3"/>
    <w:rsid w:val="00CC0F9C"/>
    <w:rsid w:val="00CC731E"/>
    <w:rsid w:val="00CD7847"/>
    <w:rsid w:val="00CF3763"/>
    <w:rsid w:val="00CF3894"/>
    <w:rsid w:val="00CF42A8"/>
    <w:rsid w:val="00CF720E"/>
    <w:rsid w:val="00D302A9"/>
    <w:rsid w:val="00D46464"/>
    <w:rsid w:val="00D500C8"/>
    <w:rsid w:val="00D5102D"/>
    <w:rsid w:val="00D51B01"/>
    <w:rsid w:val="00D60719"/>
    <w:rsid w:val="00D60FD1"/>
    <w:rsid w:val="00D65504"/>
    <w:rsid w:val="00D65D16"/>
    <w:rsid w:val="00D777BB"/>
    <w:rsid w:val="00D77ADC"/>
    <w:rsid w:val="00D812B5"/>
    <w:rsid w:val="00D82B66"/>
    <w:rsid w:val="00D832AC"/>
    <w:rsid w:val="00D8438B"/>
    <w:rsid w:val="00D86D81"/>
    <w:rsid w:val="00D876CE"/>
    <w:rsid w:val="00D92616"/>
    <w:rsid w:val="00D93D14"/>
    <w:rsid w:val="00DA1D50"/>
    <w:rsid w:val="00DA4290"/>
    <w:rsid w:val="00DC4340"/>
    <w:rsid w:val="00DC78F2"/>
    <w:rsid w:val="00DD4F57"/>
    <w:rsid w:val="00DD6EE8"/>
    <w:rsid w:val="00DE1754"/>
    <w:rsid w:val="00DF164C"/>
    <w:rsid w:val="00DF1FD5"/>
    <w:rsid w:val="00DF7DAC"/>
    <w:rsid w:val="00E00A59"/>
    <w:rsid w:val="00E01724"/>
    <w:rsid w:val="00E03314"/>
    <w:rsid w:val="00E124C5"/>
    <w:rsid w:val="00E23F4F"/>
    <w:rsid w:val="00E36F6B"/>
    <w:rsid w:val="00E43160"/>
    <w:rsid w:val="00E52EC4"/>
    <w:rsid w:val="00E566DC"/>
    <w:rsid w:val="00E637BA"/>
    <w:rsid w:val="00E84397"/>
    <w:rsid w:val="00E85284"/>
    <w:rsid w:val="00EA1FAE"/>
    <w:rsid w:val="00EA6DF5"/>
    <w:rsid w:val="00EB2C4F"/>
    <w:rsid w:val="00EC1442"/>
    <w:rsid w:val="00EC5032"/>
    <w:rsid w:val="00EC6DE7"/>
    <w:rsid w:val="00ED5066"/>
    <w:rsid w:val="00ED7C14"/>
    <w:rsid w:val="00EE67E9"/>
    <w:rsid w:val="00F013AC"/>
    <w:rsid w:val="00F111FC"/>
    <w:rsid w:val="00F21EED"/>
    <w:rsid w:val="00F3154B"/>
    <w:rsid w:val="00F31CF0"/>
    <w:rsid w:val="00F410FA"/>
    <w:rsid w:val="00F42A86"/>
    <w:rsid w:val="00F56325"/>
    <w:rsid w:val="00F6283F"/>
    <w:rsid w:val="00F7216E"/>
    <w:rsid w:val="00F73BC7"/>
    <w:rsid w:val="00F7797C"/>
    <w:rsid w:val="00F81798"/>
    <w:rsid w:val="00F863C5"/>
    <w:rsid w:val="00F93D7C"/>
    <w:rsid w:val="00FA53AE"/>
    <w:rsid w:val="00FA5D4D"/>
    <w:rsid w:val="00FB27E8"/>
    <w:rsid w:val="00FB2BA2"/>
    <w:rsid w:val="00FD3F25"/>
    <w:rsid w:val="00FD7DA7"/>
    <w:rsid w:val="00FE4C88"/>
    <w:rsid w:val="00FF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25220A1"/>
  <w15:docId w15:val="{7259EA37-E02B-4B59-9C76-24475719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2670D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70DA"/>
  </w:style>
  <w:style w:type="paragraph" w:styleId="Rodap">
    <w:name w:val="footer"/>
    <w:basedOn w:val="Normal"/>
    <w:link w:val="RodapChar"/>
    <w:uiPriority w:val="99"/>
    <w:unhideWhenUsed/>
    <w:rsid w:val="002670D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70DA"/>
  </w:style>
  <w:style w:type="paragraph" w:styleId="NormalWeb">
    <w:name w:val="Normal (Web)"/>
    <w:basedOn w:val="Normal"/>
    <w:uiPriority w:val="99"/>
    <w:semiHidden/>
    <w:unhideWhenUsed/>
    <w:rsid w:val="00B52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15519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519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C0C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9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00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0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159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07-2010/2008/lei/l11645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leis/2003/l10.639.ht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educa.fcc.org.br/scielo.php?script=sci_arttext&amp;pid=S2237-94602019000400262&amp;lng=pt&amp;nrm=iso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F4258-66F3-42CC-B649-1C12F1638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4</Pages>
  <Words>1087</Words>
  <Characters>6934</Characters>
  <Application>Microsoft Office Word</Application>
  <DocSecurity>0</DocSecurity>
  <Lines>135</Lines>
  <Paragraphs>34</Paragraphs>
  <ScaleCrop>false</ScaleCrop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Edésio Nascimento</dc:creator>
  <cp:lastModifiedBy>Edésio Nascimento</cp:lastModifiedBy>
  <cp:revision>489</cp:revision>
  <cp:lastPrinted>2026-07-29T23:45:00Z</cp:lastPrinted>
  <dcterms:created xsi:type="dcterms:W3CDTF">2026-07-29T17:46:00Z</dcterms:created>
  <dcterms:modified xsi:type="dcterms:W3CDTF">2026-07-30T19:50:00Z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4e136eef-c42b-4eaf-8733-fe121576a113</vt:lpwstr>
  </property>
</Properties>
</file>