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C2119" w14:textId="486A8A6A" w:rsidR="00E628FB" w:rsidRDefault="00082A5B" w:rsidP="00BC07F8">
      <w:pPr>
        <w:keepLines/>
        <w:widowControl w:val="0"/>
        <w:spacing w:line="240" w:lineRule="auto"/>
        <w:ind w:left="720"/>
        <w:jc w:val="center"/>
        <w:rPr>
          <w:sz w:val="24"/>
          <w:szCs w:val="24"/>
        </w:rPr>
      </w:pPr>
      <w:r w:rsidRPr="00082A5B">
        <w:rPr>
          <w:b/>
          <w:bCs/>
          <w:sz w:val="24"/>
          <w:szCs w:val="24"/>
        </w:rPr>
        <w:t xml:space="preserve">CONVERSATÓRIO 5 – DECOLONIZAR E INTERCULTURALIZAR AS UNIVERSIDADES: AÇÕES AFIRMATIVAS, JUSTIÇA EPISTÊMICA E </w:t>
      </w:r>
    </w:p>
    <w:p w14:paraId="17AE7E65" w14:textId="77777777" w:rsidR="00E628FB" w:rsidRDefault="00E628FB">
      <w:pPr>
        <w:keepLines/>
        <w:widowControl w:val="0"/>
        <w:spacing w:line="240" w:lineRule="auto"/>
        <w:rPr>
          <w:b/>
          <w:bCs/>
          <w:sz w:val="24"/>
          <w:szCs w:val="24"/>
        </w:rPr>
      </w:pPr>
    </w:p>
    <w:p w14:paraId="65EA4927" w14:textId="77777777" w:rsidR="00082A5B" w:rsidRDefault="00082A5B" w:rsidP="00082A5B">
      <w:pPr>
        <w:keepLines/>
        <w:widowControl w:val="0"/>
        <w:spacing w:line="240" w:lineRule="auto"/>
        <w:rPr>
          <w:b/>
          <w:bCs/>
          <w:sz w:val="24"/>
          <w:szCs w:val="24"/>
        </w:rPr>
      </w:pPr>
    </w:p>
    <w:p w14:paraId="5DF48FBF" w14:textId="197C5FAB" w:rsidR="00082A5B" w:rsidRPr="00082A5B" w:rsidRDefault="00BC07F8" w:rsidP="00082A5B">
      <w:pPr>
        <w:keepLines/>
        <w:widowControl w:val="0"/>
        <w:spacing w:line="240" w:lineRule="auto"/>
        <w:jc w:val="center"/>
        <w:rPr>
          <w:b/>
          <w:bCs/>
          <w:sz w:val="24"/>
          <w:szCs w:val="24"/>
        </w:rPr>
      </w:pPr>
      <w:r>
        <w:rPr>
          <w:b/>
          <w:bCs/>
          <w:sz w:val="24"/>
          <w:szCs w:val="24"/>
        </w:rPr>
        <w:t>U</w:t>
      </w:r>
      <w:r w:rsidRPr="00082A5B">
        <w:rPr>
          <w:b/>
          <w:bCs/>
          <w:sz w:val="24"/>
          <w:szCs w:val="24"/>
        </w:rPr>
        <w:t xml:space="preserve">m olhar para política de dessegregação racial na </w:t>
      </w:r>
      <w:r>
        <w:rPr>
          <w:b/>
          <w:bCs/>
          <w:sz w:val="24"/>
          <w:szCs w:val="24"/>
        </w:rPr>
        <w:t>P</w:t>
      </w:r>
      <w:r w:rsidRPr="00082A5B">
        <w:rPr>
          <w:b/>
          <w:bCs/>
          <w:sz w:val="24"/>
          <w:szCs w:val="24"/>
        </w:rPr>
        <w:t>ós-</w:t>
      </w:r>
      <w:r>
        <w:rPr>
          <w:b/>
          <w:bCs/>
          <w:sz w:val="24"/>
          <w:szCs w:val="24"/>
        </w:rPr>
        <w:t>G</w:t>
      </w:r>
      <w:r w:rsidRPr="00082A5B">
        <w:rPr>
          <w:b/>
          <w:bCs/>
          <w:sz w:val="24"/>
          <w:szCs w:val="24"/>
        </w:rPr>
        <w:t xml:space="preserve">raduação </w:t>
      </w:r>
      <w:r>
        <w:rPr>
          <w:b/>
          <w:bCs/>
          <w:sz w:val="24"/>
          <w:szCs w:val="24"/>
        </w:rPr>
        <w:t xml:space="preserve">da UFBA </w:t>
      </w:r>
      <w:r w:rsidRPr="00082A5B">
        <w:rPr>
          <w:b/>
          <w:bCs/>
          <w:sz w:val="24"/>
          <w:szCs w:val="24"/>
        </w:rPr>
        <w:t>a partir das ações afirmativas</w:t>
      </w:r>
    </w:p>
    <w:p w14:paraId="074D9D82" w14:textId="0A3B718D" w:rsidR="00E628FB" w:rsidRDefault="005B67EC">
      <w:pPr>
        <w:keepLines/>
        <w:widowControl w:val="0"/>
        <w:spacing w:line="240" w:lineRule="auto"/>
        <w:jc w:val="center"/>
        <w:rPr>
          <w:b/>
          <w:bCs/>
          <w:sz w:val="24"/>
          <w:szCs w:val="24"/>
        </w:rPr>
      </w:pPr>
      <w:r>
        <w:rPr>
          <w:b/>
          <w:bCs/>
          <w:sz w:val="24"/>
          <w:szCs w:val="24"/>
        </w:rPr>
        <w:t xml:space="preserve"> </w:t>
      </w:r>
    </w:p>
    <w:p w14:paraId="66667E81" w14:textId="77777777" w:rsidR="00E628FB" w:rsidRDefault="00E628FB">
      <w:pPr>
        <w:keepLines/>
        <w:widowControl w:val="0"/>
        <w:spacing w:line="240" w:lineRule="auto"/>
        <w:rPr>
          <w:sz w:val="24"/>
          <w:szCs w:val="24"/>
        </w:rPr>
      </w:pPr>
    </w:p>
    <w:p w14:paraId="050FFFDF" w14:textId="77777777" w:rsidR="00E628FB" w:rsidRDefault="00E628FB">
      <w:pPr>
        <w:keepLines/>
        <w:widowControl w:val="0"/>
        <w:spacing w:line="240" w:lineRule="auto"/>
        <w:jc w:val="right"/>
        <w:rPr>
          <w:sz w:val="24"/>
          <w:szCs w:val="24"/>
        </w:rPr>
      </w:pPr>
    </w:p>
    <w:p w14:paraId="19F3D38A" w14:textId="77777777" w:rsidR="00082A5B" w:rsidRDefault="00082A5B">
      <w:pPr>
        <w:keepLines/>
        <w:widowControl w:val="0"/>
        <w:spacing w:line="240" w:lineRule="auto"/>
        <w:jc w:val="right"/>
        <w:rPr>
          <w:sz w:val="24"/>
          <w:szCs w:val="24"/>
        </w:rPr>
      </w:pPr>
      <w:r>
        <w:rPr>
          <w:sz w:val="24"/>
          <w:szCs w:val="24"/>
        </w:rPr>
        <w:t xml:space="preserve">Nelson Rocha Lima 1, Universidade Federal da Bahia, </w:t>
      </w:r>
    </w:p>
    <w:p w14:paraId="51D7BBCB" w14:textId="59BF462B" w:rsidR="00E628FB" w:rsidRDefault="00082A5B">
      <w:pPr>
        <w:keepLines/>
        <w:widowControl w:val="0"/>
        <w:spacing w:line="240" w:lineRule="auto"/>
        <w:jc w:val="right"/>
        <w:rPr>
          <w:sz w:val="24"/>
          <w:szCs w:val="24"/>
        </w:rPr>
      </w:pPr>
      <w:r w:rsidRPr="00082A5B">
        <w:rPr>
          <w:sz w:val="24"/>
          <w:szCs w:val="24"/>
        </w:rPr>
        <w:t>nelsonlima.19.nl@gmail.com</w:t>
      </w:r>
    </w:p>
    <w:p w14:paraId="5C4C33E9" w14:textId="67FBC22F" w:rsidR="00E628FB" w:rsidRDefault="00082A5B">
      <w:pPr>
        <w:keepLines/>
        <w:widowControl w:val="0"/>
        <w:spacing w:line="240" w:lineRule="auto"/>
        <w:jc w:val="right"/>
        <w:rPr>
          <w:sz w:val="24"/>
          <w:szCs w:val="24"/>
        </w:rPr>
      </w:pPr>
      <w:r>
        <w:rPr>
          <w:sz w:val="24"/>
          <w:szCs w:val="24"/>
        </w:rPr>
        <w:t xml:space="preserve">Sônia Maria Rocha Sampaio 2, Universidade Federal da Bahia, </w:t>
      </w:r>
      <w:r w:rsidRPr="00082A5B">
        <w:rPr>
          <w:sz w:val="24"/>
          <w:szCs w:val="24"/>
        </w:rPr>
        <w:t>sonia.sampaio@terra.com.br</w:t>
      </w:r>
    </w:p>
    <w:p w14:paraId="72705153" w14:textId="0353CEC6" w:rsidR="00E628FB" w:rsidRDefault="00082A5B">
      <w:pPr>
        <w:keepLines/>
        <w:widowControl w:val="0"/>
        <w:spacing w:line="240" w:lineRule="auto"/>
        <w:jc w:val="right"/>
        <w:rPr>
          <w:sz w:val="24"/>
          <w:szCs w:val="24"/>
        </w:rPr>
      </w:pPr>
      <w:r>
        <w:rPr>
          <w:sz w:val="24"/>
          <w:szCs w:val="24"/>
        </w:rPr>
        <w:t>G</w:t>
      </w:r>
      <w:r w:rsidRPr="00082A5B">
        <w:rPr>
          <w:sz w:val="24"/>
          <w:szCs w:val="24"/>
        </w:rPr>
        <w:t xml:space="preserve">eorgina </w:t>
      </w:r>
      <w:r>
        <w:rPr>
          <w:sz w:val="24"/>
          <w:szCs w:val="24"/>
        </w:rPr>
        <w:t>G</w:t>
      </w:r>
      <w:r w:rsidRPr="00082A5B">
        <w:rPr>
          <w:sz w:val="24"/>
          <w:szCs w:val="24"/>
        </w:rPr>
        <w:t xml:space="preserve">onçalves dos </w:t>
      </w:r>
      <w:r>
        <w:rPr>
          <w:sz w:val="24"/>
          <w:szCs w:val="24"/>
        </w:rPr>
        <w:t>S</w:t>
      </w:r>
      <w:r w:rsidRPr="00082A5B">
        <w:rPr>
          <w:sz w:val="24"/>
          <w:szCs w:val="24"/>
        </w:rPr>
        <w:t>antos</w:t>
      </w:r>
      <w:r>
        <w:rPr>
          <w:sz w:val="24"/>
          <w:szCs w:val="24"/>
        </w:rPr>
        <w:t xml:space="preserve">3, </w:t>
      </w:r>
      <w:r w:rsidRPr="00082A5B">
        <w:rPr>
          <w:sz w:val="24"/>
          <w:szCs w:val="24"/>
        </w:rPr>
        <w:t>Universidade Federal do Recôncavo da Bahia</w:t>
      </w:r>
      <w:r>
        <w:rPr>
          <w:sz w:val="24"/>
          <w:szCs w:val="24"/>
        </w:rPr>
        <w:t xml:space="preserve">, </w:t>
      </w:r>
      <w:r w:rsidRPr="00082A5B">
        <w:rPr>
          <w:sz w:val="24"/>
          <w:szCs w:val="24"/>
        </w:rPr>
        <w:t>georgina.goncalves.ufrb@gmail.com</w:t>
      </w:r>
    </w:p>
    <w:p w14:paraId="59ECDBA1" w14:textId="1D361D38" w:rsidR="00E628FB" w:rsidRDefault="00E628FB">
      <w:pPr>
        <w:keepLines/>
        <w:widowControl w:val="0"/>
        <w:spacing w:line="240" w:lineRule="auto"/>
        <w:jc w:val="right"/>
        <w:rPr>
          <w:sz w:val="24"/>
          <w:szCs w:val="24"/>
        </w:rPr>
      </w:pPr>
    </w:p>
    <w:p w14:paraId="6EB2A0B4" w14:textId="77777777" w:rsidR="00E628FB" w:rsidRDefault="00E628FB">
      <w:pPr>
        <w:keepLines/>
        <w:widowControl w:val="0"/>
        <w:spacing w:line="240" w:lineRule="auto"/>
        <w:rPr>
          <w:sz w:val="24"/>
          <w:szCs w:val="24"/>
        </w:rPr>
      </w:pPr>
    </w:p>
    <w:p w14:paraId="55CC04D6" w14:textId="77777777" w:rsidR="00E628FB" w:rsidRDefault="00E628FB">
      <w:pPr>
        <w:keepLines/>
        <w:widowControl w:val="0"/>
        <w:spacing w:line="240" w:lineRule="auto"/>
        <w:rPr>
          <w:sz w:val="24"/>
          <w:szCs w:val="24"/>
        </w:rPr>
      </w:pPr>
    </w:p>
    <w:p w14:paraId="0EE271DE" w14:textId="77777777" w:rsidR="00E628FB" w:rsidRDefault="00E628FB">
      <w:pPr>
        <w:keepLines/>
        <w:widowControl w:val="0"/>
        <w:spacing w:line="360" w:lineRule="auto"/>
        <w:rPr>
          <w:b/>
          <w:bCs/>
          <w:sz w:val="24"/>
          <w:szCs w:val="24"/>
        </w:rPr>
      </w:pPr>
    </w:p>
    <w:p w14:paraId="2037093F" w14:textId="77777777" w:rsidR="00E628FB" w:rsidRDefault="005B67EC">
      <w:pPr>
        <w:keepLines/>
        <w:widowControl w:val="0"/>
        <w:spacing w:line="360" w:lineRule="auto"/>
        <w:rPr>
          <w:b/>
          <w:bCs/>
          <w:sz w:val="24"/>
          <w:szCs w:val="24"/>
        </w:rPr>
      </w:pPr>
      <w:r>
        <w:rPr>
          <w:b/>
          <w:bCs/>
          <w:sz w:val="24"/>
          <w:szCs w:val="24"/>
        </w:rPr>
        <w:t>RESUMO</w:t>
      </w:r>
    </w:p>
    <w:p w14:paraId="7A6A872E" w14:textId="77777777" w:rsidR="00E628FB" w:rsidRDefault="00E628FB">
      <w:pPr>
        <w:keepLines/>
        <w:widowControl w:val="0"/>
        <w:spacing w:line="360" w:lineRule="auto"/>
        <w:rPr>
          <w:b/>
          <w:bCs/>
          <w:sz w:val="24"/>
          <w:szCs w:val="24"/>
        </w:rPr>
      </w:pPr>
    </w:p>
    <w:p w14:paraId="4A97E397" w14:textId="41E53EAA" w:rsidR="00082A5B" w:rsidRPr="00082A5B" w:rsidRDefault="00082A5B" w:rsidP="00082A5B">
      <w:pPr>
        <w:keepLines/>
        <w:widowControl w:val="0"/>
        <w:spacing w:line="360" w:lineRule="auto"/>
        <w:jc w:val="both"/>
        <w:rPr>
          <w:sz w:val="24"/>
          <w:szCs w:val="24"/>
        </w:rPr>
      </w:pPr>
      <w:r w:rsidRPr="00082A5B">
        <w:rPr>
          <w:sz w:val="24"/>
          <w:szCs w:val="24"/>
        </w:rPr>
        <w:t xml:space="preserve">A marginalização educacional da população negra, indígena, quilombola e economicamente desfavorecida é fruto da herança colonial que deixou, praticamente sem acesso à educação, todos </w:t>
      </w:r>
      <w:r w:rsidR="00DE0D56">
        <w:rPr>
          <w:sz w:val="24"/>
          <w:szCs w:val="24"/>
        </w:rPr>
        <w:t xml:space="preserve">os segmentos da população que foram </w:t>
      </w:r>
      <w:r w:rsidRPr="00082A5B">
        <w:rPr>
          <w:sz w:val="24"/>
          <w:szCs w:val="24"/>
        </w:rPr>
        <w:t xml:space="preserve">subalternizados pelo colonizador. No âmbito da produção de conhecimento, a </w:t>
      </w:r>
      <w:r w:rsidR="00DE0D56">
        <w:rPr>
          <w:sz w:val="24"/>
          <w:szCs w:val="24"/>
        </w:rPr>
        <w:t xml:space="preserve">instituição </w:t>
      </w:r>
      <w:r w:rsidRPr="00082A5B">
        <w:rPr>
          <w:sz w:val="24"/>
          <w:szCs w:val="24"/>
        </w:rPr>
        <w:t>universi</w:t>
      </w:r>
      <w:r w:rsidR="00DE0D56">
        <w:rPr>
          <w:sz w:val="24"/>
          <w:szCs w:val="24"/>
        </w:rPr>
        <w:t>tária, desde</w:t>
      </w:r>
      <w:r w:rsidRPr="00082A5B">
        <w:rPr>
          <w:sz w:val="24"/>
          <w:szCs w:val="24"/>
        </w:rPr>
        <w:t xml:space="preserve"> seus inícios</w:t>
      </w:r>
      <w:r w:rsidR="00DE0D56">
        <w:rPr>
          <w:sz w:val="24"/>
          <w:szCs w:val="24"/>
        </w:rPr>
        <w:t>,</w:t>
      </w:r>
      <w:r w:rsidRPr="00082A5B">
        <w:rPr>
          <w:sz w:val="24"/>
          <w:szCs w:val="24"/>
        </w:rPr>
        <w:t xml:space="preserve"> institui a ciência moderna como seu saber último e supremo, excluindo todos os tipos de conhecimentos “estranhos” ao que considerava como ciência. </w:t>
      </w:r>
    </w:p>
    <w:p w14:paraId="40030746" w14:textId="48D6CC34" w:rsidR="00082A5B" w:rsidRPr="00082A5B" w:rsidRDefault="00DE0D56" w:rsidP="00082A5B">
      <w:pPr>
        <w:keepLines/>
        <w:widowControl w:val="0"/>
        <w:spacing w:line="360" w:lineRule="auto"/>
        <w:jc w:val="both"/>
        <w:rPr>
          <w:sz w:val="24"/>
          <w:szCs w:val="24"/>
        </w:rPr>
      </w:pPr>
      <w:r>
        <w:rPr>
          <w:sz w:val="24"/>
          <w:szCs w:val="24"/>
        </w:rPr>
        <w:t>A</w:t>
      </w:r>
      <w:r w:rsidR="00082A5B" w:rsidRPr="00082A5B">
        <w:rPr>
          <w:sz w:val="24"/>
          <w:szCs w:val="24"/>
        </w:rPr>
        <w:t xml:space="preserve"> filósofa Sueli Carneiro (2023), com insubordinada lucidez, afirma que o mundo está estruturado a partir do domínio das relações raciais, o que ela chama de dispositivo de racialidade. Este, por sua vez, ganha forma por meio do epistemicídio</w:t>
      </w:r>
      <w:r>
        <w:rPr>
          <w:sz w:val="24"/>
          <w:szCs w:val="24"/>
        </w:rPr>
        <w:t xml:space="preserve"> que</w:t>
      </w:r>
      <w:r w:rsidR="00082A5B" w:rsidRPr="00082A5B">
        <w:rPr>
          <w:sz w:val="24"/>
          <w:szCs w:val="24"/>
        </w:rPr>
        <w:t xml:space="preserve">, com suas vinculações raciais, produz inferioridade intelectual e negação da possibilidade </w:t>
      </w:r>
      <w:proofErr w:type="gramStart"/>
      <w:r w:rsidR="00082A5B" w:rsidRPr="00082A5B">
        <w:rPr>
          <w:sz w:val="24"/>
          <w:szCs w:val="24"/>
        </w:rPr>
        <w:t>das</w:t>
      </w:r>
      <w:proofErr w:type="gramEnd"/>
      <w:r w:rsidR="00082A5B" w:rsidRPr="00082A5B">
        <w:rPr>
          <w:sz w:val="24"/>
          <w:szCs w:val="24"/>
        </w:rPr>
        <w:t xml:space="preserve"> pessoas não-brancas realizarem</w:t>
      </w:r>
      <w:r>
        <w:rPr>
          <w:sz w:val="24"/>
          <w:szCs w:val="24"/>
        </w:rPr>
        <w:t>, de forma plena,</w:t>
      </w:r>
      <w:r w:rsidR="00082A5B" w:rsidRPr="00082A5B">
        <w:rPr>
          <w:sz w:val="24"/>
          <w:szCs w:val="24"/>
        </w:rPr>
        <w:t xml:space="preserve"> suas capacidades intelectuais. Entretanto, para Carneiro, todo dispositivo de poder tem</w:t>
      </w:r>
      <w:r>
        <w:rPr>
          <w:sz w:val="24"/>
          <w:szCs w:val="24"/>
        </w:rPr>
        <w:t>,</w:t>
      </w:r>
      <w:r w:rsidR="00082A5B" w:rsidRPr="00082A5B">
        <w:rPr>
          <w:sz w:val="24"/>
          <w:szCs w:val="24"/>
        </w:rPr>
        <w:t xml:space="preserve"> do outro lado</w:t>
      </w:r>
      <w:r>
        <w:rPr>
          <w:sz w:val="24"/>
          <w:szCs w:val="24"/>
        </w:rPr>
        <w:t>,</w:t>
      </w:r>
      <w:r w:rsidR="00082A5B" w:rsidRPr="00082A5B">
        <w:rPr>
          <w:sz w:val="24"/>
          <w:szCs w:val="24"/>
        </w:rPr>
        <w:t xml:space="preserve"> a resistência, que se dá por meio dos agenciamentos coletivos, do resgate da memória e da elevação da autoestima dos povos </w:t>
      </w:r>
      <w:r w:rsidRPr="00082A5B">
        <w:rPr>
          <w:sz w:val="24"/>
          <w:szCs w:val="24"/>
        </w:rPr>
        <w:t xml:space="preserve">racialmente </w:t>
      </w:r>
      <w:r w:rsidR="00082A5B" w:rsidRPr="00082A5B">
        <w:rPr>
          <w:sz w:val="24"/>
          <w:szCs w:val="24"/>
        </w:rPr>
        <w:t>inferiorizados.</w:t>
      </w:r>
    </w:p>
    <w:p w14:paraId="4F3AE617" w14:textId="66CBCE34" w:rsidR="00082A5B" w:rsidRPr="00082A5B" w:rsidRDefault="00082A5B" w:rsidP="00082A5B">
      <w:pPr>
        <w:keepLines/>
        <w:widowControl w:val="0"/>
        <w:spacing w:line="360" w:lineRule="auto"/>
        <w:jc w:val="both"/>
        <w:rPr>
          <w:sz w:val="24"/>
          <w:szCs w:val="24"/>
        </w:rPr>
      </w:pPr>
      <w:r w:rsidRPr="00082A5B">
        <w:rPr>
          <w:sz w:val="24"/>
          <w:szCs w:val="24"/>
        </w:rPr>
        <w:lastRenderedPageBreak/>
        <w:t>Um marco importante na mudança deste paradigma de exclusão é a promulgação da Lei nº 12.711/2012, a chamada Lei de Cotas. Este instrumento jurídico dispõe que 50% das vagas nas instituições federais de ensino</w:t>
      </w:r>
      <w:r w:rsidR="00D979C8">
        <w:rPr>
          <w:sz w:val="24"/>
          <w:szCs w:val="24"/>
        </w:rPr>
        <w:t>,</w:t>
      </w:r>
      <w:r w:rsidRPr="00082A5B">
        <w:rPr>
          <w:sz w:val="24"/>
          <w:szCs w:val="24"/>
        </w:rPr>
        <w:t xml:space="preserve"> vinculadas ao Ministério da Educação (MEC</w:t>
      </w:r>
      <w:r w:rsidR="00D979C8">
        <w:rPr>
          <w:sz w:val="24"/>
          <w:szCs w:val="24"/>
        </w:rPr>
        <w:t>,</w:t>
      </w:r>
      <w:r w:rsidRPr="00082A5B">
        <w:rPr>
          <w:sz w:val="24"/>
          <w:szCs w:val="24"/>
        </w:rPr>
        <w:t>) deverão ser reservadas aos (as) estudantes oriundos de famílias de origem popular. </w:t>
      </w:r>
    </w:p>
    <w:p w14:paraId="2199DC25" w14:textId="7BC55878" w:rsidR="00082A5B" w:rsidRPr="00082A5B" w:rsidRDefault="00082A5B" w:rsidP="00082A5B">
      <w:pPr>
        <w:keepLines/>
        <w:widowControl w:val="0"/>
        <w:spacing w:line="360" w:lineRule="auto"/>
        <w:jc w:val="both"/>
        <w:rPr>
          <w:sz w:val="24"/>
          <w:szCs w:val="24"/>
        </w:rPr>
      </w:pPr>
      <w:r w:rsidRPr="00082A5B">
        <w:rPr>
          <w:sz w:val="24"/>
          <w:szCs w:val="24"/>
        </w:rPr>
        <w:t xml:space="preserve">Nesse sentido, para além da expansão numérica do perfil sociodemográfico e racial dos (as) estudantes, a política pública educacional promoveu importantes debates a respeito do currículo, política de permanência e </w:t>
      </w:r>
      <w:r w:rsidR="00D979C8">
        <w:rPr>
          <w:sz w:val="24"/>
          <w:szCs w:val="24"/>
        </w:rPr>
        <w:t xml:space="preserve">a incontornável </w:t>
      </w:r>
      <w:r w:rsidRPr="00082A5B">
        <w:rPr>
          <w:sz w:val="24"/>
          <w:szCs w:val="24"/>
        </w:rPr>
        <w:t xml:space="preserve">expansão da política de ações afirmativas na pós-graduação. Nas palavras de </w:t>
      </w:r>
      <w:proofErr w:type="spellStart"/>
      <w:r w:rsidRPr="00082A5B">
        <w:rPr>
          <w:sz w:val="24"/>
          <w:szCs w:val="24"/>
        </w:rPr>
        <w:t>Antonádia</w:t>
      </w:r>
      <w:proofErr w:type="spellEnd"/>
      <w:r w:rsidRPr="00082A5B">
        <w:rPr>
          <w:sz w:val="24"/>
          <w:szCs w:val="24"/>
        </w:rPr>
        <w:t xml:space="preserve"> Borges e </w:t>
      </w:r>
      <w:proofErr w:type="spellStart"/>
      <w:r w:rsidRPr="00082A5B">
        <w:rPr>
          <w:sz w:val="24"/>
          <w:szCs w:val="24"/>
        </w:rPr>
        <w:t>Joaze</w:t>
      </w:r>
      <w:proofErr w:type="spellEnd"/>
      <w:r w:rsidRPr="00082A5B">
        <w:rPr>
          <w:sz w:val="24"/>
          <w:szCs w:val="24"/>
        </w:rPr>
        <w:t xml:space="preserve"> Bernardino-Costa “um resultado óbvio e esperado dessas ações na graduação foi um número crescente de formandos(as) aptos(as) a entrarem na pós-graduação” (2021, p. 05).</w:t>
      </w:r>
    </w:p>
    <w:p w14:paraId="269F3E7A" w14:textId="02635126" w:rsidR="00082A5B" w:rsidRPr="00082A5B" w:rsidRDefault="00082A5B" w:rsidP="00082A5B">
      <w:pPr>
        <w:keepLines/>
        <w:widowControl w:val="0"/>
        <w:spacing w:line="360" w:lineRule="auto"/>
        <w:jc w:val="both"/>
        <w:rPr>
          <w:sz w:val="24"/>
          <w:szCs w:val="24"/>
        </w:rPr>
      </w:pPr>
      <w:r w:rsidRPr="00082A5B">
        <w:rPr>
          <w:sz w:val="24"/>
          <w:szCs w:val="24"/>
        </w:rPr>
        <w:t>Nos últimos anos</w:t>
      </w:r>
      <w:r w:rsidR="00D979C8">
        <w:rPr>
          <w:sz w:val="24"/>
          <w:szCs w:val="24"/>
        </w:rPr>
        <w:t>,</w:t>
      </w:r>
      <w:r w:rsidRPr="00082A5B">
        <w:rPr>
          <w:sz w:val="24"/>
          <w:szCs w:val="24"/>
        </w:rPr>
        <w:t xml:space="preserve"> tem proliferado</w:t>
      </w:r>
      <w:r w:rsidR="00D979C8">
        <w:rPr>
          <w:sz w:val="24"/>
          <w:szCs w:val="24"/>
        </w:rPr>
        <w:t>,</w:t>
      </w:r>
      <w:r w:rsidRPr="00082A5B">
        <w:rPr>
          <w:sz w:val="24"/>
          <w:szCs w:val="24"/>
        </w:rPr>
        <w:t xml:space="preserve"> no Brasil</w:t>
      </w:r>
      <w:r w:rsidR="00D979C8">
        <w:rPr>
          <w:sz w:val="24"/>
          <w:szCs w:val="24"/>
        </w:rPr>
        <w:t>,</w:t>
      </w:r>
      <w:r w:rsidRPr="00082A5B">
        <w:rPr>
          <w:sz w:val="24"/>
          <w:szCs w:val="24"/>
        </w:rPr>
        <w:t xml:space="preserve"> experiências de ações afirmativas na pós-graduação</w:t>
      </w:r>
      <w:r w:rsidR="00D979C8">
        <w:rPr>
          <w:sz w:val="24"/>
          <w:szCs w:val="24"/>
        </w:rPr>
        <w:t xml:space="preserve"> que, mesmo</w:t>
      </w:r>
      <w:r w:rsidRPr="00082A5B">
        <w:rPr>
          <w:sz w:val="24"/>
          <w:szCs w:val="24"/>
        </w:rPr>
        <w:t xml:space="preserve"> ainda sejam pouco estudadas, constituem um importante mecanismo para efetiva democratização do ensino superior no país. Até a nova Lei de Cotas, a Lei nº 14.723, de 13 de novembro de 2023, essa política ainda era considerada difusa, na medida em que não havia legislação que regulament</w:t>
      </w:r>
      <w:r w:rsidR="00D979C8">
        <w:rPr>
          <w:sz w:val="24"/>
          <w:szCs w:val="24"/>
        </w:rPr>
        <w:t>asse</w:t>
      </w:r>
      <w:r w:rsidRPr="00082A5B">
        <w:rPr>
          <w:sz w:val="24"/>
          <w:szCs w:val="24"/>
        </w:rPr>
        <w:t xml:space="preserve"> e unifi</w:t>
      </w:r>
      <w:r w:rsidR="00D979C8">
        <w:rPr>
          <w:sz w:val="24"/>
          <w:szCs w:val="24"/>
        </w:rPr>
        <w:t>casse</w:t>
      </w:r>
      <w:r w:rsidRPr="00082A5B">
        <w:rPr>
          <w:sz w:val="24"/>
          <w:szCs w:val="24"/>
        </w:rPr>
        <w:t xml:space="preserve"> os critérios de seleção de estudantes. </w:t>
      </w:r>
    </w:p>
    <w:p w14:paraId="462C894A" w14:textId="66227DF1" w:rsidR="00082A5B" w:rsidRPr="00082A5B" w:rsidRDefault="00082A5B" w:rsidP="00082A5B">
      <w:pPr>
        <w:keepLines/>
        <w:widowControl w:val="0"/>
        <w:spacing w:line="360" w:lineRule="auto"/>
        <w:jc w:val="both"/>
        <w:rPr>
          <w:sz w:val="24"/>
          <w:szCs w:val="24"/>
        </w:rPr>
      </w:pPr>
      <w:r w:rsidRPr="00082A5B">
        <w:rPr>
          <w:sz w:val="24"/>
          <w:szCs w:val="24"/>
        </w:rPr>
        <w:t>Em 2017, a UFBA</w:t>
      </w:r>
      <w:r w:rsidR="00D979C8">
        <w:rPr>
          <w:sz w:val="24"/>
          <w:szCs w:val="24"/>
        </w:rPr>
        <w:t>,</w:t>
      </w:r>
      <w:r w:rsidRPr="00082A5B">
        <w:rPr>
          <w:sz w:val="24"/>
          <w:szCs w:val="24"/>
        </w:rPr>
        <w:t xml:space="preserve"> através da Resolução nº 01/2017</w:t>
      </w:r>
      <w:r w:rsidR="00D979C8">
        <w:rPr>
          <w:sz w:val="24"/>
          <w:szCs w:val="24"/>
        </w:rPr>
        <w:t>,</w:t>
      </w:r>
      <w:r w:rsidRPr="00082A5B">
        <w:rPr>
          <w:sz w:val="24"/>
          <w:szCs w:val="24"/>
        </w:rPr>
        <w:t xml:space="preserve"> adotou o sistema de cotas para todos os seus cursos de pós-graduação </w:t>
      </w:r>
      <w:r w:rsidRPr="00082A5B">
        <w:rPr>
          <w:i/>
          <w:iCs/>
          <w:sz w:val="24"/>
          <w:szCs w:val="24"/>
        </w:rPr>
        <w:t xml:space="preserve">stricto sensu, </w:t>
      </w:r>
      <w:r w:rsidRPr="00082A5B">
        <w:rPr>
          <w:sz w:val="24"/>
          <w:szCs w:val="24"/>
        </w:rPr>
        <w:t>instituiu no mínimo 30% das vagas ofertadas para pessoas negras (pretos e pardos) e</w:t>
      </w:r>
      <w:r w:rsidR="00D979C8">
        <w:rPr>
          <w:sz w:val="24"/>
          <w:szCs w:val="24"/>
        </w:rPr>
        <w:t>,</w:t>
      </w:r>
      <w:r w:rsidRPr="00082A5B">
        <w:rPr>
          <w:sz w:val="24"/>
          <w:szCs w:val="24"/>
        </w:rPr>
        <w:t xml:space="preserve"> até 4 vagas supranumerárias para indígenas, quilombolas</w:t>
      </w:r>
      <w:r w:rsidR="00D979C8">
        <w:rPr>
          <w:sz w:val="24"/>
          <w:szCs w:val="24"/>
        </w:rPr>
        <w:t xml:space="preserve"> e</w:t>
      </w:r>
      <w:r w:rsidRPr="00082A5B">
        <w:rPr>
          <w:sz w:val="24"/>
          <w:szCs w:val="24"/>
        </w:rPr>
        <w:t xml:space="preserve"> pessoas com deficiência. A instituição baiana ainda foi pioneira em ampliar a política para pessoas trans (transgêneros, transexuais e travestis)</w:t>
      </w:r>
      <w:r w:rsidR="00C06EE1">
        <w:rPr>
          <w:sz w:val="24"/>
          <w:szCs w:val="24"/>
        </w:rPr>
        <w:t xml:space="preserve"> e alguns dos seus Programas de Pós-Graduação contemplam pessoas ciganas</w:t>
      </w:r>
      <w:r w:rsidRPr="00082A5B">
        <w:rPr>
          <w:sz w:val="24"/>
          <w:szCs w:val="24"/>
        </w:rPr>
        <w:t>, possibilitando a inserção dess</w:t>
      </w:r>
      <w:r w:rsidR="00D979C8">
        <w:rPr>
          <w:sz w:val="24"/>
          <w:szCs w:val="24"/>
        </w:rPr>
        <w:t>as pessoas</w:t>
      </w:r>
      <w:r w:rsidRPr="00082A5B">
        <w:rPr>
          <w:sz w:val="24"/>
          <w:szCs w:val="24"/>
        </w:rPr>
        <w:t xml:space="preserve"> neste nível de ensino, qu</w:t>
      </w:r>
      <w:r w:rsidR="00D979C8">
        <w:rPr>
          <w:sz w:val="24"/>
          <w:szCs w:val="24"/>
        </w:rPr>
        <w:t>ase sempre</w:t>
      </w:r>
      <w:r w:rsidRPr="00082A5B">
        <w:rPr>
          <w:sz w:val="24"/>
          <w:szCs w:val="24"/>
        </w:rPr>
        <w:t xml:space="preserve"> esquecid</w:t>
      </w:r>
      <w:r w:rsidR="00D979C8">
        <w:rPr>
          <w:sz w:val="24"/>
          <w:szCs w:val="24"/>
        </w:rPr>
        <w:t>as</w:t>
      </w:r>
      <w:r w:rsidRPr="00082A5B">
        <w:rPr>
          <w:sz w:val="24"/>
          <w:szCs w:val="24"/>
        </w:rPr>
        <w:t xml:space="preserve"> na construção de políticas públicas.</w:t>
      </w:r>
    </w:p>
    <w:p w14:paraId="359BB3D9" w14:textId="2E74CCA0" w:rsidR="00082A5B" w:rsidRPr="00082A5B" w:rsidRDefault="00082A5B" w:rsidP="00082A5B">
      <w:pPr>
        <w:keepLines/>
        <w:widowControl w:val="0"/>
        <w:spacing w:line="360" w:lineRule="auto"/>
        <w:jc w:val="both"/>
        <w:rPr>
          <w:sz w:val="24"/>
          <w:szCs w:val="24"/>
        </w:rPr>
      </w:pPr>
      <w:r w:rsidRPr="00082A5B">
        <w:rPr>
          <w:sz w:val="24"/>
          <w:szCs w:val="24"/>
        </w:rPr>
        <w:t>Entretanto, ao pensarmos na mudança do perfil do (a) estudante universitário</w:t>
      </w:r>
      <w:r w:rsidR="00D979C8">
        <w:rPr>
          <w:sz w:val="24"/>
          <w:szCs w:val="24"/>
        </w:rPr>
        <w:t>(a)</w:t>
      </w:r>
      <w:r w:rsidRPr="00082A5B">
        <w:rPr>
          <w:sz w:val="24"/>
          <w:szCs w:val="24"/>
        </w:rPr>
        <w:t xml:space="preserve"> brasileiro</w:t>
      </w:r>
      <w:r w:rsidR="00D979C8">
        <w:rPr>
          <w:sz w:val="24"/>
          <w:szCs w:val="24"/>
        </w:rPr>
        <w:t>(a)</w:t>
      </w:r>
      <w:r w:rsidRPr="00082A5B">
        <w:rPr>
          <w:sz w:val="24"/>
          <w:szCs w:val="24"/>
        </w:rPr>
        <w:t>, com a chegada de novos perfis étnico-raciais, sociais, sexuais e de gênero, também precisamos pensar na inclusão epistemológica desses corpos geopolíticos, pois colocam para o ensino novos desafios pedagógicos, curriculares e de formação (Gomes, 2012).</w:t>
      </w:r>
    </w:p>
    <w:p w14:paraId="314F6F1D" w14:textId="681A9B40" w:rsidR="00082A5B" w:rsidRPr="00082A5B" w:rsidRDefault="00082A5B" w:rsidP="00082A5B">
      <w:pPr>
        <w:keepLines/>
        <w:widowControl w:val="0"/>
        <w:spacing w:line="360" w:lineRule="auto"/>
        <w:jc w:val="both"/>
        <w:rPr>
          <w:sz w:val="24"/>
          <w:szCs w:val="24"/>
        </w:rPr>
      </w:pPr>
      <w:r w:rsidRPr="00082A5B">
        <w:rPr>
          <w:sz w:val="24"/>
          <w:szCs w:val="24"/>
        </w:rPr>
        <w:lastRenderedPageBreak/>
        <w:t xml:space="preserve">Deste modo, é necessário que, para além da luta por justiça social, também seja considerada a luta por justiça cognitiva, ou seja, </w:t>
      </w:r>
      <w:r w:rsidR="00D979C8">
        <w:rPr>
          <w:sz w:val="24"/>
          <w:szCs w:val="24"/>
        </w:rPr>
        <w:t>o</w:t>
      </w:r>
      <w:r w:rsidRPr="00082A5B">
        <w:rPr>
          <w:sz w:val="24"/>
          <w:szCs w:val="24"/>
        </w:rPr>
        <w:t xml:space="preserve"> reclam</w:t>
      </w:r>
      <w:r w:rsidR="00D979C8">
        <w:rPr>
          <w:sz w:val="24"/>
          <w:szCs w:val="24"/>
        </w:rPr>
        <w:t>e</w:t>
      </w:r>
      <w:r w:rsidRPr="00082A5B">
        <w:rPr>
          <w:sz w:val="24"/>
          <w:szCs w:val="24"/>
        </w:rPr>
        <w:t xml:space="preserve"> por inclusão epistemológica de saberes subalternizados no processo da colonialidade. Nessa perspectiva, a justiça cognitiva caminha na contramão do conhecimento científico hegemônico, reconhece a diversidade de saberes e sua dimensão política, de acordo com as professoras Sônia Sampaio, Georgina dos Santos e Letícia Vasconcelos (2017). Para que, enfim, possamos refundar as universidades brasileiras a partir de uma produção de conhecimento que dialogue com as realidades locais. Descolonizar implica crítica </w:t>
      </w:r>
      <w:r w:rsidR="00D979C8">
        <w:rPr>
          <w:sz w:val="24"/>
          <w:szCs w:val="24"/>
        </w:rPr>
        <w:t>à</w:t>
      </w:r>
      <w:r w:rsidRPr="00082A5B">
        <w:rPr>
          <w:sz w:val="24"/>
          <w:szCs w:val="24"/>
        </w:rPr>
        <w:t xml:space="preserve"> produção e suas formas de proposição e sua agenda é impreterivelmente antirracista e anticolonial (Borges; Bernardino, 202</w:t>
      </w:r>
      <w:r w:rsidR="004A4F4D">
        <w:rPr>
          <w:sz w:val="24"/>
          <w:szCs w:val="24"/>
        </w:rPr>
        <w:t>1</w:t>
      </w:r>
      <w:r w:rsidRPr="00082A5B">
        <w:rPr>
          <w:sz w:val="24"/>
          <w:szCs w:val="24"/>
        </w:rPr>
        <w:t>).</w:t>
      </w:r>
    </w:p>
    <w:p w14:paraId="4F6678DC" w14:textId="11BC49CC" w:rsidR="00082A5B" w:rsidRPr="00082A5B" w:rsidRDefault="00082A5B" w:rsidP="00082A5B">
      <w:pPr>
        <w:keepLines/>
        <w:widowControl w:val="0"/>
        <w:spacing w:line="360" w:lineRule="auto"/>
        <w:jc w:val="both"/>
        <w:rPr>
          <w:sz w:val="24"/>
          <w:szCs w:val="24"/>
        </w:rPr>
      </w:pPr>
      <w:r w:rsidRPr="00082A5B">
        <w:rPr>
          <w:sz w:val="24"/>
          <w:szCs w:val="24"/>
        </w:rPr>
        <w:t xml:space="preserve">Isto posto, as questões de pesquisa que irão </w:t>
      </w:r>
      <w:proofErr w:type="spellStart"/>
      <w:r w:rsidRPr="00C06EE1">
        <w:rPr>
          <w:i/>
          <w:iCs/>
          <w:sz w:val="24"/>
          <w:szCs w:val="24"/>
        </w:rPr>
        <w:t>sulear</w:t>
      </w:r>
      <w:proofErr w:type="spellEnd"/>
      <w:r w:rsidRPr="00082A5B">
        <w:rPr>
          <w:sz w:val="24"/>
          <w:szCs w:val="24"/>
        </w:rPr>
        <w:t xml:space="preserve"> este trabalho são:  </w:t>
      </w:r>
      <w:r w:rsidR="00D979C8">
        <w:rPr>
          <w:sz w:val="24"/>
          <w:szCs w:val="24"/>
        </w:rPr>
        <w:t>c</w:t>
      </w:r>
      <w:r w:rsidRPr="00082A5B">
        <w:rPr>
          <w:sz w:val="24"/>
          <w:szCs w:val="24"/>
        </w:rPr>
        <w:t>omo tem sido a inserção</w:t>
      </w:r>
      <w:r w:rsidR="00EB01A9">
        <w:rPr>
          <w:sz w:val="24"/>
          <w:szCs w:val="24"/>
        </w:rPr>
        <w:t>,</w:t>
      </w:r>
      <w:r w:rsidRPr="00082A5B">
        <w:rPr>
          <w:sz w:val="24"/>
          <w:szCs w:val="24"/>
        </w:rPr>
        <w:t xml:space="preserve"> </w:t>
      </w:r>
      <w:r w:rsidR="00EB01A9" w:rsidRPr="00082A5B">
        <w:rPr>
          <w:sz w:val="24"/>
          <w:szCs w:val="24"/>
        </w:rPr>
        <w:t>na pós-graduação da UFBA</w:t>
      </w:r>
      <w:r w:rsidR="00EB01A9">
        <w:rPr>
          <w:sz w:val="24"/>
          <w:szCs w:val="24"/>
        </w:rPr>
        <w:t>,</w:t>
      </w:r>
      <w:r w:rsidR="00EB01A9" w:rsidRPr="00082A5B">
        <w:rPr>
          <w:sz w:val="24"/>
          <w:szCs w:val="24"/>
        </w:rPr>
        <w:t xml:space="preserve"> </w:t>
      </w:r>
      <w:r w:rsidRPr="00082A5B">
        <w:rPr>
          <w:sz w:val="24"/>
          <w:szCs w:val="24"/>
        </w:rPr>
        <w:t xml:space="preserve">desses (as) estudantes que </w:t>
      </w:r>
      <w:r w:rsidR="00EB01A9">
        <w:rPr>
          <w:sz w:val="24"/>
          <w:szCs w:val="24"/>
        </w:rPr>
        <w:t xml:space="preserve">trazem </w:t>
      </w:r>
      <w:r w:rsidRPr="00082A5B">
        <w:rPr>
          <w:sz w:val="24"/>
          <w:szCs w:val="24"/>
        </w:rPr>
        <w:t>outras demandas políticas e epistemológicas? Quais são os desafios para</w:t>
      </w:r>
      <w:r w:rsidR="00EB01A9">
        <w:rPr>
          <w:sz w:val="24"/>
          <w:szCs w:val="24"/>
        </w:rPr>
        <w:t xml:space="preserve"> a</w:t>
      </w:r>
      <w:r w:rsidRPr="00082A5B">
        <w:rPr>
          <w:sz w:val="24"/>
          <w:szCs w:val="24"/>
        </w:rPr>
        <w:t xml:space="preserve"> permanência dos (as) estudantes cotistas e a agenda da UFBA para ampliação e fortalecimento da política de ações afirmativas na pós-graduação? </w:t>
      </w:r>
      <w:r w:rsidR="00EB01A9">
        <w:rPr>
          <w:sz w:val="24"/>
          <w:szCs w:val="24"/>
        </w:rPr>
        <w:t>A pesquisa tem,</w:t>
      </w:r>
      <w:r w:rsidRPr="00082A5B">
        <w:rPr>
          <w:sz w:val="24"/>
          <w:szCs w:val="24"/>
        </w:rPr>
        <w:t xml:space="preserve"> como objetivo geral: </w:t>
      </w:r>
      <w:r w:rsidR="00EB01A9">
        <w:rPr>
          <w:sz w:val="24"/>
          <w:szCs w:val="24"/>
        </w:rPr>
        <w:t>i</w:t>
      </w:r>
      <w:r w:rsidRPr="00082A5B">
        <w:rPr>
          <w:sz w:val="24"/>
          <w:szCs w:val="24"/>
        </w:rPr>
        <w:t xml:space="preserve">nvestigar a política de ação afirmativa no âmbito da pós-graduação da UFBA e como </w:t>
      </w:r>
      <w:r w:rsidR="00EB01A9">
        <w:rPr>
          <w:sz w:val="24"/>
          <w:szCs w:val="24"/>
        </w:rPr>
        <w:t xml:space="preserve">se dá </w:t>
      </w:r>
      <w:r w:rsidRPr="00082A5B">
        <w:rPr>
          <w:sz w:val="24"/>
          <w:szCs w:val="24"/>
        </w:rPr>
        <w:t>a trajetória dos (as) estudantes ingressantes por cotas étnico-raciais nesse nível de ensino n</w:t>
      </w:r>
      <w:r w:rsidR="00EB01A9">
        <w:rPr>
          <w:sz w:val="24"/>
          <w:szCs w:val="24"/>
        </w:rPr>
        <w:t>est</w:t>
      </w:r>
      <w:r w:rsidRPr="00082A5B">
        <w:rPr>
          <w:sz w:val="24"/>
          <w:szCs w:val="24"/>
        </w:rPr>
        <w:t>a universidade.</w:t>
      </w:r>
    </w:p>
    <w:p w14:paraId="29377B25" w14:textId="1216CE0E" w:rsidR="00082A5B" w:rsidRPr="00082A5B" w:rsidRDefault="00082A5B" w:rsidP="00082A5B">
      <w:pPr>
        <w:keepLines/>
        <w:widowControl w:val="0"/>
        <w:spacing w:line="360" w:lineRule="auto"/>
        <w:jc w:val="both"/>
        <w:rPr>
          <w:sz w:val="24"/>
          <w:szCs w:val="24"/>
        </w:rPr>
      </w:pPr>
      <w:r w:rsidRPr="00082A5B">
        <w:rPr>
          <w:sz w:val="24"/>
          <w:szCs w:val="24"/>
        </w:rPr>
        <w:t xml:space="preserve">Na construção desta pesquisa, utilizo a compreensão de Abdias Nascimento: “não posso e não me interessa transcender a mim mesmo” (2016, p. 47). Entendo que não há ciência neutra e, assim como o criador do Teatro Experimental do Negro, considero-me implicado na matéria ora investigada. Pertenço </w:t>
      </w:r>
      <w:r w:rsidR="00EB01A9">
        <w:rPr>
          <w:sz w:val="24"/>
          <w:szCs w:val="24"/>
        </w:rPr>
        <w:t>à</w:t>
      </w:r>
      <w:r w:rsidRPr="00082A5B">
        <w:rPr>
          <w:sz w:val="24"/>
          <w:szCs w:val="24"/>
        </w:rPr>
        <w:t xml:space="preserve"> geração de estudantes que se tornaram os primeiros da família a entrarem na universidade pública</w:t>
      </w:r>
      <w:r w:rsidR="00EB01A9">
        <w:rPr>
          <w:sz w:val="24"/>
          <w:szCs w:val="24"/>
        </w:rPr>
        <w:t>. Indo</w:t>
      </w:r>
      <w:r w:rsidRPr="00082A5B">
        <w:rPr>
          <w:sz w:val="24"/>
          <w:szCs w:val="24"/>
        </w:rPr>
        <w:t xml:space="preserve"> mais longe na minha “trajetória de contratendência” (Roldão, 2015), </w:t>
      </w:r>
      <w:r w:rsidR="00EB01A9">
        <w:rPr>
          <w:sz w:val="24"/>
          <w:szCs w:val="24"/>
        </w:rPr>
        <w:t xml:space="preserve">tornei-me </w:t>
      </w:r>
      <w:r w:rsidRPr="00082A5B">
        <w:rPr>
          <w:sz w:val="24"/>
          <w:szCs w:val="24"/>
        </w:rPr>
        <w:t>pesquisador</w:t>
      </w:r>
      <w:r w:rsidR="00C06EE1">
        <w:rPr>
          <w:sz w:val="24"/>
          <w:szCs w:val="24"/>
        </w:rPr>
        <w:t xml:space="preserve"> ainda na iniciação cientifica</w:t>
      </w:r>
      <w:r w:rsidR="00EB01A9">
        <w:rPr>
          <w:sz w:val="24"/>
          <w:szCs w:val="24"/>
        </w:rPr>
        <w:t>,</w:t>
      </w:r>
      <w:r w:rsidRPr="00082A5B">
        <w:rPr>
          <w:sz w:val="24"/>
          <w:szCs w:val="24"/>
        </w:rPr>
        <w:t xml:space="preserve"> segui para o mestrado</w:t>
      </w:r>
      <w:r w:rsidR="00EB01A9">
        <w:rPr>
          <w:sz w:val="24"/>
          <w:szCs w:val="24"/>
        </w:rPr>
        <w:t xml:space="preserve"> e hoje estou matriculado no doutorado</w:t>
      </w:r>
      <w:r w:rsidRPr="00082A5B">
        <w:rPr>
          <w:sz w:val="24"/>
          <w:szCs w:val="24"/>
        </w:rPr>
        <w:t xml:space="preserve">. </w:t>
      </w:r>
      <w:r w:rsidR="00EB01A9">
        <w:rPr>
          <w:sz w:val="24"/>
          <w:szCs w:val="24"/>
        </w:rPr>
        <w:t>Dessa forma, d</w:t>
      </w:r>
      <w:r w:rsidRPr="00082A5B">
        <w:rPr>
          <w:sz w:val="24"/>
          <w:szCs w:val="24"/>
        </w:rPr>
        <w:t xml:space="preserve">esafiando a descontinuidade escolar familiar, sou filho das políticas públicas que começaram, no início do século XXI, a mudar a composição social e étnico-racial das universidades públicas brasileiras. </w:t>
      </w:r>
      <w:r w:rsidR="00EB01A9">
        <w:rPr>
          <w:sz w:val="24"/>
          <w:szCs w:val="24"/>
        </w:rPr>
        <w:t>E</w:t>
      </w:r>
      <w:r w:rsidRPr="00082A5B">
        <w:rPr>
          <w:sz w:val="24"/>
          <w:szCs w:val="24"/>
        </w:rPr>
        <w:t>ste trabalho nasce inscrito em uma agenda de luta por ampla democratização do ensino superior brasileiro. </w:t>
      </w:r>
    </w:p>
    <w:p w14:paraId="42B8849D" w14:textId="74EAD1E4" w:rsidR="00082A5B" w:rsidRPr="00082A5B" w:rsidRDefault="00082A5B" w:rsidP="00082A5B">
      <w:pPr>
        <w:keepLines/>
        <w:widowControl w:val="0"/>
        <w:spacing w:line="360" w:lineRule="auto"/>
        <w:jc w:val="both"/>
        <w:rPr>
          <w:sz w:val="24"/>
          <w:szCs w:val="24"/>
        </w:rPr>
      </w:pPr>
      <w:r w:rsidRPr="00082A5B">
        <w:rPr>
          <w:sz w:val="24"/>
          <w:szCs w:val="24"/>
        </w:rPr>
        <w:lastRenderedPageBreak/>
        <w:t xml:space="preserve">Ainda é um desafio compreender as mudanças em curso na universidade, seja sob os aspectos sociais diretamente relacionados às reconfigurações nesse processo de inclusão de novos segmentos da população, seja em seus aspectos epistemológicos, por exemplo, de formação e currículo. Assim, é fundamental compreender os caminhos para criar novas estratégias, na medida em que, somente os avanços legais não são suficientes para desfazer o histórico racista, sexista e </w:t>
      </w:r>
      <w:proofErr w:type="spellStart"/>
      <w:r w:rsidRPr="00082A5B">
        <w:rPr>
          <w:sz w:val="24"/>
          <w:szCs w:val="24"/>
        </w:rPr>
        <w:t>capacitista</w:t>
      </w:r>
      <w:proofErr w:type="spellEnd"/>
      <w:r w:rsidRPr="00082A5B">
        <w:rPr>
          <w:sz w:val="24"/>
          <w:szCs w:val="24"/>
        </w:rPr>
        <w:t xml:space="preserve"> das universidades ocidenta</w:t>
      </w:r>
      <w:r w:rsidR="00EB01A9">
        <w:rPr>
          <w:sz w:val="24"/>
          <w:szCs w:val="24"/>
        </w:rPr>
        <w:t>lizada</w:t>
      </w:r>
      <w:r w:rsidRPr="00082A5B">
        <w:rPr>
          <w:sz w:val="24"/>
          <w:szCs w:val="24"/>
        </w:rPr>
        <w:t>s. Nestas, a colonialidade, entre diversos mecanismos, age também através do currículo (</w:t>
      </w:r>
      <w:proofErr w:type="spellStart"/>
      <w:r w:rsidRPr="00082A5B">
        <w:rPr>
          <w:sz w:val="24"/>
          <w:szCs w:val="24"/>
        </w:rPr>
        <w:t>Grosfoguel</w:t>
      </w:r>
      <w:proofErr w:type="spellEnd"/>
      <w:r w:rsidRPr="00082A5B">
        <w:rPr>
          <w:sz w:val="24"/>
          <w:szCs w:val="24"/>
        </w:rPr>
        <w:t>, 2016; Gomes, 2012). Descolonizar a universidade começa por torná-la mais democrática e acessível a corpos negros, indígenas, quilombolas, ciganos e dissidentes do padrão normativo de gênero e sexualidade.</w:t>
      </w:r>
    </w:p>
    <w:p w14:paraId="3BC45373" w14:textId="24732B15" w:rsidR="00082A5B" w:rsidRPr="00082A5B" w:rsidRDefault="00082A5B" w:rsidP="00082A5B">
      <w:pPr>
        <w:keepLines/>
        <w:widowControl w:val="0"/>
        <w:spacing w:line="360" w:lineRule="auto"/>
        <w:jc w:val="both"/>
        <w:rPr>
          <w:sz w:val="24"/>
          <w:szCs w:val="24"/>
        </w:rPr>
      </w:pPr>
      <w:r w:rsidRPr="00082A5B">
        <w:rPr>
          <w:sz w:val="24"/>
          <w:szCs w:val="24"/>
        </w:rPr>
        <w:t xml:space="preserve">Ciente de que esta produção científica politicamente engajada com as questões </w:t>
      </w:r>
      <w:r w:rsidR="00EB01A9">
        <w:rPr>
          <w:sz w:val="24"/>
          <w:szCs w:val="24"/>
        </w:rPr>
        <w:t xml:space="preserve">fulcrais </w:t>
      </w:r>
      <w:r w:rsidRPr="00082A5B">
        <w:rPr>
          <w:sz w:val="24"/>
          <w:szCs w:val="24"/>
        </w:rPr>
        <w:t>da nossa sociedade exige maior expertise na costura dos instrumentos teórico-metodológico da pesquisa científica (Araújo, 2023), defino como lentes teóricas para construção desta investigação os estudos decoloniais. </w:t>
      </w:r>
    </w:p>
    <w:p w14:paraId="0ED78D04" w14:textId="77777777" w:rsidR="004A4F4D" w:rsidRDefault="00082A5B" w:rsidP="00082A5B">
      <w:pPr>
        <w:keepLines/>
        <w:widowControl w:val="0"/>
        <w:spacing w:line="360" w:lineRule="auto"/>
        <w:jc w:val="both"/>
        <w:rPr>
          <w:sz w:val="24"/>
          <w:szCs w:val="24"/>
        </w:rPr>
      </w:pPr>
      <w:r w:rsidRPr="00082A5B">
        <w:rPr>
          <w:sz w:val="24"/>
          <w:szCs w:val="24"/>
        </w:rPr>
        <w:t>No campo educacional, a questão central num projeto de emancipação epistêmica é a coexistência de diferentes epist</w:t>
      </w:r>
      <w:r w:rsidR="00EB01A9">
        <w:rPr>
          <w:sz w:val="24"/>
          <w:szCs w:val="24"/>
        </w:rPr>
        <w:t>e</w:t>
      </w:r>
      <w:r w:rsidRPr="00082A5B">
        <w:rPr>
          <w:sz w:val="24"/>
          <w:szCs w:val="24"/>
        </w:rPr>
        <w:t xml:space="preserve">mes, ou seja, formas de produção de conhecimento </w:t>
      </w:r>
      <w:r w:rsidR="00EB01A9">
        <w:rPr>
          <w:sz w:val="24"/>
          <w:szCs w:val="24"/>
        </w:rPr>
        <w:t xml:space="preserve">que </w:t>
      </w:r>
      <w:r w:rsidRPr="00082A5B">
        <w:rPr>
          <w:sz w:val="24"/>
          <w:szCs w:val="24"/>
        </w:rPr>
        <w:t>coloca</w:t>
      </w:r>
      <w:r w:rsidR="00EB01A9">
        <w:rPr>
          <w:sz w:val="24"/>
          <w:szCs w:val="24"/>
        </w:rPr>
        <w:t>m</w:t>
      </w:r>
      <w:r w:rsidRPr="00082A5B">
        <w:rPr>
          <w:sz w:val="24"/>
          <w:szCs w:val="24"/>
        </w:rPr>
        <w:t xml:space="preserve"> em evidência o conceito de geopolítica do conhecimento. Entende-se geopolítica do conhecimento como estratégia da modernidade europeia que posicionou suas teorias, seus conhecimentos e seus paradigmas como vertentes universais, inviabiliz</w:t>
      </w:r>
      <w:r w:rsidR="00EB01A9">
        <w:rPr>
          <w:sz w:val="24"/>
          <w:szCs w:val="24"/>
        </w:rPr>
        <w:t>ando</w:t>
      </w:r>
      <w:r w:rsidRPr="00082A5B">
        <w:rPr>
          <w:sz w:val="24"/>
          <w:szCs w:val="24"/>
        </w:rPr>
        <w:t xml:space="preserve"> outros produtores de conhecimento (</w:t>
      </w:r>
      <w:proofErr w:type="spellStart"/>
      <w:r w:rsidRPr="00082A5B">
        <w:rPr>
          <w:sz w:val="24"/>
          <w:szCs w:val="24"/>
        </w:rPr>
        <w:t>Grosfoguel</w:t>
      </w:r>
      <w:proofErr w:type="spellEnd"/>
      <w:r w:rsidRPr="00082A5B">
        <w:rPr>
          <w:sz w:val="24"/>
          <w:szCs w:val="24"/>
        </w:rPr>
        <w:t xml:space="preserve">, 2016). Aqui reside uma das grandes inquietações da </w:t>
      </w:r>
      <w:proofErr w:type="spellStart"/>
      <w:r w:rsidRPr="00082A5B">
        <w:rPr>
          <w:sz w:val="24"/>
          <w:szCs w:val="24"/>
        </w:rPr>
        <w:t>decolonailidade</w:t>
      </w:r>
      <w:proofErr w:type="spellEnd"/>
      <w:r w:rsidRPr="00082A5B">
        <w:rPr>
          <w:sz w:val="24"/>
          <w:szCs w:val="24"/>
        </w:rPr>
        <w:t xml:space="preserve"> e do esforço deste trabalho, que é a questão do conhecimento. </w:t>
      </w:r>
    </w:p>
    <w:p w14:paraId="398AB4D4" w14:textId="52BF456F" w:rsidR="00082A5B" w:rsidRPr="00082A5B" w:rsidRDefault="00082A5B" w:rsidP="00082A5B">
      <w:pPr>
        <w:keepLines/>
        <w:widowControl w:val="0"/>
        <w:spacing w:line="360" w:lineRule="auto"/>
        <w:jc w:val="both"/>
        <w:rPr>
          <w:sz w:val="24"/>
          <w:szCs w:val="24"/>
        </w:rPr>
      </w:pPr>
      <w:r w:rsidRPr="00082A5B">
        <w:rPr>
          <w:sz w:val="24"/>
          <w:szCs w:val="24"/>
        </w:rPr>
        <w:t>O sociólogo venezuelano Edgardo Lander (2005) argumenta que um dos pilares instrumentalizados na imposição do modelo civilizatório da modernidade/colonialidade foi a necessidade de subjugação dos conhecimentos produzidos fora da sua matriz eurocêntrica. Este pensamento foi um dos mais importantes mecanismos para constituição das relações de subjugação e dominação que a colonização exigia.</w:t>
      </w:r>
    </w:p>
    <w:p w14:paraId="6B892230" w14:textId="77777777" w:rsidR="002C5678" w:rsidRDefault="002C5678">
      <w:pPr>
        <w:keepLines/>
        <w:widowControl w:val="0"/>
        <w:spacing w:line="360" w:lineRule="auto"/>
        <w:jc w:val="both"/>
        <w:rPr>
          <w:sz w:val="24"/>
          <w:szCs w:val="24"/>
        </w:rPr>
      </w:pPr>
    </w:p>
    <w:p w14:paraId="05BD2ACE" w14:textId="0E18E155" w:rsidR="00E628FB" w:rsidRDefault="005B67EC">
      <w:pPr>
        <w:keepLines/>
        <w:widowControl w:val="0"/>
        <w:spacing w:line="360" w:lineRule="auto"/>
        <w:jc w:val="both"/>
        <w:rPr>
          <w:b/>
          <w:bCs/>
          <w:sz w:val="24"/>
          <w:szCs w:val="24"/>
        </w:rPr>
      </w:pPr>
      <w:r>
        <w:rPr>
          <w:b/>
          <w:bCs/>
          <w:sz w:val="24"/>
          <w:szCs w:val="24"/>
        </w:rPr>
        <w:t>PALAVRAS-CHAVE</w:t>
      </w:r>
    </w:p>
    <w:p w14:paraId="2C96760D" w14:textId="4B97357D" w:rsidR="00E628FB" w:rsidRDefault="002C5678" w:rsidP="0004751C">
      <w:pPr>
        <w:keepLines/>
        <w:widowControl w:val="0"/>
        <w:spacing w:line="360" w:lineRule="auto"/>
        <w:jc w:val="both"/>
        <w:rPr>
          <w:b/>
          <w:bCs/>
          <w:sz w:val="24"/>
          <w:szCs w:val="24"/>
        </w:rPr>
      </w:pPr>
      <w:r>
        <w:rPr>
          <w:sz w:val="24"/>
          <w:szCs w:val="24"/>
        </w:rPr>
        <w:t xml:space="preserve">Universidade; Ações Afirmativas; Pós-Graduação; Decolonialidade. </w:t>
      </w:r>
    </w:p>
    <w:p w14:paraId="233BAE29" w14:textId="77777777" w:rsidR="00E628FB" w:rsidRDefault="005B67EC">
      <w:pPr>
        <w:keepLines/>
        <w:widowControl w:val="0"/>
        <w:spacing w:line="240" w:lineRule="auto"/>
        <w:rPr>
          <w:sz w:val="24"/>
          <w:szCs w:val="24"/>
        </w:rPr>
      </w:pPr>
      <w:r>
        <w:rPr>
          <w:b/>
          <w:bCs/>
          <w:sz w:val="24"/>
          <w:szCs w:val="24"/>
        </w:rPr>
        <w:lastRenderedPageBreak/>
        <w:t>REFERÊNCIAS</w:t>
      </w:r>
      <w:r>
        <w:rPr>
          <w:sz w:val="24"/>
          <w:szCs w:val="24"/>
        </w:rPr>
        <w:t xml:space="preserve"> </w:t>
      </w:r>
    </w:p>
    <w:p w14:paraId="15E2DB0F" w14:textId="77777777" w:rsidR="00C06EE1" w:rsidRDefault="00C06EE1">
      <w:pPr>
        <w:keepLines/>
        <w:widowControl w:val="0"/>
        <w:spacing w:line="240" w:lineRule="auto"/>
        <w:rPr>
          <w:sz w:val="24"/>
          <w:szCs w:val="24"/>
        </w:rPr>
      </w:pPr>
    </w:p>
    <w:p w14:paraId="11D90D7D" w14:textId="77777777" w:rsidR="004A4F4D" w:rsidRDefault="004A4F4D">
      <w:pPr>
        <w:keepLines/>
        <w:widowControl w:val="0"/>
        <w:spacing w:line="240" w:lineRule="auto"/>
        <w:rPr>
          <w:sz w:val="24"/>
          <w:szCs w:val="24"/>
        </w:rPr>
      </w:pPr>
    </w:p>
    <w:p w14:paraId="4E517861" w14:textId="77777777" w:rsidR="0004751C" w:rsidRDefault="0004751C" w:rsidP="0004751C">
      <w:pPr>
        <w:keepLines/>
        <w:widowControl w:val="0"/>
        <w:spacing w:line="240" w:lineRule="auto"/>
        <w:rPr>
          <w:sz w:val="24"/>
          <w:szCs w:val="24"/>
        </w:rPr>
      </w:pPr>
      <w:r w:rsidRPr="0004751C">
        <w:rPr>
          <w:sz w:val="24"/>
          <w:szCs w:val="24"/>
        </w:rPr>
        <w:t xml:space="preserve">ARAÚJO, Jurandir de A. </w:t>
      </w:r>
      <w:r w:rsidRPr="0004751C">
        <w:rPr>
          <w:i/>
          <w:iCs/>
          <w:sz w:val="24"/>
          <w:szCs w:val="24"/>
        </w:rPr>
        <w:t>Os desdobramentos políticos e acadêmicos da ação afirmativa em programas de pós-graduação stricto sensu da UNEB</w:t>
      </w:r>
      <w:r w:rsidRPr="0004751C">
        <w:rPr>
          <w:sz w:val="24"/>
          <w:szCs w:val="24"/>
        </w:rPr>
        <w:t>. 2023. 267 f. Tese (Doutorado em Educação) – Faculdade de Educação, Universidade Federal da Bahia, Salvador, 2023.</w:t>
      </w:r>
    </w:p>
    <w:p w14:paraId="39C01946" w14:textId="77777777" w:rsidR="0004751C" w:rsidRPr="0004751C" w:rsidRDefault="0004751C" w:rsidP="0004751C">
      <w:pPr>
        <w:keepLines/>
        <w:widowControl w:val="0"/>
        <w:spacing w:line="240" w:lineRule="auto"/>
        <w:rPr>
          <w:sz w:val="24"/>
          <w:szCs w:val="24"/>
        </w:rPr>
      </w:pPr>
    </w:p>
    <w:p w14:paraId="2683FFCD" w14:textId="77777777" w:rsidR="0004751C" w:rsidRDefault="0004751C" w:rsidP="0004751C">
      <w:pPr>
        <w:keepLines/>
        <w:widowControl w:val="0"/>
        <w:spacing w:line="240" w:lineRule="auto"/>
        <w:rPr>
          <w:sz w:val="24"/>
          <w:szCs w:val="24"/>
        </w:rPr>
      </w:pPr>
      <w:r w:rsidRPr="0004751C">
        <w:rPr>
          <w:sz w:val="24"/>
          <w:szCs w:val="24"/>
        </w:rPr>
        <w:t xml:space="preserve">BERNARDINO-COSTA, </w:t>
      </w:r>
      <w:proofErr w:type="spellStart"/>
      <w:r w:rsidRPr="0004751C">
        <w:rPr>
          <w:sz w:val="24"/>
          <w:szCs w:val="24"/>
        </w:rPr>
        <w:t>Joaze</w:t>
      </w:r>
      <w:proofErr w:type="spellEnd"/>
      <w:r w:rsidRPr="0004751C">
        <w:rPr>
          <w:sz w:val="24"/>
          <w:szCs w:val="24"/>
        </w:rPr>
        <w:t xml:space="preserve">; BORGES, </w:t>
      </w:r>
      <w:proofErr w:type="spellStart"/>
      <w:r w:rsidRPr="0004751C">
        <w:rPr>
          <w:sz w:val="24"/>
          <w:szCs w:val="24"/>
        </w:rPr>
        <w:t>Antonádia</w:t>
      </w:r>
      <w:proofErr w:type="spellEnd"/>
      <w:r w:rsidRPr="0004751C">
        <w:rPr>
          <w:sz w:val="24"/>
          <w:szCs w:val="24"/>
        </w:rPr>
        <w:t xml:space="preserve">. Um projeto decolonial antirracista: ações afirmativas na pós-graduação da Universidade de Brasília. </w:t>
      </w:r>
      <w:r w:rsidRPr="0004751C">
        <w:rPr>
          <w:i/>
          <w:iCs/>
          <w:sz w:val="24"/>
          <w:szCs w:val="24"/>
        </w:rPr>
        <w:t>Educação &amp; Sociedade</w:t>
      </w:r>
      <w:r w:rsidRPr="0004751C">
        <w:rPr>
          <w:sz w:val="24"/>
          <w:szCs w:val="24"/>
        </w:rPr>
        <w:t xml:space="preserve">, Campinas, v. 42, 2021. Disponível em: </w:t>
      </w:r>
      <w:hyperlink r:id="rId7" w:history="1">
        <w:r w:rsidRPr="0004751C">
          <w:rPr>
            <w:rStyle w:val="Hyperlink"/>
            <w:sz w:val="24"/>
            <w:szCs w:val="24"/>
          </w:rPr>
          <w:t>https://www.scielo.br/j/es/a/c5k3X36N7xVdWjLSbtksxWH/</w:t>
        </w:r>
      </w:hyperlink>
      <w:r w:rsidRPr="0004751C">
        <w:rPr>
          <w:sz w:val="24"/>
          <w:szCs w:val="24"/>
        </w:rPr>
        <w:t>. Acesso em: 8 ago. 2023.</w:t>
      </w:r>
    </w:p>
    <w:p w14:paraId="5DB8E798" w14:textId="77777777" w:rsidR="0004751C" w:rsidRPr="0004751C" w:rsidRDefault="0004751C" w:rsidP="0004751C">
      <w:pPr>
        <w:keepLines/>
        <w:widowControl w:val="0"/>
        <w:spacing w:line="240" w:lineRule="auto"/>
        <w:rPr>
          <w:sz w:val="24"/>
          <w:szCs w:val="24"/>
        </w:rPr>
      </w:pPr>
    </w:p>
    <w:p w14:paraId="30F92ECB" w14:textId="77777777" w:rsidR="0004751C" w:rsidRDefault="0004751C" w:rsidP="0004751C">
      <w:pPr>
        <w:keepLines/>
        <w:widowControl w:val="0"/>
        <w:spacing w:line="240" w:lineRule="auto"/>
        <w:rPr>
          <w:sz w:val="24"/>
          <w:szCs w:val="24"/>
        </w:rPr>
      </w:pPr>
      <w:r w:rsidRPr="0004751C">
        <w:rPr>
          <w:sz w:val="24"/>
          <w:szCs w:val="24"/>
        </w:rPr>
        <w:t xml:space="preserve">CARNEIRO, Sueli. </w:t>
      </w:r>
      <w:r w:rsidRPr="0004751C">
        <w:rPr>
          <w:i/>
          <w:iCs/>
          <w:sz w:val="24"/>
          <w:szCs w:val="24"/>
        </w:rPr>
        <w:t>Dispositivo de racialidade: a construção do outro como não ser como fundamento do ser</w:t>
      </w:r>
      <w:r w:rsidRPr="0004751C">
        <w:rPr>
          <w:sz w:val="24"/>
          <w:szCs w:val="24"/>
        </w:rPr>
        <w:t>. Rio de Janeiro: Zahar, 2023.</w:t>
      </w:r>
    </w:p>
    <w:p w14:paraId="7AA4DF52" w14:textId="77777777" w:rsidR="0004751C" w:rsidRPr="0004751C" w:rsidRDefault="0004751C" w:rsidP="0004751C">
      <w:pPr>
        <w:keepLines/>
        <w:widowControl w:val="0"/>
        <w:spacing w:line="240" w:lineRule="auto"/>
        <w:rPr>
          <w:sz w:val="24"/>
          <w:szCs w:val="24"/>
        </w:rPr>
      </w:pPr>
    </w:p>
    <w:p w14:paraId="6284FAFC" w14:textId="77777777" w:rsidR="0004751C" w:rsidRDefault="0004751C" w:rsidP="0004751C">
      <w:pPr>
        <w:keepLines/>
        <w:widowControl w:val="0"/>
        <w:spacing w:line="240" w:lineRule="auto"/>
        <w:rPr>
          <w:sz w:val="24"/>
          <w:szCs w:val="24"/>
        </w:rPr>
      </w:pPr>
      <w:r w:rsidRPr="0004751C">
        <w:rPr>
          <w:sz w:val="24"/>
          <w:szCs w:val="24"/>
        </w:rPr>
        <w:t xml:space="preserve">GOMES, Nilma Lino. Relações étnico-raciais, educação e descolonização dos currículos. </w:t>
      </w:r>
      <w:r w:rsidRPr="0004751C">
        <w:rPr>
          <w:i/>
          <w:iCs/>
          <w:sz w:val="24"/>
          <w:szCs w:val="24"/>
        </w:rPr>
        <w:t>Currículo sem Fronteiras</w:t>
      </w:r>
      <w:r w:rsidRPr="0004751C">
        <w:rPr>
          <w:sz w:val="24"/>
          <w:szCs w:val="24"/>
        </w:rPr>
        <w:t xml:space="preserve">, v. 12, n. 1, p. 98-109, jan./abr. 2012. Disponível em: </w:t>
      </w:r>
      <w:hyperlink r:id="rId8" w:history="1">
        <w:r w:rsidRPr="0004751C">
          <w:rPr>
            <w:rStyle w:val="Hyperlink"/>
            <w:sz w:val="24"/>
            <w:szCs w:val="24"/>
          </w:rPr>
          <w:t>http://www.apeoesp.org.br/sistema/ck/files/5_Gomes_N%20L_Rel_etnico_raciais_ed</w:t>
        </w:r>
      </w:hyperlink>
      <w:r w:rsidRPr="0004751C">
        <w:rPr>
          <w:sz w:val="24"/>
          <w:szCs w:val="24"/>
        </w:rPr>
        <w:t xml:space="preserve"> uc%20e%20descolonizacao%20do%20curriculo.pdf. Acesso em: 12 mar. 2021.</w:t>
      </w:r>
    </w:p>
    <w:p w14:paraId="3548FEF9" w14:textId="77777777" w:rsidR="0004751C" w:rsidRPr="0004751C" w:rsidRDefault="0004751C" w:rsidP="0004751C">
      <w:pPr>
        <w:keepLines/>
        <w:widowControl w:val="0"/>
        <w:spacing w:line="240" w:lineRule="auto"/>
        <w:rPr>
          <w:sz w:val="24"/>
          <w:szCs w:val="24"/>
        </w:rPr>
      </w:pPr>
    </w:p>
    <w:p w14:paraId="229D7C33" w14:textId="77777777" w:rsidR="0004751C" w:rsidRDefault="0004751C" w:rsidP="0004751C">
      <w:pPr>
        <w:keepLines/>
        <w:widowControl w:val="0"/>
        <w:spacing w:line="240" w:lineRule="auto"/>
        <w:rPr>
          <w:sz w:val="24"/>
          <w:szCs w:val="24"/>
        </w:rPr>
      </w:pPr>
      <w:r w:rsidRPr="0004751C">
        <w:rPr>
          <w:sz w:val="24"/>
          <w:szCs w:val="24"/>
        </w:rPr>
        <w:t xml:space="preserve">GROSFOGUEL, Ramón. A estrutura do conhecimento nas universidades ocidentalizadas: racismo/sexismo epistêmico e os quatro genocídios/epistemicídios do longo século XVI. </w:t>
      </w:r>
      <w:r w:rsidRPr="0004751C">
        <w:rPr>
          <w:i/>
          <w:iCs/>
          <w:sz w:val="24"/>
          <w:szCs w:val="24"/>
        </w:rPr>
        <w:t>Sociedade e Estado</w:t>
      </w:r>
      <w:r w:rsidRPr="0004751C">
        <w:rPr>
          <w:sz w:val="24"/>
          <w:szCs w:val="24"/>
        </w:rPr>
        <w:t>, Brasília, v. 31, n. 1, p. 25-49, abr. 2016.</w:t>
      </w:r>
    </w:p>
    <w:p w14:paraId="26F26E86" w14:textId="77777777" w:rsidR="0004751C" w:rsidRPr="0004751C" w:rsidRDefault="0004751C" w:rsidP="0004751C">
      <w:pPr>
        <w:keepLines/>
        <w:widowControl w:val="0"/>
        <w:spacing w:line="240" w:lineRule="auto"/>
        <w:rPr>
          <w:sz w:val="24"/>
          <w:szCs w:val="24"/>
        </w:rPr>
      </w:pPr>
    </w:p>
    <w:p w14:paraId="0EB28486" w14:textId="77777777" w:rsidR="0004751C" w:rsidRDefault="0004751C" w:rsidP="0004751C">
      <w:pPr>
        <w:keepLines/>
        <w:widowControl w:val="0"/>
        <w:spacing w:line="240" w:lineRule="auto"/>
        <w:rPr>
          <w:sz w:val="24"/>
          <w:szCs w:val="24"/>
        </w:rPr>
      </w:pPr>
      <w:r w:rsidRPr="0004751C">
        <w:rPr>
          <w:sz w:val="24"/>
          <w:szCs w:val="24"/>
        </w:rPr>
        <w:t xml:space="preserve">LANDER, Edgardo. Ciências sociais: saberes coloniais e eurocêntricos. In: LANDER, Edgardo (org.). </w:t>
      </w:r>
      <w:r w:rsidRPr="0004751C">
        <w:rPr>
          <w:i/>
          <w:iCs/>
          <w:sz w:val="24"/>
          <w:szCs w:val="24"/>
        </w:rPr>
        <w:t>A colonialidade do saber: eurocentrismo e ciências sociais: perspectivas latino-americanas</w:t>
      </w:r>
      <w:r w:rsidRPr="0004751C">
        <w:rPr>
          <w:sz w:val="24"/>
          <w:szCs w:val="24"/>
        </w:rPr>
        <w:t xml:space="preserve">. Buenos Aires: CLACSO, 2005. Disponível em: </w:t>
      </w:r>
      <w:hyperlink r:id="rId9" w:history="1">
        <w:r w:rsidRPr="0004751C">
          <w:rPr>
            <w:rStyle w:val="Hyperlink"/>
            <w:sz w:val="24"/>
            <w:szCs w:val="24"/>
          </w:rPr>
          <w:t>https://edisciplinas.usp.br/pluginfile.php/2591382/mod_resource/content/1/colonialidade_do_saber_eurocentrismo_ciencias_sociais.pdf</w:t>
        </w:r>
      </w:hyperlink>
      <w:r w:rsidRPr="0004751C">
        <w:rPr>
          <w:sz w:val="24"/>
          <w:szCs w:val="24"/>
        </w:rPr>
        <w:t>. Acesso em: 3 jul. 2023.</w:t>
      </w:r>
    </w:p>
    <w:p w14:paraId="38137686" w14:textId="77777777" w:rsidR="0004751C" w:rsidRPr="0004751C" w:rsidRDefault="0004751C" w:rsidP="0004751C">
      <w:pPr>
        <w:keepLines/>
        <w:widowControl w:val="0"/>
        <w:spacing w:line="240" w:lineRule="auto"/>
        <w:rPr>
          <w:sz w:val="24"/>
          <w:szCs w:val="24"/>
        </w:rPr>
      </w:pPr>
    </w:p>
    <w:p w14:paraId="7192D3E8" w14:textId="77777777" w:rsidR="0004751C" w:rsidRDefault="0004751C" w:rsidP="0004751C">
      <w:pPr>
        <w:keepLines/>
        <w:widowControl w:val="0"/>
        <w:spacing w:line="240" w:lineRule="auto"/>
        <w:rPr>
          <w:sz w:val="24"/>
          <w:szCs w:val="24"/>
        </w:rPr>
      </w:pPr>
      <w:r w:rsidRPr="0004751C">
        <w:rPr>
          <w:sz w:val="24"/>
          <w:szCs w:val="24"/>
        </w:rPr>
        <w:t xml:space="preserve">NASCIMENTO, Abdias. </w:t>
      </w:r>
      <w:r w:rsidRPr="0004751C">
        <w:rPr>
          <w:i/>
          <w:iCs/>
          <w:sz w:val="24"/>
          <w:szCs w:val="24"/>
        </w:rPr>
        <w:t>O genocídio do negro brasileiro: processo de um racismo mascarado</w:t>
      </w:r>
      <w:r w:rsidRPr="0004751C">
        <w:rPr>
          <w:sz w:val="24"/>
          <w:szCs w:val="24"/>
        </w:rPr>
        <w:t>. 3. ed. São Paulo: Perspectiva, 2016.</w:t>
      </w:r>
    </w:p>
    <w:p w14:paraId="28706471" w14:textId="77777777" w:rsidR="0004751C" w:rsidRPr="0004751C" w:rsidRDefault="0004751C" w:rsidP="0004751C">
      <w:pPr>
        <w:keepLines/>
        <w:widowControl w:val="0"/>
        <w:spacing w:line="240" w:lineRule="auto"/>
        <w:rPr>
          <w:sz w:val="24"/>
          <w:szCs w:val="24"/>
        </w:rPr>
      </w:pPr>
    </w:p>
    <w:p w14:paraId="28D85335" w14:textId="77777777" w:rsidR="0004751C" w:rsidRDefault="0004751C" w:rsidP="0004751C">
      <w:pPr>
        <w:keepLines/>
        <w:widowControl w:val="0"/>
        <w:spacing w:line="240" w:lineRule="auto"/>
        <w:rPr>
          <w:sz w:val="24"/>
          <w:szCs w:val="24"/>
        </w:rPr>
      </w:pPr>
      <w:r w:rsidRPr="0004751C">
        <w:rPr>
          <w:sz w:val="24"/>
          <w:szCs w:val="24"/>
        </w:rPr>
        <w:t xml:space="preserve">ROLDÃO, Cristina. </w:t>
      </w:r>
      <w:r w:rsidRPr="0004751C">
        <w:rPr>
          <w:i/>
          <w:iCs/>
          <w:sz w:val="24"/>
          <w:szCs w:val="24"/>
        </w:rPr>
        <w:t>Fatores e perfis de sucesso escolar "inesperado": trajetos de contratendência de jovens das classes populares e de origem africana</w:t>
      </w:r>
      <w:r w:rsidRPr="0004751C">
        <w:rPr>
          <w:sz w:val="24"/>
          <w:szCs w:val="24"/>
        </w:rPr>
        <w:t>. 2015. 343 f. Tese (Doutorado em Sociologia) – Departamento de Sociologia, Instituto Universitário de Lisboa, Lisboa, 2015.</w:t>
      </w:r>
    </w:p>
    <w:p w14:paraId="6DBD2F40" w14:textId="77777777" w:rsidR="0004751C" w:rsidRPr="0004751C" w:rsidRDefault="0004751C" w:rsidP="0004751C">
      <w:pPr>
        <w:keepLines/>
        <w:widowControl w:val="0"/>
        <w:spacing w:line="240" w:lineRule="auto"/>
        <w:rPr>
          <w:sz w:val="24"/>
          <w:szCs w:val="24"/>
        </w:rPr>
      </w:pPr>
    </w:p>
    <w:p w14:paraId="0DFCEFB3" w14:textId="77777777" w:rsidR="0004751C" w:rsidRPr="0004751C" w:rsidRDefault="0004751C" w:rsidP="0004751C">
      <w:pPr>
        <w:keepLines/>
        <w:widowControl w:val="0"/>
        <w:spacing w:line="240" w:lineRule="auto"/>
        <w:rPr>
          <w:sz w:val="24"/>
          <w:szCs w:val="24"/>
        </w:rPr>
      </w:pPr>
      <w:r w:rsidRPr="0004751C">
        <w:rPr>
          <w:sz w:val="24"/>
          <w:szCs w:val="24"/>
        </w:rPr>
        <w:t xml:space="preserve">SANTOS, Georgina; SAMPAIO, Sônia Maria Rocha; VASCONCELOS, Letícia. Justiça cognitiva como dispositivo para fazer avançar as ações afirmativas. In: SANTOS, Georgina; SAMPAIO, Sônia Maria Rocha; VASCONCELOS, Letícia (org.). </w:t>
      </w:r>
      <w:r w:rsidRPr="0004751C">
        <w:rPr>
          <w:i/>
          <w:iCs/>
          <w:sz w:val="24"/>
          <w:szCs w:val="24"/>
        </w:rPr>
        <w:t>Observatório da vida estudantil: dez anos de estudos sobre vida e cultura universitária, percursos e novas perspectivas</w:t>
      </w:r>
      <w:r w:rsidRPr="0004751C">
        <w:rPr>
          <w:sz w:val="24"/>
          <w:szCs w:val="24"/>
        </w:rPr>
        <w:t>. Salvador: EDUFBA, 2017.</w:t>
      </w:r>
    </w:p>
    <w:p w14:paraId="3AC33224" w14:textId="77777777" w:rsidR="0004751C" w:rsidRDefault="0004751C">
      <w:pPr>
        <w:keepLines/>
        <w:widowControl w:val="0"/>
        <w:spacing w:line="240" w:lineRule="auto"/>
        <w:rPr>
          <w:sz w:val="24"/>
          <w:szCs w:val="24"/>
        </w:rPr>
      </w:pPr>
    </w:p>
    <w:sectPr w:rsidR="0004751C">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61F22" w14:textId="77777777" w:rsidR="00F85611" w:rsidRDefault="00F85611">
      <w:pPr>
        <w:spacing w:line="240" w:lineRule="auto"/>
      </w:pPr>
      <w:r>
        <w:separator/>
      </w:r>
    </w:p>
  </w:endnote>
  <w:endnote w:type="continuationSeparator" w:id="0">
    <w:p w14:paraId="7C109C13" w14:textId="77777777" w:rsidR="00F85611" w:rsidRDefault="00F856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C91D9FE3-22E1-4B7C-B42C-EF9592812C00}"/>
  </w:font>
  <w:font w:name="Calibri">
    <w:panose1 w:val="020F0502020204030204"/>
    <w:charset w:val="00"/>
    <w:family w:val="swiss"/>
    <w:pitch w:val="variable"/>
    <w:sig w:usb0="E4002EFF" w:usb1="C200247B" w:usb2="00000009" w:usb3="00000000" w:csb0="000001FF" w:csb1="00000000"/>
    <w:embedRegular r:id="rId2" w:fontKey="{FA8D1931-921A-4064-BC07-8D8CC49AF32C}"/>
  </w:font>
  <w:font w:name="Cambria">
    <w:panose1 w:val="02040503050406030204"/>
    <w:charset w:val="00"/>
    <w:family w:val="roman"/>
    <w:pitch w:val="variable"/>
    <w:sig w:usb0="E00006FF" w:usb1="420024FF" w:usb2="02000000" w:usb3="00000000" w:csb0="0000019F" w:csb1="00000000"/>
    <w:embedRegular r:id="rId3" w:fontKey="{EAE1027F-46EE-415B-8BAA-C2215964F5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342A7" w14:textId="77777777" w:rsidR="00E628FB" w:rsidRDefault="005B67EC">
    <w:pPr>
      <w:jc w:val="center"/>
    </w:pPr>
    <w:r>
      <w:fldChar w:fldCharType="begin"/>
    </w:r>
    <w:r>
      <w:instrText>PAGE</w:instrText>
    </w:r>
    <w:r>
      <w:fldChar w:fldCharType="separate"/>
    </w:r>
    <w:r w:rsidR="00082A5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7539B" w14:textId="77777777" w:rsidR="00E628FB" w:rsidRDefault="00E628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72086" w14:textId="77777777" w:rsidR="00F85611" w:rsidRDefault="00F85611">
      <w:pPr>
        <w:spacing w:line="240" w:lineRule="auto"/>
      </w:pPr>
      <w:r>
        <w:separator/>
      </w:r>
    </w:p>
  </w:footnote>
  <w:footnote w:type="continuationSeparator" w:id="0">
    <w:p w14:paraId="3ECBF159" w14:textId="77777777" w:rsidR="00F85611" w:rsidRDefault="00F856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4F0FC" w14:textId="77777777" w:rsidR="00E628FB" w:rsidRDefault="005B67EC">
    <w:pPr>
      <w:jc w:val="right"/>
    </w:pPr>
    <w:r>
      <w:rPr>
        <w:noProof/>
      </w:rPr>
      <w:drawing>
        <wp:anchor distT="114300" distB="114300" distL="114300" distR="114300" simplePos="0" relativeHeight="251658240" behindDoc="1" locked="0" layoutInCell="1" hidden="0" allowOverlap="1" wp14:anchorId="751C747B" wp14:editId="5FAD8CE4">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2002EA8F" wp14:editId="2AED40B9">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6BEDBC60" w14:textId="77777777" w:rsidR="00E628FB" w:rsidRDefault="00E628FB">
    <w:pPr>
      <w:jc w:val="right"/>
    </w:pPr>
  </w:p>
  <w:p w14:paraId="1A609DFF" w14:textId="77777777" w:rsidR="00E628FB" w:rsidRDefault="00E628FB">
    <w:pPr>
      <w:jc w:val="right"/>
    </w:pPr>
  </w:p>
  <w:p w14:paraId="079A0181" w14:textId="77777777" w:rsidR="00E628FB" w:rsidRDefault="005B67EC">
    <w:r>
      <w:rPr>
        <w:noProof/>
      </w:rPr>
      <w:drawing>
        <wp:anchor distT="114300" distB="114300" distL="114300" distR="114300" simplePos="0" relativeHeight="251660288" behindDoc="1" locked="0" layoutInCell="1" hidden="0" allowOverlap="1" wp14:anchorId="6AD8CBB3" wp14:editId="1A0B91B5">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FB38" w14:textId="77777777" w:rsidR="00E628FB" w:rsidRDefault="00E628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7299E"/>
    <w:multiLevelType w:val="multilevel"/>
    <w:tmpl w:val="82BC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CA3E1E"/>
    <w:multiLevelType w:val="multilevel"/>
    <w:tmpl w:val="EC0E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156829">
    <w:abstractNumId w:val="1"/>
  </w:num>
  <w:num w:numId="2" w16cid:durableId="1358771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8FB"/>
    <w:rsid w:val="0004751C"/>
    <w:rsid w:val="00082A5B"/>
    <w:rsid w:val="002C5678"/>
    <w:rsid w:val="004A4F4D"/>
    <w:rsid w:val="005473F9"/>
    <w:rsid w:val="005625C0"/>
    <w:rsid w:val="005B67EC"/>
    <w:rsid w:val="006A50A8"/>
    <w:rsid w:val="007C64EA"/>
    <w:rsid w:val="00BC07F8"/>
    <w:rsid w:val="00C06EE1"/>
    <w:rsid w:val="00D979C8"/>
    <w:rsid w:val="00DE0D56"/>
    <w:rsid w:val="00E628FB"/>
    <w:rsid w:val="00EB01A9"/>
    <w:rsid w:val="00EC45AD"/>
    <w:rsid w:val="00F85611"/>
    <w:rsid w:val="00F956E1"/>
    <w:rsid w:val="00FC28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806F7"/>
  <w15:docId w15:val="{F263FE66-35E8-4396-9942-4B68E7BB2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082A5B"/>
    <w:rPr>
      <w:rFonts w:ascii="Times New Roman" w:hAnsi="Times New Roman" w:cs="Times New Roman"/>
      <w:sz w:val="24"/>
      <w:szCs w:val="24"/>
    </w:rPr>
  </w:style>
  <w:style w:type="paragraph" w:styleId="Textodebalo">
    <w:name w:val="Balloon Text"/>
    <w:basedOn w:val="Normal"/>
    <w:link w:val="TextodebaloChar"/>
    <w:uiPriority w:val="99"/>
    <w:semiHidden/>
    <w:unhideWhenUsed/>
    <w:rsid w:val="00DE0D56"/>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E0D56"/>
    <w:rPr>
      <w:rFonts w:ascii="Segoe UI" w:hAnsi="Segoe UI" w:cs="Segoe UI"/>
      <w:sz w:val="18"/>
      <w:szCs w:val="18"/>
    </w:rPr>
  </w:style>
  <w:style w:type="character" w:styleId="Refdecomentrio">
    <w:name w:val="annotation reference"/>
    <w:basedOn w:val="Fontepargpadro"/>
    <w:uiPriority w:val="99"/>
    <w:semiHidden/>
    <w:unhideWhenUsed/>
    <w:rsid w:val="00D979C8"/>
    <w:rPr>
      <w:sz w:val="16"/>
      <w:szCs w:val="16"/>
    </w:rPr>
  </w:style>
  <w:style w:type="paragraph" w:styleId="Textodecomentrio">
    <w:name w:val="annotation text"/>
    <w:basedOn w:val="Normal"/>
    <w:link w:val="TextodecomentrioChar"/>
    <w:uiPriority w:val="99"/>
    <w:semiHidden/>
    <w:unhideWhenUsed/>
    <w:rsid w:val="00D979C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979C8"/>
    <w:rPr>
      <w:sz w:val="20"/>
      <w:szCs w:val="20"/>
    </w:rPr>
  </w:style>
  <w:style w:type="paragraph" w:styleId="Assuntodocomentrio">
    <w:name w:val="annotation subject"/>
    <w:basedOn w:val="Textodecomentrio"/>
    <w:next w:val="Textodecomentrio"/>
    <w:link w:val="AssuntodocomentrioChar"/>
    <w:uiPriority w:val="99"/>
    <w:semiHidden/>
    <w:unhideWhenUsed/>
    <w:rsid w:val="00D979C8"/>
    <w:rPr>
      <w:b/>
      <w:bCs/>
    </w:rPr>
  </w:style>
  <w:style w:type="character" w:customStyle="1" w:styleId="AssuntodocomentrioChar">
    <w:name w:val="Assunto do comentário Char"/>
    <w:basedOn w:val="TextodecomentrioChar"/>
    <w:link w:val="Assuntodocomentrio"/>
    <w:uiPriority w:val="99"/>
    <w:semiHidden/>
    <w:rsid w:val="00D979C8"/>
    <w:rPr>
      <w:b/>
      <w:bCs/>
      <w:sz w:val="20"/>
      <w:szCs w:val="20"/>
    </w:rPr>
  </w:style>
  <w:style w:type="paragraph" w:styleId="Reviso">
    <w:name w:val="Revision"/>
    <w:hidden/>
    <w:uiPriority w:val="99"/>
    <w:semiHidden/>
    <w:rsid w:val="00BC07F8"/>
    <w:pPr>
      <w:spacing w:line="240" w:lineRule="auto"/>
    </w:pPr>
  </w:style>
  <w:style w:type="character" w:styleId="Hyperlink">
    <w:name w:val="Hyperlink"/>
    <w:basedOn w:val="Fontepargpadro"/>
    <w:uiPriority w:val="99"/>
    <w:unhideWhenUsed/>
    <w:rsid w:val="0004751C"/>
    <w:rPr>
      <w:color w:val="0000FF" w:themeColor="hyperlink"/>
      <w:u w:val="single"/>
    </w:rPr>
  </w:style>
  <w:style w:type="character" w:styleId="MenoPendente">
    <w:name w:val="Unresolved Mention"/>
    <w:basedOn w:val="Fontepargpadro"/>
    <w:uiPriority w:val="99"/>
    <w:semiHidden/>
    <w:unhideWhenUsed/>
    <w:rsid w:val="000475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apeoesp.org.br/sistema/ck/files/5_Gomes_N%20L_Rel_etnico_raciais_ed"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scielo.br/j/es/a/c5k3X36N7xVdWjLSbtksxWH/"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disciplinas.usp.br/pluginfile.php/2591382/mod_resource/content/1/colonialidade_do_saber_eurocentrismo_ciencias_sociais.pdf"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5</Pages>
  <Words>1732</Words>
  <Characters>9358</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Sonia</dc:creator>
  <cp:lastModifiedBy>Nelson Lima</cp:lastModifiedBy>
  <cp:revision>5</cp:revision>
  <dcterms:created xsi:type="dcterms:W3CDTF">2026-07-30T13:04:00Z</dcterms:created>
  <dcterms:modified xsi:type="dcterms:W3CDTF">2026-07-31T02:57:00Z</dcterms:modified>
</cp:coreProperties>
</file>