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GÊNERO, RAÇA E SEXUALIDADE NA EDUCAÇÃO: INTERSECCIONALIDADES, TERRITÓRIOS DE (RE)EXISTÊNCIA E PEDAGOGIAS DESOBEDIENTES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binarismo ao espectro: o Ábaco da Sexualidade em espaços educativos plurais</w:t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Mayra dos Santos Brandão, Universidade do Porto, mayrasbrandao@gmail.com</w:t>
      </w:r>
    </w:p>
    <w:p w:rsidR="00000000" w:rsidDel="00000000" w:rsidP="00000000" w:rsidRDefault="00000000" w:rsidRPr="00000000" w14:paraId="0000000A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Juliana Torres Duarte, Universidade do Porto, julianat.d@hotmail.com </w:t>
      </w:r>
    </w:p>
    <w:p w:rsidR="00000000" w:rsidDel="00000000" w:rsidP="00000000" w:rsidRDefault="00000000" w:rsidRPr="00000000" w14:paraId="0000000B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Ynara V. Borges Soares, Universidade do Porto, ynaravictoriaborges@gmail.com</w:t>
      </w:r>
    </w:p>
    <w:p w:rsidR="00000000" w:rsidDel="00000000" w:rsidP="00000000" w:rsidRDefault="00000000" w:rsidRPr="00000000" w14:paraId="0000000C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intuito de pensar práticas pedagógicas que oportunizem questionamentos e reconstruções acerca da sexualidade e gênero, o presente resumo tem como objetivo apresentar uma ferramenta pedagógica que colabora para a ampliação de possibilidades da compreensão de corpos, subjetividades e afetos. </w:t>
      </w:r>
    </w:p>
    <w:p w:rsidR="00000000" w:rsidDel="00000000" w:rsidP="00000000" w:rsidRDefault="00000000" w:rsidRPr="00000000" w14:paraId="00000012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Criado a partir da prática educativa (BRANDÃO, 2019)  e apresentado em 2025, no Mestrado em Ciências da Educação na Universidade do Porto, o Ábaco da Sexualidade propõe processos de autoconhecimento e reflexão crítica acerca das normatividades que atravessam gênero e sexualidade, possibilitando contestar concepções binárias e reconhecer essas experiências como dinâmicas, plurais e socialmente construídas.</w:t>
      </w:r>
    </w:p>
    <w:p w:rsidR="00000000" w:rsidDel="00000000" w:rsidP="00000000" w:rsidRDefault="00000000" w:rsidRPr="00000000" w14:paraId="00000013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Fundamentação teórica</w:t>
      </w:r>
    </w:p>
    <w:p w:rsidR="00000000" w:rsidDel="00000000" w:rsidP="00000000" w:rsidRDefault="00000000" w:rsidRPr="00000000" w14:paraId="0000001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ferramenta pedagógica surge do reconhecimento de que os processos de ensino e aprendizagem são atravessados pelas experiências e conhecimentos prévios dos educandos, compreendendo-os como sujeitos ativos na construção coletiva do conhecimento (FREIRE, 2005).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Apesar da compreensão de que gênero e sexualidade são categorias histórica e culturalmente produzidas (BUTLER, 2018), e de reconhecê-las num espectro de atravessamentos (AKOTIRENE, 2019), a ferramenta parte pedagogicamente do binarismo que é socialmente familiar aos estudantes para pôr em questão a aparente rigidez das normas que regulam corpos, gêneros e desejos.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reconhecer que gênero, raça, classe, sexualidade, território e o tempo são articulados na produção das experiências dos sujeitos (AKOTIRENE, 2019), o Ábaco não pressupõe percursos universais, mas reconhece a pluralidade das vivências e a necessidade de práticas pedagógicas sensíveis à diversidade.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Nascido da prática educativa em ambiente escolar e fora dele, o Ábaco da Sexualidade reivindica a educação como espaço de questionamento, desaprendizagem e produção coletiva do conhecimento. Esta ferramenta também resgata a legitimidade do conhecimento produzido nas experiências e nas práticas cotidianas de resistência (GALINDO, 2021).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ferramenta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Ábaco da Sexualidade é uma ferramenta pedagógica de caráter lúdico e reflexivo que convida estudantes a refletirem sobre gênero e sexualidade. Pode ser apresentado numa ferramenta física, em fichas impressas, ou mesmo numa imagem no quadro. Estruturado em quatro linhas paralelas e horizontais (sexo biológico, identidade de gênero, expressão de gênero e orientação sexual), apresenta dois extremos (feminino e masculino) e uma miçanga móvel em cada linha, posicionada pela própria pessoa a partir de suas experiências e processos de identificação.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ferramenta utiliza os extremos como ponto de partida para a reflexão, mobilizando referências familiares aos estudantes para, posteriormente, contestar a aparente estabilidade dessas categorias (BUTLER, 2018). A mobilidade das miçangas simboliza a possibilidade de deslocamento e transformação, evidenciando que tais experiências não são fixas nem universais, mas  são parte de um espectro. Sua regra fundamental estabelece que cada pessoa pode falar apenas sobre o próprio Ábaco, o que incentiva processos de autopercepção, escuta e respeito às diferenças.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Utilizada em diferentes ocasiões e contextos educativos, a ferramenta tem favorecido a compreensão de definições e conceitos. Ao reconhecer o estudante como sujeito ativo do processo educativo, a ferramenta se inspira em práticas pedagógicas fundamentadas no diálogo e na reflexão crítica (FREIRE, 2005).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 pressupor respostas ou percursos universais, o Ábaco acolhe a pluralidade das experiências humanas e convida os educandos a construírem coletivamente novas possibilidades de significação. Mais do que ensinar conceitos, propõe ensinar a perguntar, a escutar e a reconhecer que determinadas certezas também podem ser desaprendidas, compreendendo a educação como um espaço em que questionar pode ser tão importante quanto responder.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240" w:before="24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bbhco7or5ae7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Potencialidade pedagógica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potência pedagógica do Ábaco da Sexualidade não reside na transmissão de conceitos acerca de gênero e sexualidade, mas na possibilidade de construir espaços educativos pautados pelo diálogo, pelo questionamento e pela produção coletiva do conhecimento. Ao deslocar o estudante do lugar de receptor para o de sujeito ativo do processo educativo, a ferramenta convida a refletir criticamente sobre suas próprias experiências antes de elaborar compreensões acerca das experiências do outro.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processo, não existem respostas corretas ou posições previamente esperadas a serem alcançadas. O que se produz é um convite permanente à reflexão sobre si mesmo, ao reconhecimento da pluralidade das experiências humanas e à problematização das normatividades que atravessam nossas formas de compreender os corpos, os gêneros e os desejos.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Sua dimensão pedagógica manifesta-se justamente na possibilidade de partir daquilo que é familiar aos educandos para construir, coletivamente, novas perguntas, novos deslocamentos e outras possibilidades de significados.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reconhecer que os sujeitos são atravessados por múltiplos marcadores sociais e ocupam lugares distintos nas relações de poder (AKOTIRENE, 2019), a ferramenta afasta-se de perspectivas universalizantes sobre os processos educativos e reafirma o compromisso com práticas pedagógicas capazes de acolher a complexidade das experiências humanas.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Mais do que ensinar sobre gênero e sexualidade, o Ábaco da Sexualidade propõe ensinar a perguntar, a escutar e a reconhecer que determinadas certezas também podem ser desaprendidas. Talvez aí resida a sua principal contribuição pedagógica: compreender a educação como um espaço no qual questionar pode ser tão importante quanto responder.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240" w:before="24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978pxzli7dtu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Considerações finais</w:t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Ábaco da Sexualidade evidencia que práticas pedagógicas comprometidas com o diálogo, a reflexão crítica e o reconhecimento das diferenças podem constituir importantes ferramentas para contestar as normatividades de gênero e sexualidade nos espaços educativos.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Criado a partir da prática educativa e posteriormente incorporado ao espaço acadêmico, o Ábaco da Sexualidade aproxima-se das pedagogias desobedientes ao reivindicar a legitimidade de conhecimentos produzidos nas experiências, nas urgências políticas e nas relações cotidianas de ensino e aprendizagem (GALINDO, 2021). Sua potência pedagógica reside justamente na recusa de perspectivas universalizantes sobre os sujeitos e seus percursos, reconhecendo que corpos, afetos, desejos e processos de identificação são atravessados de maneiras distintas pelos múltiplos marcadores sociais da diferença (AKOTIRENE, 2019).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Mais do que uma ferramenta para ensinar sobre gênero e sexualidade, o Ábaco constitui um convite para imaginar outras possibilidades educativas: aquelas que compreendem a educação como exercício permanente de escuta, diálogo e transformação, nas quais questionar as certezas estabelecidas também pode ser uma forma de aprender.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2D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Ferramentas pedagógicas; gênero e sexualidade na educação; ábaco da sexualidade; interseccionalidade; pedagogias desobedientes.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Lines w:val="1"/>
        <w:widowControl w:val="0"/>
        <w:spacing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widowControl w:val="0"/>
        <w:spacing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color w:val="242424"/>
          <w:sz w:val="24"/>
          <w:szCs w:val="24"/>
          <w:rtl w:val="0"/>
        </w:rPr>
        <w:t xml:space="preserve">AKOTIRENE, Carla. </w:t>
      </w:r>
      <w:r w:rsidDel="00000000" w:rsidR="00000000" w:rsidRPr="00000000">
        <w:rPr>
          <w:b w:val="1"/>
          <w:bCs w:val="1"/>
          <w:color w:val="242424"/>
          <w:sz w:val="24"/>
          <w:szCs w:val="24"/>
          <w:rtl w:val="0"/>
        </w:rPr>
        <w:t xml:space="preserve">Interseccionalidade</w:t>
      </w:r>
      <w:r w:rsidDel="00000000" w:rsidR="00000000" w:rsidRPr="00000000">
        <w:rPr>
          <w:color w:val="242424"/>
          <w:sz w:val="24"/>
          <w:szCs w:val="24"/>
          <w:rtl w:val="0"/>
        </w:rPr>
        <w:t xml:space="preserve">. São Paulo: Pólen, 2019. (Feminismos Plurais).</w:t>
      </w:r>
    </w:p>
    <w:p w:rsidR="00000000" w:rsidDel="00000000" w:rsidP="00000000" w:rsidRDefault="00000000" w:rsidRPr="00000000" w14:paraId="00000033">
      <w:pPr>
        <w:keepLines w:val="1"/>
        <w:widowControl w:val="0"/>
        <w:spacing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BRANDÃO, Mayra.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O ábaco da sexualidade.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Medium</w:t>
      </w:r>
      <w:r w:rsidDel="00000000" w:rsidR="00000000" w:rsidRPr="00000000">
        <w:rPr>
          <w:sz w:val="24"/>
          <w:szCs w:val="24"/>
          <w:rtl w:val="0"/>
        </w:rPr>
        <w:t xml:space="preserve">, 2019. Disponível em: &lt;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https://medium.com/@mayrasbrandao/o-%C3%A1baco-da-sexualidade-e995cebb9be4</w:t>
        </w:r>
      </w:hyperlink>
      <w:r w:rsidDel="00000000" w:rsidR="00000000" w:rsidRPr="00000000">
        <w:rPr>
          <w:sz w:val="24"/>
          <w:szCs w:val="24"/>
          <w:rtl w:val="0"/>
        </w:rPr>
        <w:t xml:space="preserve">&gt;. Acesso em: 26 jul. 2026.</w:t>
      </w:r>
    </w:p>
    <w:p w:rsidR="00000000" w:rsidDel="00000000" w:rsidP="00000000" w:rsidRDefault="00000000" w:rsidRPr="00000000" w14:paraId="00000035">
      <w:pPr>
        <w:spacing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color w:val="242424"/>
          <w:sz w:val="24"/>
          <w:szCs w:val="24"/>
          <w:rtl w:val="0"/>
        </w:rPr>
        <w:t xml:space="preserve">BUTLER, Judith. </w:t>
      </w:r>
      <w:r w:rsidDel="00000000" w:rsidR="00000000" w:rsidRPr="00000000">
        <w:rPr>
          <w:b w:val="1"/>
          <w:bCs w:val="1"/>
          <w:color w:val="242424"/>
          <w:sz w:val="24"/>
          <w:szCs w:val="24"/>
          <w:rtl w:val="0"/>
        </w:rPr>
        <w:t xml:space="preserve">Problemas de gênero: feminismo e subversão da identidade</w:t>
      </w:r>
      <w:r w:rsidDel="00000000" w:rsidR="00000000" w:rsidRPr="00000000">
        <w:rPr>
          <w:color w:val="242424"/>
          <w:sz w:val="24"/>
          <w:szCs w:val="24"/>
          <w:rtl w:val="0"/>
        </w:rPr>
        <w:t xml:space="preserve">. Tradução de Renato Aguiar. Rio de Janeiro: Civilização Brasileira, 2018. </w:t>
      </w:r>
    </w:p>
    <w:p w:rsidR="00000000" w:rsidDel="00000000" w:rsidP="00000000" w:rsidRDefault="00000000" w:rsidRPr="00000000" w14:paraId="00000037">
      <w:pPr>
        <w:spacing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color w:val="242424"/>
          <w:sz w:val="24"/>
          <w:szCs w:val="24"/>
          <w:rtl w:val="0"/>
        </w:rPr>
        <w:t xml:space="preserve">FREIRE, Paulo. </w:t>
      </w:r>
      <w:r w:rsidDel="00000000" w:rsidR="00000000" w:rsidRPr="00000000">
        <w:rPr>
          <w:b w:val="1"/>
          <w:bCs w:val="1"/>
          <w:color w:val="242424"/>
          <w:sz w:val="24"/>
          <w:szCs w:val="24"/>
          <w:rtl w:val="0"/>
        </w:rPr>
        <w:t xml:space="preserve">Pedagogia do oprimido</w:t>
      </w:r>
      <w:r w:rsidDel="00000000" w:rsidR="00000000" w:rsidRPr="00000000">
        <w:rPr>
          <w:color w:val="242424"/>
          <w:sz w:val="24"/>
          <w:szCs w:val="24"/>
          <w:rtl w:val="0"/>
        </w:rPr>
        <w:t xml:space="preserve">. 42. ed. Rio de Janeiro: Paz e Terra, 2005. </w:t>
      </w:r>
    </w:p>
    <w:p w:rsidR="00000000" w:rsidDel="00000000" w:rsidP="00000000" w:rsidRDefault="00000000" w:rsidRPr="00000000" w14:paraId="00000039">
      <w:pPr>
        <w:spacing w:line="240" w:lineRule="auto"/>
        <w:rPr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color w:val="242424"/>
          <w:sz w:val="24"/>
          <w:szCs w:val="24"/>
          <w:rtl w:val="0"/>
        </w:rPr>
        <w:t xml:space="preserve">GALINDO, María. </w:t>
      </w:r>
      <w:r w:rsidDel="00000000" w:rsidR="00000000" w:rsidRPr="00000000">
        <w:rPr>
          <w:b w:val="1"/>
          <w:bCs w:val="1"/>
          <w:color w:val="242424"/>
          <w:sz w:val="24"/>
          <w:szCs w:val="24"/>
          <w:rtl w:val="0"/>
        </w:rPr>
        <w:t xml:space="preserve">Feminismo bastardo</w:t>
      </w:r>
      <w:r w:rsidDel="00000000" w:rsidR="00000000" w:rsidRPr="00000000">
        <w:rPr>
          <w:color w:val="242424"/>
          <w:sz w:val="24"/>
          <w:szCs w:val="24"/>
          <w:rtl w:val="0"/>
        </w:rPr>
        <w:t xml:space="preserve">. [S. l.]: Mujeres Creando / Lavaca, 2021.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E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edium.com/@mayrasbrandao/o-%C3%A1baco-da-sexualidade-e995cebb9be4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6eBAzsZdrh1jA0MM1vl9yau4UQ==">CgMxLjAyDmguYmJoY283b3I1YWU3Mg5oLjk3OHB4emxpN2R0dTgAai0KFHN1Z2dlc3QuYzIwdjl6YWdyYTFhEhVZbmFyYSBWaWN0b3JpYSBCb3JnZXNyITFycmdYVG41X1pvbVNmM2pHYVM4am9ZUFZLRmtKd2IzbA==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