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CONSERVATÓRIO 15 - GÊNERO, RAÇA E SEXUALIDADE NA EDUCAÇÃO: INTERSECCIONALIDADES, TERRITÓRIOS DE (RE)EXISTÊNCIA E PEDAGOGIAS DESOBEDIENTES.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Dançar à desobediência: corpos, gêneros e (re)existências nas quadrilhas juninas e no maracatu de baque virado como potência educativa.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Augusto - UFPE,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bruno.bapb@ufpe.br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reflexões apresentadas nesta pesquisa são fundamentadas na escrevivência e no relato de experiência, construídas a partir de caráter qualitativo, tomando como campo de análise as quadrilhas juninas estilizadas e o maracatu de baque virado em Recife-PE. As discussões partem do entendimento de que a cultura popular constitui um território de produção de conhecimentos, disputas, pertencimentos e processos educativos, nos quais diferentes corpos negociam cotidianamente suas formas de existir. As reflexões apresentadas emergem de uma trajetória construída no interior dessas manifestações culturais. Enquanto pesquisador e artista da cultura popular, um corpo negro, gay e periférico que performa feminilidades nas quadrilhas juninas e integra o maracatu de baque virado, compreendo que as experiências aqui analisadas não se restringem ao campo da observação, mas constituem vivências atravessadas por disputas de gênero, raça, classe e sexualidade. Nessa perspectiva, o trabalho busca compreender de que maneira as relações de gênero e sexualidade atravessam essas manifestações culturais, evidenciando, simultaneamente, processos de acolhimento, invisibilização, resistência e (re)existência. Defende-se que as experiências produzidas nesses territórios extrapolam o campo artístico e configuram-se como práticas formativas capazes de produzir saberes sobre diversidade, ancestralidade, pertencimento, identidade e justiça social, constituindo aquilo que aqui se compreende como potência educativa da cultura popular, não estando apenas como transmissão de saber, mas como aprendizagem construída por corpos que precisam disputar o direito de existir, criar como agentes educativos na perspectiva do corpo como arquivo.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 quadrilhas juninas estilizadas do Recife, a presença de homens performando personagens femininas antecede os anos 1990 e esteve historicamente vinculada aos momentos cômicos do casamento matuto. Esses corpos eram admitidos enquanto recurso dramatúrgico cômico e afastados dos espaços de maior prestígio dentro do espetáculo. A partir dos anos 2000, observa-se que artistas drag passam a integrar não apenas o teatro, mas também o corpo de dança, ampliando a visibilidade das dissidências de gênero nas quadrilhas e permitindo que importantes artistas da cena LGBTQIAPN+ encontrassem nos grupos espaços de criação e reconhecimento para além do ciclo junino. Na década de 2010 tornou-se ainda mais expressiva com a inserção de mulheres trans nas posições de destaque, em funções de direção artística, coreografia e produção cultural. Esses deslocamentos evidenciam que as quadrilhas juninas passaram a constituir espaços de pertencimento e protagonismo para artistas historicamente marginalizados, tensionando concepções cristalizadas sobre gênero no interior da cultura popular. Contudo, tais avanços não significam o desaparecimento das violências. Ao contrário, novas formas de exclusão passam a operar por meio da valorização de corpos considerados "passáveis", isto é, aqueles que se aproximam dos padrões hegemônicos de gênero e beleza. Nessa lógica, artistas drag e mulheres trans cujas corporalidades escapam desses modelos, bem como corpos gordos, afeminados, negros e periféricos, continuam sendo frequentemente associados à comicidade e destinados a personagens secundários, enquanto lugares de maior prestígio permanecem reservados àqueles que correspondem aos ideais estéticos legitimados, muitas vezes, pela própria comunidade LGBTQIAPN+.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Movimento semelhante pode ser observado no maracatu de baque virado. Reconhecido como uma das mais importantes manifestações da cultura popular pernambucana, o maracatu organiza seus cortejos a partir da coletividade, da ancestralidade e do trabalho comunitário. Nesse universo, pessoas LGBTQIAPN+, especialmente artistas drag e mulheres trans, sempre desempenharam funções fundamentais na produção estética dos desfiles, atuando como aderecistas, bordadeiras, costureiras, produtoras e integrantes das equipes de direção. Entretanto, apesar de participarem ativamente da construção do espetáculo, esses corpos permaneceram durante décadas invisibilizados na avenida, principal espaço de reconhecimento público da manifestação.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participação desses corpos no desfiles como baianas e damas soltas, tendo essas personagens importância dentro da estrutura do cortejo, sua ocupação por corpos dissidentes de gênero revela mecanismos sutis de invisibilização. Os grandes figurinos e adereços das baianas, assim como os movimentos amplos e constantes atribuídos às damas soltas, contribuem para diluir a individualidade dos brincantes, tornando pouco perceptíveis suas identidades de gênero e reduzindo suas presenças à composição coletiva do desfile. Assim, corpos que historicamente sustentam a construção estética do maracatu permanecem afastados dos lugares de maior centralidade simbólica, tendo suas histórias silenciadas em uma manifestação reconhecida justamente por sua diversidade. Nos últimos anos, observa-se uma lenta transformação desse cenário. Mulheres trans passaram a ocupar, ainda que timidamente, personagens de maior visibilidade, como porta-bandeira e damas soltas de destaque, cujos figurinos sintetizam elementos centrais do enredo carnavalesco. Entretanto, esse avanço também evidencia que o reconhecimento continua condicionado a padrões da passabilidade, reproduzindo hierarquias que legitimam determinadas corporalidades em detrimento de outras. Assim como nas quadrilhas juninas, o maracatu de baque virado não elimina as disputas em torno do gênero, da aparência e da legitimidade dos corpos, mas revela novas formas de negociação entre tradição, representatividade e poder no interior da cultura popular.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reconhecer essas experiências como processos formativos, desloca-se a compreensão de que a educação acontece exclusivamente no espaço escolar. A cultura popular também educa. Produzindo conhecimentos por meio da convivência, da criação coletiva, da oralidade, dos conflitos e das estratégias de resistência elaboradas por sujeitos historicamente subalternizados. As vivências aqui apresentadas demonstram que corpos negros, periféricos, LGBTQIAPN+ e dissidentes de gênero não apenas ocupam esses espaços, mas produzem saberes que desafiam normas, ressignificam tradições e ampliam as possibilidades de participação nas manifestações populares. Nesse sentido, aproximar a escola das quadrilhas juninas e do maracatu de baque virado significa reconhecer essas manifestações como patrimônios vivos e territórios legítimos de produção de conhecimento. Mais do que incorporá-las em atividades comemorativas, torna-se necessário compreender as pedagogias que emergem de seus processos criativos e das relações estabelecidas entre os sujeitos que as constroem. Tal perspectiva contribui para o fortalecimento de currículos comprometidos com a educação para as relações étnico-raciais, com a diversidade de gênero e sexualidade e com a valorização dos saberes produzidos nas culturas populares.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Cultura Popular; Quadrilha Junina, Maracatu de Baque Virado, Gênero, Potência Educativa.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AUGUSTO, Bruno.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 saber.</w:t>
      </w:r>
      <w:r w:rsidDel="00000000" w:rsidR="00000000" w:rsidRPr="00000000">
        <w:rPr>
          <w:sz w:val="24"/>
          <w:szCs w:val="24"/>
          <w:rtl w:val="0"/>
        </w:rPr>
        <w:t xml:space="preserve"> Disponível em: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https://drive.google.com/drive/folders/1xdcnxGKyCx9O7RJ6difBPlX_DhdEstiJ</w:t>
        </w:r>
      </w:hyperlink>
      <w:r w:rsidDel="00000000" w:rsidR="00000000" w:rsidRPr="00000000">
        <w:rPr>
          <w:sz w:val="24"/>
          <w:szCs w:val="24"/>
          <w:rtl w:val="0"/>
        </w:rPr>
        <w:t xml:space="preserve">. 29 de julho de 2026.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nº 11.645, de 10 de março de 2008.</w:t>
      </w:r>
      <w:r w:rsidDel="00000000" w:rsidR="00000000" w:rsidRPr="00000000">
        <w:rPr>
          <w:sz w:val="24"/>
          <w:szCs w:val="24"/>
          <w:rtl w:val="0"/>
        </w:rPr>
        <w:t xml:space="preserve"> Diário Oficial da União: seção 1, Brasília, DF, 2008.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Ensinando a transgredir: a educação como prática da liberdade.</w:t>
      </w:r>
      <w:r w:rsidDel="00000000" w:rsidR="00000000" w:rsidRPr="00000000">
        <w:rPr>
          <w:sz w:val="24"/>
          <w:szCs w:val="24"/>
          <w:rtl w:val="0"/>
        </w:rPr>
        <w:t xml:space="preserve"> Tradução de Marcelo Brandão Cipolla. São Paulo: WMF Martins Fontes, 2013.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do oprimido.</w:t>
      </w:r>
      <w:r w:rsidDel="00000000" w:rsidR="00000000" w:rsidRPr="00000000">
        <w:rPr>
          <w:sz w:val="24"/>
          <w:szCs w:val="24"/>
          <w:rtl w:val="0"/>
        </w:rPr>
        <w:t xml:space="preserve"> 64. ed. Rio de Janeiro: Paz e Terra, 2017.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ODARA, Thiffany.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da desobediência: travestilizando a educação. </w:t>
      </w:r>
      <w:r w:rsidDel="00000000" w:rsidR="00000000" w:rsidRPr="00000000">
        <w:rPr>
          <w:sz w:val="24"/>
          <w:szCs w:val="24"/>
          <w:rtl w:val="0"/>
        </w:rPr>
        <w:t xml:space="preserve">Salvador: Devires, 2020.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Bruno Augusto Pereira Bernardo, Licenciando em dança, Universidade Federal de Pernambuco,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bruno.bapb@ufpe.br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-304795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-5709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rive.google.com/drive/folders/1xdcnxGKyCx9O7RJ6difBPlX_DhdEstiJ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bruno.bapb@ufpe.br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mailto:bruno.bapb@ufpe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shd6PM6R+XCymhFcrh9pZqsvA==">CgMxLjA4AHIhMXJzMmZPM3lUS1l3U2MwQzJzaW9nMW1kN1pIaTJiRlIw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