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EDUCAÇÃO E SABERES DO CAMPO, DAS ÁGUAS E DAS FLORESTAS: IMAGINAR-CONSTRUIR A ESCOLA A PARTIR DO POPULAR E DO PRÓPRIO</w:t>
      </w:r>
    </w:p>
    <w:p w:rsidR="00000000" w:rsidDel="00000000" w:rsidP="00000000" w:rsidRDefault="00000000" w:rsidRPr="00000000" w14:paraId="00000002">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Entre o rio e a escola: saberes tradicionais e práticas educativas territorializadas em uma comunidade ribeirinha amazônica</w:t>
      </w:r>
    </w:p>
    <w:p w:rsidR="00000000" w:rsidDel="00000000" w:rsidP="00000000" w:rsidRDefault="00000000" w:rsidRPr="00000000" w14:paraId="00000005">
      <w:pPr>
        <w:jc w:val="left"/>
        <w:rPr>
          <w:b w:val="1"/>
          <w:bCs w:val="1"/>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jc w:val="right"/>
        <w:rPr>
          <w:b w:val="1"/>
          <w:bCs w:val="1"/>
          <w:sz w:val="24"/>
          <w:szCs w:val="24"/>
        </w:rPr>
      </w:pPr>
      <w:r w:rsidDel="00000000" w:rsidR="00000000" w:rsidRPr="00000000">
        <w:rPr>
          <w:b w:val="1"/>
          <w:bCs w:val="1"/>
          <w:sz w:val="24"/>
          <w:szCs w:val="24"/>
          <w:rtl w:val="0"/>
        </w:rPr>
        <w:t xml:space="preserve">Julie Eduarda, Universidade de Brasília, julieeduarda@gmail.com</w:t>
      </w:r>
    </w:p>
    <w:p w:rsidR="00000000" w:rsidDel="00000000" w:rsidP="00000000" w:rsidRDefault="00000000" w:rsidRPr="00000000" w14:paraId="0000000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Muito antes de atravessarem os currículos escolares, os saberes já circulam entre os rios, as marés, os quintais, as casas e as relações comunitárias. As escolas inseridas em comunidades tradicionais ocupam um papel fundamental na valorização dos saberes produzidos em seus territórios e no fortalecimento dos modos de vida locais. Entretanto, a colonialidade do saber ainda atravessa muitas práticas educativas, hierarquizando conhecimentos e invisibilizando formas outras de compreender e habitar o mundo </w:t>
      </w:r>
      <w:r w:rsidDel="00000000" w:rsidR="00000000" w:rsidRPr="00000000">
        <w:rPr>
          <w:sz w:val="24"/>
          <w:szCs w:val="24"/>
          <w:rtl w:val="0"/>
        </w:rPr>
        <w:t xml:space="preserve">(Aníbal QUIJANO, 2005; Antônio BISPO, 2023)</w:t>
      </w:r>
      <w:r w:rsidDel="00000000" w:rsidR="00000000" w:rsidRPr="00000000">
        <w:rPr>
          <w:sz w:val="24"/>
          <w:szCs w:val="24"/>
          <w:rtl w:val="0"/>
        </w:rPr>
        <w:t xml:space="preserve">.</w:t>
        <w:br w:type="textWrapping"/>
        <w:t xml:space="preserve">O Ensino de Ciências ainda é frequentemente orientado por perspectivas universalizantes que pouco dialogam com os conhecimentos construídos nas experiências cotidianas das comunidades. Nessa perspectiva, construir uma Educação em Ciências comprometida com a justiça socioambiental implica reconhecer os saberes territoriais não como conhecimentos periféricos, mas como fundamentos da própria prática educativa </w:t>
      </w:r>
      <w:r w:rsidDel="00000000" w:rsidR="00000000" w:rsidRPr="00000000">
        <w:rPr>
          <w:sz w:val="24"/>
          <w:szCs w:val="24"/>
          <w:rtl w:val="0"/>
        </w:rPr>
        <w:t xml:space="preserve">(Malcom FERDINAND, 2022)</w:t>
      </w:r>
      <w:r w:rsidDel="00000000" w:rsidR="00000000" w:rsidRPr="00000000">
        <w:rPr>
          <w:sz w:val="24"/>
          <w:szCs w:val="24"/>
          <w:rtl w:val="0"/>
        </w:rPr>
        <w:t xml:space="preserve">. </w:t>
        <w:br w:type="textWrapping"/>
        <w:t xml:space="preserve">Partindo desse desafio, este trabalho apresenta resultados parciais de uma pesquisa de mestrado em Educação Ambiental que investiga as contribuições de práticas pedagógicas territorializadas para a construção de uma Educação em Ciências comprometida com os saberes tradicionais e com a justiça socioambiental. A pesquisa foi desenvolvida em uma escola da comunidade ribeirinha da Ilha do Capim, em Abaetetuba (PA), por meio de uma abordagem qualitativa, utilizando oficinas pedagógicas, rodas de conversa, jogos, produções artísticas, observação participante e diário de campo, cujos registros foram analisados por meio da análise temática.</w:t>
        <w:br w:type="textWrapping"/>
        <w:t xml:space="preserve">As experiências desenvolvidas evidenciaram que o território não constitui apenas o cenário onde as aprendizagens acontecem, mas a própria condição de produção dos conhecimentos mobilizados pelos estudantes. Compreender o território como espaço de produção de conhecimentos aproxima-se da perspectiva de Tim </w:t>
      </w:r>
      <w:r w:rsidDel="00000000" w:rsidR="00000000" w:rsidRPr="00000000">
        <w:rPr>
          <w:sz w:val="24"/>
          <w:szCs w:val="24"/>
          <w:rtl w:val="0"/>
        </w:rPr>
        <w:t xml:space="preserve">Ingold (2015)</w:t>
      </w:r>
      <w:r w:rsidDel="00000000" w:rsidR="00000000" w:rsidRPr="00000000">
        <w:rPr>
          <w:sz w:val="24"/>
          <w:szCs w:val="24"/>
          <w:rtl w:val="0"/>
        </w:rPr>
        <w:t xml:space="preserve">, para quem conhecer o mundo decorre do habitar e das relações estabelecidas com ele, e não de sua observação distanciada. </w:t>
        <w:br w:type="textWrapping"/>
        <w:t xml:space="preserve">Ao serem convidados a refletir sobre a natureza, os participantes atribuíram a ela significados como paz, alegria, fé, coragem, riqueza e harmonia, revelando compreensões que ultrapassam perspectivas utilitaristas e expressam relações construídas na convivência cotidiana com o rio, a floresta e a comunidade. Nessa direção, as atividades revelaram que o território, para os estudantes, não é observado; é vivido. </w:t>
        <w:br w:type="textWrapping"/>
        <w:t xml:space="preserve">Os saberes locais também emergiram nas atividades por meio do reconhecimento de referências comunitárias, como os conhecimentos sobre plantas medicinais compartilhados por moradores da comunidade, evidenciando que a produção do conhecimento extrapola os limites da instituição escolar. Esses conhecimentos dialogam com o entendimento de Antônio </w:t>
      </w:r>
      <w:r w:rsidDel="00000000" w:rsidR="00000000" w:rsidRPr="00000000">
        <w:rPr>
          <w:sz w:val="24"/>
          <w:szCs w:val="24"/>
          <w:rtl w:val="0"/>
        </w:rPr>
        <w:t xml:space="preserve">Bispo (2023)</w:t>
      </w:r>
      <w:r w:rsidDel="00000000" w:rsidR="00000000" w:rsidRPr="00000000">
        <w:rPr>
          <w:sz w:val="24"/>
          <w:szCs w:val="24"/>
          <w:rtl w:val="0"/>
        </w:rPr>
        <w:t xml:space="preserve"> de que os saberes são produzidos nas práticas de vida, circulam entre gerações e constituem formas próprias de existir e de ensinar. </w:t>
        <w:br w:type="textWrapping"/>
        <w:t xml:space="preserve">Da mesma forma, os estudantes demonstraram compreender as questões ambientais como conflitos concretos que atravessam seus modos de vida, relacionando a defesa do território aos impactos provocados por grandes empreendimentos instalados na região. Em diferentes momentos das atividades, manifestações espontâneas, como o coro "Fora Cargill", evidenciaram que a defesa do território envolve conflitos produzidos por projetos desenvolvimentistas e que as lutas em defesa do rio e da comunidade já fazem parte das experiências e das formas de participação desses estudantes, aproximando-se da discussão proposta por Malcom Ferdinand (2022) acerca das injustiças ambientais produzidas pela colonialidade moderna. </w:t>
        <w:br w:type="textWrapping"/>
        <w:t xml:space="preserve">Os resultados indicam que práticas pedagógicas construídas a partir do território não introduzem conhecimentos externos ao cotidiano dos estudantes, mas potencializam saberes já produzidos e compartilhados na comunidade, favorecendo o diálogo entre conhecimentos científicos e saberes tradicionais. Nessa perspectiva, o território deixa de ocupar a posição de contexto das práticas educativas para constituir-se como agente na produção dos conhecimentos mobilizados pela escola. </w:t>
        <w:br w:type="textWrapping"/>
        <w:t xml:space="preserve">Conclui-se que uma Educação em Ciências comprometida com a justiça socioambiental pode fortalecer os modos de vida locais quando reconhece o território como espaço vivo de aprendizagem e os saberes comunitários como fundamentos para imaginar e construir uma escola enraizada no popular e no próprio. Os resultados reforçam a necessidade de construir uma Educação em Ciências que reconheça que o território também ensina, produzindo saberes, memórias e pertencimentos, que reconheça a pluralidade dos modos de existir e aprender, fortalecendo práticas educativas construídas com o território e não apenas sobre ele, em consonância com as reflexões de</w:t>
      </w:r>
      <w:r w:rsidDel="00000000" w:rsidR="00000000" w:rsidRPr="00000000">
        <w:rPr>
          <w:sz w:val="24"/>
          <w:szCs w:val="24"/>
          <w:rtl w:val="0"/>
        </w:rPr>
        <w:t xml:space="preserve"> Ailton Krenak (2019, 2020)</w:t>
      </w:r>
      <w:r w:rsidDel="00000000" w:rsidR="00000000" w:rsidRPr="00000000">
        <w:rPr>
          <w:sz w:val="24"/>
          <w:szCs w:val="24"/>
          <w:rtl w:val="0"/>
        </w:rPr>
        <w:t xml:space="preserve"> acerca do quão inseparável é humanidade e natureza. Ao evidenciar a potência pedagógica dos saberes produzidos na vida comunitária, a pesquisa contribui para o debate sobre currículos contextualizados e práticas educativas comprometidas com os territórios das águas e das florestas. </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0D">
      <w:pPr>
        <w:spacing w:after="240" w:before="240" w:line="240" w:lineRule="auto"/>
        <w:jc w:val="both"/>
        <w:rPr/>
      </w:pPr>
      <w:r w:rsidDel="00000000" w:rsidR="00000000" w:rsidRPr="00000000">
        <w:rPr>
          <w:b w:val="1"/>
          <w:bCs w:val="1"/>
          <w:rtl w:val="0"/>
        </w:rPr>
        <w:t xml:space="preserve">Palavras-chave:</w:t>
      </w:r>
      <w:r w:rsidDel="00000000" w:rsidR="00000000" w:rsidRPr="00000000">
        <w:rPr>
          <w:rtl w:val="0"/>
        </w:rPr>
        <w:t xml:space="preserve"> Educação em Ciências; Saberes tradicionais; Comunidades ribeirinhas; Territorialidade; Educação Ambiental.</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b w:val="1"/>
          <w:bCs w:val="1"/>
          <w:sz w:val="24"/>
          <w:szCs w:val="24"/>
        </w:rPr>
      </w:pPr>
      <w:r w:rsidDel="00000000" w:rsidR="00000000" w:rsidRPr="00000000">
        <w:rPr>
          <w:b w:val="1"/>
          <w:bCs w:val="1"/>
          <w:sz w:val="24"/>
          <w:szCs w:val="24"/>
          <w:rtl w:val="0"/>
        </w:rPr>
        <w:t xml:space="preserve">REFERÊNCIAS: </w:t>
      </w:r>
    </w:p>
    <w:p w:rsidR="00000000" w:rsidDel="00000000" w:rsidP="00000000" w:rsidRDefault="00000000" w:rsidRPr="00000000" w14:paraId="00000010">
      <w:pPr>
        <w:spacing w:after="200" w:before="200" w:line="360" w:lineRule="auto"/>
        <w:jc w:val="both"/>
        <w:rPr>
          <w:sz w:val="24"/>
          <w:szCs w:val="24"/>
        </w:rPr>
      </w:pPr>
      <w:r w:rsidDel="00000000" w:rsidR="00000000" w:rsidRPr="00000000">
        <w:rPr>
          <w:sz w:val="24"/>
          <w:szCs w:val="24"/>
          <w:rtl w:val="0"/>
        </w:rPr>
        <w:t xml:space="preserve">BISPO, Antônio dos Santos. </w:t>
      </w:r>
      <w:r w:rsidDel="00000000" w:rsidR="00000000" w:rsidRPr="00000000">
        <w:rPr>
          <w:b w:val="1"/>
          <w:bCs w:val="1"/>
          <w:sz w:val="24"/>
          <w:szCs w:val="24"/>
          <w:rtl w:val="0"/>
        </w:rPr>
        <w:t xml:space="preserve">A terra dá, a terra quer</w:t>
      </w:r>
      <w:r w:rsidDel="00000000" w:rsidR="00000000" w:rsidRPr="00000000">
        <w:rPr>
          <w:sz w:val="24"/>
          <w:szCs w:val="24"/>
          <w:rtl w:val="0"/>
        </w:rPr>
        <w:t xml:space="preserve">. São Paulo: </w:t>
      </w:r>
      <w:r w:rsidDel="00000000" w:rsidR="00000000" w:rsidRPr="00000000">
        <w:rPr>
          <w:sz w:val="24"/>
          <w:szCs w:val="24"/>
          <w:rtl w:val="0"/>
        </w:rPr>
        <w:t xml:space="preserve">Ubu</w:t>
      </w:r>
      <w:r w:rsidDel="00000000" w:rsidR="00000000" w:rsidRPr="00000000">
        <w:rPr>
          <w:sz w:val="24"/>
          <w:szCs w:val="24"/>
          <w:rtl w:val="0"/>
        </w:rPr>
        <w:t xml:space="preserve"> Editora; Piseagrama, 2023.</w:t>
      </w:r>
    </w:p>
    <w:p w:rsidR="00000000" w:rsidDel="00000000" w:rsidP="00000000" w:rsidRDefault="00000000" w:rsidRPr="00000000" w14:paraId="00000011">
      <w:pPr>
        <w:spacing w:after="200" w:before="200" w:line="360" w:lineRule="auto"/>
        <w:jc w:val="both"/>
        <w:rPr>
          <w:sz w:val="24"/>
          <w:szCs w:val="24"/>
        </w:rPr>
      </w:pPr>
      <w:r w:rsidDel="00000000" w:rsidR="00000000" w:rsidRPr="00000000">
        <w:rPr>
          <w:sz w:val="24"/>
          <w:szCs w:val="24"/>
          <w:rtl w:val="0"/>
        </w:rPr>
        <w:t xml:space="preserve">FERDINAND</w:t>
      </w:r>
      <w:r w:rsidDel="00000000" w:rsidR="00000000" w:rsidRPr="00000000">
        <w:rPr>
          <w:sz w:val="24"/>
          <w:szCs w:val="24"/>
          <w:rtl w:val="0"/>
        </w:rPr>
        <w:t xml:space="preserve">, Malcom. </w:t>
      </w:r>
      <w:r w:rsidDel="00000000" w:rsidR="00000000" w:rsidRPr="00000000">
        <w:rPr>
          <w:b w:val="1"/>
          <w:bCs w:val="1"/>
          <w:sz w:val="24"/>
          <w:szCs w:val="24"/>
          <w:rtl w:val="0"/>
        </w:rPr>
        <w:t xml:space="preserve">Uma ecologia decolonial: pensar a partir do mundo caribenho</w:t>
      </w:r>
      <w:r w:rsidDel="00000000" w:rsidR="00000000" w:rsidRPr="00000000">
        <w:rPr>
          <w:sz w:val="24"/>
          <w:szCs w:val="24"/>
          <w:rtl w:val="0"/>
        </w:rPr>
        <w:t xml:space="preserve">. Tradução de Letícia Mei. São Paulo: </w:t>
      </w:r>
      <w:r w:rsidDel="00000000" w:rsidR="00000000" w:rsidRPr="00000000">
        <w:rPr>
          <w:sz w:val="24"/>
          <w:szCs w:val="24"/>
          <w:rtl w:val="0"/>
        </w:rPr>
        <w:t xml:space="preserve">Ubu</w:t>
      </w:r>
      <w:r w:rsidDel="00000000" w:rsidR="00000000" w:rsidRPr="00000000">
        <w:rPr>
          <w:sz w:val="24"/>
          <w:szCs w:val="24"/>
          <w:rtl w:val="0"/>
        </w:rPr>
        <w:t xml:space="preserve"> Editora, 2022.</w:t>
      </w:r>
    </w:p>
    <w:p w:rsidR="00000000" w:rsidDel="00000000" w:rsidP="00000000" w:rsidRDefault="00000000" w:rsidRPr="00000000" w14:paraId="00000012">
      <w:pPr>
        <w:spacing w:after="200" w:before="200" w:line="360" w:lineRule="auto"/>
        <w:jc w:val="both"/>
        <w:rPr>
          <w:sz w:val="24"/>
          <w:szCs w:val="24"/>
        </w:rPr>
      </w:pPr>
      <w:r w:rsidDel="00000000" w:rsidR="00000000" w:rsidRPr="00000000">
        <w:rPr>
          <w:sz w:val="24"/>
          <w:szCs w:val="24"/>
          <w:rtl w:val="0"/>
        </w:rPr>
        <w:t xml:space="preserve">INGOLD, Tim. </w:t>
      </w:r>
      <w:r w:rsidDel="00000000" w:rsidR="00000000" w:rsidRPr="00000000">
        <w:rPr>
          <w:b w:val="1"/>
          <w:bCs w:val="1"/>
          <w:sz w:val="24"/>
          <w:szCs w:val="24"/>
          <w:rtl w:val="0"/>
        </w:rPr>
        <w:t xml:space="preserve">Estar vivo</w:t>
      </w:r>
      <w:r w:rsidDel="00000000" w:rsidR="00000000" w:rsidRPr="00000000">
        <w:rPr>
          <w:sz w:val="24"/>
          <w:szCs w:val="24"/>
          <w:rtl w:val="0"/>
        </w:rPr>
        <w:t xml:space="preserve">: ensaios sobre movimento, conhecimento e descrição. Tradução de Fábio Creder. Petrópolis: Vozes, 2015. </w:t>
      </w:r>
    </w:p>
    <w:p w:rsidR="00000000" w:rsidDel="00000000" w:rsidP="00000000" w:rsidRDefault="00000000" w:rsidRPr="00000000" w14:paraId="00000013">
      <w:pPr>
        <w:spacing w:after="200" w:before="200" w:line="360" w:lineRule="auto"/>
        <w:jc w:val="both"/>
        <w:rPr>
          <w:sz w:val="24"/>
          <w:szCs w:val="24"/>
        </w:rPr>
      </w:pPr>
      <w:r w:rsidDel="00000000" w:rsidR="00000000" w:rsidRPr="00000000">
        <w:rPr>
          <w:sz w:val="24"/>
          <w:szCs w:val="24"/>
          <w:rtl w:val="0"/>
        </w:rPr>
        <w:t xml:space="preserve">KRENAK, Ailton. </w:t>
      </w:r>
      <w:r w:rsidDel="00000000" w:rsidR="00000000" w:rsidRPr="00000000">
        <w:rPr>
          <w:b w:val="1"/>
          <w:bCs w:val="1"/>
          <w:sz w:val="24"/>
          <w:szCs w:val="24"/>
          <w:rtl w:val="0"/>
        </w:rPr>
        <w:t xml:space="preserve">Ideias para adiar o fim do mundo</w:t>
      </w:r>
      <w:r w:rsidDel="00000000" w:rsidR="00000000" w:rsidRPr="00000000">
        <w:rPr>
          <w:sz w:val="24"/>
          <w:szCs w:val="24"/>
          <w:rtl w:val="0"/>
        </w:rPr>
        <w:t xml:space="preserve">. São Paulo: Companhia das Letras, 2019.</w:t>
      </w:r>
    </w:p>
    <w:p w:rsidR="00000000" w:rsidDel="00000000" w:rsidP="00000000" w:rsidRDefault="00000000" w:rsidRPr="00000000" w14:paraId="00000014">
      <w:pPr>
        <w:spacing w:after="200" w:before="200" w:line="360" w:lineRule="auto"/>
        <w:jc w:val="both"/>
        <w:rPr>
          <w:sz w:val="24"/>
          <w:szCs w:val="24"/>
        </w:rPr>
      </w:pPr>
      <w:r w:rsidDel="00000000" w:rsidR="00000000" w:rsidRPr="00000000">
        <w:rPr>
          <w:sz w:val="24"/>
          <w:szCs w:val="24"/>
          <w:rtl w:val="0"/>
        </w:rPr>
        <w:t xml:space="preserve">KRENAK, Ailton. </w:t>
      </w:r>
      <w:r w:rsidDel="00000000" w:rsidR="00000000" w:rsidRPr="00000000">
        <w:rPr>
          <w:b w:val="1"/>
          <w:bCs w:val="1"/>
          <w:sz w:val="24"/>
          <w:szCs w:val="24"/>
          <w:rtl w:val="0"/>
        </w:rPr>
        <w:t xml:space="preserve">A vida não é útil</w:t>
      </w:r>
      <w:r w:rsidDel="00000000" w:rsidR="00000000" w:rsidRPr="00000000">
        <w:rPr>
          <w:sz w:val="24"/>
          <w:szCs w:val="24"/>
          <w:rtl w:val="0"/>
        </w:rPr>
        <w:t xml:space="preserve">. São Paulo: Companhia das Letras, 2020. </w:t>
      </w:r>
    </w:p>
    <w:p w:rsidR="00000000" w:rsidDel="00000000" w:rsidP="00000000" w:rsidRDefault="00000000" w:rsidRPr="00000000" w14:paraId="00000015">
      <w:pPr>
        <w:spacing w:after="200" w:before="200" w:line="360" w:lineRule="auto"/>
        <w:jc w:val="both"/>
        <w:rPr>
          <w:sz w:val="24"/>
          <w:szCs w:val="24"/>
        </w:rPr>
      </w:pPr>
      <w:r w:rsidDel="00000000" w:rsidR="00000000" w:rsidRPr="00000000">
        <w:rPr>
          <w:sz w:val="24"/>
          <w:szCs w:val="24"/>
          <w:rtl w:val="0"/>
        </w:rPr>
        <w:t xml:space="preserve">QUIJANO, Aníbal. Colonialidade do poder, eurocentrismo e América Latina. In: LANDER, Edgardo (org.). </w:t>
      </w:r>
      <w:r w:rsidDel="00000000" w:rsidR="00000000" w:rsidRPr="00000000">
        <w:rPr>
          <w:b w:val="1"/>
          <w:bCs w:val="1"/>
          <w:sz w:val="24"/>
          <w:szCs w:val="24"/>
          <w:rtl w:val="0"/>
        </w:rPr>
        <w:t xml:space="preserve">A colonialidade do saber: eurocentrismo e ciências sociais – perspectivas latino-americanas</w:t>
      </w:r>
      <w:r w:rsidDel="00000000" w:rsidR="00000000" w:rsidRPr="00000000">
        <w:rPr>
          <w:sz w:val="24"/>
          <w:szCs w:val="24"/>
          <w:rtl w:val="0"/>
        </w:rPr>
        <w:t xml:space="preserve">. Buenos Aires: CLACSO, 2005.</w:t>
      </w: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