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5C43" w14:textId="3DB5E5D0" w:rsidR="002F4984" w:rsidRDefault="00DE299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DE2990">
        <w:rPr>
          <w:b/>
          <w:bCs/>
          <w:sz w:val="24"/>
          <w:szCs w:val="24"/>
        </w:rPr>
        <w:t>GÊNERO, RAÇA E SEXUALIDADE NA EDUCAÇÃO: INTERSECCIONALIDADES, TERRITÓRIOS DE (RE)EXISTÊNCIA E PEDAGOGIAS DESOBEDIENTES</w:t>
      </w:r>
    </w:p>
    <w:p w14:paraId="120EF1D7" w14:textId="77777777" w:rsidR="002F4984" w:rsidRDefault="002F498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8500668" w14:textId="77777777" w:rsidR="00DE2990" w:rsidRDefault="00DE299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2607BBA" w14:textId="77777777" w:rsidR="002F4984" w:rsidRDefault="002F498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33AE917" w14:textId="7C7A82CC" w:rsidR="00B33C71" w:rsidRDefault="00DE2990" w:rsidP="00B33C71">
      <w:pPr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</w:t>
      </w:r>
      <w:r w:rsidRPr="00B33C71">
        <w:rPr>
          <w:b/>
          <w:bCs/>
          <w:sz w:val="24"/>
          <w:szCs w:val="24"/>
        </w:rPr>
        <w:t>arrativas e interseccionalidade: perspectivas para a formação docente</w:t>
      </w:r>
    </w:p>
    <w:p w14:paraId="2A77785F" w14:textId="18FBE989" w:rsidR="002F4984" w:rsidRDefault="00000000" w:rsidP="00B33C71">
      <w:pPr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4190F88F" w14:textId="77777777" w:rsidR="00DE2990" w:rsidRDefault="00DE2990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938A15B" w14:textId="77777777" w:rsidR="00DE2990" w:rsidRDefault="00DE2990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2D1E08D7" w14:textId="719C6E19" w:rsidR="002F4984" w:rsidRDefault="00DE299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881E583" w14:textId="15F852EE" w:rsidR="002F4984" w:rsidRDefault="00DE2990" w:rsidP="00DE299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Mayra Silva dos Santos, Universidade Federal de Minas Gerais, </w:t>
      </w:r>
      <w:hyperlink r:id="rId6" w:history="1">
        <w:r w:rsidRPr="001B29D0">
          <w:rPr>
            <w:rStyle w:val="Hyperlink"/>
            <w:sz w:val="24"/>
            <w:szCs w:val="24"/>
          </w:rPr>
          <w:t>Mayra.silva9152@gmail.com</w:t>
        </w:r>
      </w:hyperlink>
      <w:r>
        <w:rPr>
          <w:sz w:val="24"/>
          <w:szCs w:val="24"/>
        </w:rPr>
        <w:t xml:space="preserve">. </w:t>
      </w:r>
    </w:p>
    <w:p w14:paraId="516AAE94" w14:textId="77777777" w:rsidR="002F4984" w:rsidRDefault="002F4984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E6A6810" w14:textId="77777777" w:rsidR="00B33C71" w:rsidRDefault="00000000" w:rsidP="00B33C71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2ABD14B4" w14:textId="7292240A" w:rsidR="00B33C71" w:rsidRDefault="00DE2990" w:rsidP="00B33C71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33C71" w:rsidRPr="00B33C71">
        <w:rPr>
          <w:sz w:val="24"/>
          <w:szCs w:val="24"/>
        </w:rPr>
        <w:t xml:space="preserve">A formação docente configura-se como um processo complexo, histórico e socialmente situado, constituído pelas experiências, trajetórias e relações estabelecidas pelos sujeitos ao longo de seus percursos de vida e formação. Nessa perspectiva, este trabalho tem como objetivo discutir as narrativas e a interseccionalidade como categorias teórico-metodológicas fundamentais para a compreensão da formação docente em sua complexidade. </w:t>
      </w:r>
    </w:p>
    <w:p w14:paraId="658B52E1" w14:textId="2CF76A7D" w:rsidR="00B33C71" w:rsidRDefault="00B33C71" w:rsidP="00B33C71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B33C71">
        <w:rPr>
          <w:sz w:val="24"/>
          <w:szCs w:val="24"/>
        </w:rPr>
        <w:t>Parte-se da crítica às concepções universalizantes e homogêneas de formação, que tendem a invisibilizar as diferentes condições de existência dos sujeitos e os múltiplos marcadores sociais que atravessam suas experiências, como gênero, raça, classe, sexualidade e território</w:t>
      </w:r>
      <w:r>
        <w:rPr>
          <w:sz w:val="24"/>
          <w:szCs w:val="24"/>
        </w:rPr>
        <w:t xml:space="preserve">. </w:t>
      </w:r>
      <w:r w:rsidRPr="00B33C71">
        <w:rPr>
          <w:sz w:val="24"/>
          <w:szCs w:val="24"/>
        </w:rPr>
        <w:t xml:space="preserve">Compreende-se que as narrativas constituem um importante dispositivo de investigação e formação, ao possibilitarem que professores(as) e licenciandos(as) revisitem suas experiências, atribuam novos significados às vivências e construam processos de reflexão sobre a própria prática. </w:t>
      </w:r>
    </w:p>
    <w:p w14:paraId="13644982" w14:textId="67C75817" w:rsidR="00B33C71" w:rsidRPr="00B33C71" w:rsidRDefault="00B33C71" w:rsidP="00B33C71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B33C71">
        <w:rPr>
          <w:sz w:val="24"/>
          <w:szCs w:val="24"/>
        </w:rPr>
        <w:t>Nessa direção, narrar não corresponde apenas ao relato de acontecimentos, mas representa um movimento interpretativo capaz de articular memória, experiência, subjetividade e produção de saberes, favorecendo a constituição da identidade docente e a produção de conhecimentos contextualizados. As narrativas possibilitam compreender que a docência é permanentemente construída nas relações estabelecidas entre os sujeitos e seus contextos históricos, culturais e institucionais, assumindo papel central na compreensão dos processos formativos.</w:t>
      </w:r>
    </w:p>
    <w:p w14:paraId="0964CDB5" w14:textId="77777777" w:rsidR="00B33C71" w:rsidRPr="00B33C71" w:rsidRDefault="00B33C71" w:rsidP="00B33C71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B33C71">
        <w:rPr>
          <w:sz w:val="24"/>
          <w:szCs w:val="24"/>
        </w:rPr>
        <w:lastRenderedPageBreak/>
        <w:t>Entretanto, compreender a formação docente por meio das narrativas exige reconhecer que as experiências não são produzidas em condições homogêneas, mas atravessadas por relações de poder e por desigualdades estruturais que produzem diferentes possibilidades de acesso, permanência e reconhecimento social. Nesse sentido, a interseccionalidade constitui um referencial analítico indispensável para compreender como diferentes sistemas de opressão e privilégios se articulam, conformando experiências singulares nos percursos de formação docente. Ao evidenciar a interação entre marcadores sociais como gênero, raça e classe, essa perspectiva amplia a compreensão das trajetórias docentes ao deslocar o olhar de análises fragmentadas para uma leitura relacional das desigualdades e das formas pelas quais elas estruturam oportunidades, produzem invisibilizações e influenciam a constituição das identidades profissionais.</w:t>
      </w:r>
    </w:p>
    <w:p w14:paraId="7B34452F" w14:textId="77777777" w:rsidR="00B33C71" w:rsidRPr="00B33C71" w:rsidRDefault="00B33C71" w:rsidP="00B33C71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B33C71">
        <w:rPr>
          <w:sz w:val="24"/>
          <w:szCs w:val="24"/>
        </w:rPr>
        <w:t>Metodologicamente, trata-se de um estudo de natureza qualitativa, fundamentado em pesquisa bibliográfica, que estabelece interlocução com autores do campo da formação de professores, das pesquisas narrativas e da interseccionalidade. A análise fundamenta-se nas contribuições de Oliveira et al. (2016), Pimenta (1999), Crenshaw (2002) e Collins (2019), cujas produções possibilitam compreender as narrativas como práticas de produção de conhecimento e a interseccionalidade como ferramenta analítica para interpretar a constituição das trajetórias docentes em sua multidimensionalidade.</w:t>
      </w:r>
    </w:p>
    <w:p w14:paraId="63524D1E" w14:textId="2CEF0D61" w:rsidR="00B33C71" w:rsidRPr="00DE2990" w:rsidRDefault="00B33C71" w:rsidP="00B33C71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B33C71">
        <w:rPr>
          <w:sz w:val="24"/>
          <w:szCs w:val="24"/>
        </w:rPr>
        <w:t>Conclui-se que a articulação entre narrativas e interseccionalidade amplia as possibilidades de compreensão da formação docente ao reconhecer que os processos de constituição da docência são produzidos nas interfaces entre experiências individuais, contextos institucionais e estruturas sociais. Essa articulação fortalece perspectivas investigativas comprometidas com a valorização das experiências dos sujeitos, com o enfrentamento das desigualdades estruturais e com a construção de práticas formativas críticas, contextualizadas e socialmente referenciadas. Desse modo, narrativas e interseccionalidade configuram-se como importantes dispositivos teórico-metodológicos para a produção de conhecimentos comprometidos com a justiça social, a equidade e a transformação das práticas educativas.</w:t>
      </w:r>
    </w:p>
    <w:p w14:paraId="184F4EF1" w14:textId="6834BE24" w:rsidR="00B33C71" w:rsidRPr="00B33C71" w:rsidRDefault="00B33C71" w:rsidP="00B33C71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B33C71">
        <w:rPr>
          <w:b/>
          <w:bCs/>
          <w:sz w:val="24"/>
          <w:szCs w:val="24"/>
        </w:rPr>
        <w:t>Palavras-chave:</w:t>
      </w:r>
      <w:r w:rsidRPr="00B33C71">
        <w:rPr>
          <w:sz w:val="24"/>
          <w:szCs w:val="24"/>
        </w:rPr>
        <w:t xml:space="preserve"> Formação docente; Narrativas; Interseccionalidade</w:t>
      </w:r>
      <w:r w:rsidR="00D03EF0">
        <w:rPr>
          <w:sz w:val="24"/>
          <w:szCs w:val="24"/>
        </w:rPr>
        <w:t xml:space="preserve">. </w:t>
      </w:r>
    </w:p>
    <w:p w14:paraId="1EDA7C42" w14:textId="35943497" w:rsidR="002F4984" w:rsidRDefault="002F4984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3ECF9F9F" w14:textId="77777777" w:rsidR="002F4984" w:rsidRDefault="002F498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E2B65E3" w14:textId="77777777" w:rsidR="002F4984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6726E1D7" w14:textId="77777777" w:rsidR="00B33C71" w:rsidRDefault="00B33C71" w:rsidP="00B33C71">
      <w:pPr>
        <w:spacing w:after="200" w:line="240" w:lineRule="auto"/>
        <w:jc w:val="both"/>
        <w:rPr>
          <w:b/>
          <w:bCs/>
          <w:sz w:val="24"/>
          <w:szCs w:val="24"/>
        </w:rPr>
      </w:pPr>
    </w:p>
    <w:p w14:paraId="78714F3A" w14:textId="29F9971C" w:rsidR="00B33C71" w:rsidRPr="00B33C71" w:rsidRDefault="00B33C71" w:rsidP="00B33C71">
      <w:pPr>
        <w:spacing w:after="200" w:line="240" w:lineRule="auto"/>
        <w:jc w:val="both"/>
        <w:rPr>
          <w:sz w:val="24"/>
          <w:szCs w:val="24"/>
        </w:rPr>
      </w:pPr>
      <w:r w:rsidRPr="00B33C71">
        <w:rPr>
          <w:sz w:val="24"/>
          <w:szCs w:val="24"/>
        </w:rPr>
        <w:t xml:space="preserve">COLLINS, Patricia Hill. </w:t>
      </w:r>
      <w:r w:rsidRPr="00B33C71">
        <w:rPr>
          <w:b/>
          <w:bCs/>
          <w:sz w:val="24"/>
          <w:szCs w:val="24"/>
        </w:rPr>
        <w:t>Pensamento feminista negro.</w:t>
      </w:r>
      <w:r w:rsidRPr="00B33C71">
        <w:rPr>
          <w:sz w:val="24"/>
          <w:szCs w:val="24"/>
        </w:rPr>
        <w:t xml:space="preserve"> São Paulo: Boitempo, 2019.</w:t>
      </w:r>
    </w:p>
    <w:p w14:paraId="2DF96B51" w14:textId="77777777" w:rsidR="00B33C71" w:rsidRPr="00B33C71" w:rsidRDefault="00B33C71" w:rsidP="00B33C71">
      <w:pPr>
        <w:spacing w:after="200" w:line="240" w:lineRule="auto"/>
        <w:jc w:val="both"/>
        <w:rPr>
          <w:sz w:val="24"/>
          <w:szCs w:val="24"/>
        </w:rPr>
      </w:pPr>
      <w:r w:rsidRPr="00B33C71">
        <w:rPr>
          <w:sz w:val="24"/>
          <w:szCs w:val="24"/>
        </w:rPr>
        <w:t xml:space="preserve">CRENSHAW, Kimberlé. Documento para o encontro de especialistas em aspectos da discriminação racial relativos ao gênero. </w:t>
      </w:r>
      <w:r w:rsidRPr="00B33C71">
        <w:rPr>
          <w:b/>
          <w:bCs/>
          <w:sz w:val="24"/>
          <w:szCs w:val="24"/>
        </w:rPr>
        <w:t>Revista Estudos Feministas</w:t>
      </w:r>
      <w:r w:rsidRPr="00B33C71">
        <w:rPr>
          <w:sz w:val="24"/>
          <w:szCs w:val="24"/>
        </w:rPr>
        <w:t>, Florianópolis, v. 10, n. 1, p. 171-188, 2002.</w:t>
      </w:r>
    </w:p>
    <w:p w14:paraId="5496D705" w14:textId="77777777" w:rsidR="00B33C71" w:rsidRPr="00B33C71" w:rsidRDefault="00B33C71" w:rsidP="00B33C71">
      <w:pPr>
        <w:spacing w:after="200" w:line="240" w:lineRule="auto"/>
        <w:jc w:val="both"/>
        <w:rPr>
          <w:sz w:val="24"/>
          <w:szCs w:val="24"/>
        </w:rPr>
      </w:pPr>
      <w:r w:rsidRPr="00B33C71">
        <w:rPr>
          <w:sz w:val="24"/>
          <w:szCs w:val="24"/>
        </w:rPr>
        <w:t xml:space="preserve">OLIVEIRA, Rosa Maria Moraes </w:t>
      </w:r>
      <w:proofErr w:type="spellStart"/>
      <w:r w:rsidRPr="00B33C71">
        <w:rPr>
          <w:sz w:val="24"/>
          <w:szCs w:val="24"/>
        </w:rPr>
        <w:t>Anunciato</w:t>
      </w:r>
      <w:proofErr w:type="spellEnd"/>
      <w:r w:rsidRPr="00B33C71">
        <w:rPr>
          <w:sz w:val="24"/>
          <w:szCs w:val="24"/>
        </w:rPr>
        <w:t xml:space="preserve"> de; SOUZA, Ana Paula </w:t>
      </w:r>
      <w:proofErr w:type="spellStart"/>
      <w:r w:rsidRPr="00B33C71">
        <w:rPr>
          <w:sz w:val="24"/>
          <w:szCs w:val="24"/>
        </w:rPr>
        <w:t>Gestoso</w:t>
      </w:r>
      <w:proofErr w:type="spellEnd"/>
      <w:r w:rsidRPr="00B33C71">
        <w:rPr>
          <w:sz w:val="24"/>
          <w:szCs w:val="24"/>
        </w:rPr>
        <w:t xml:space="preserve"> de; MAGALHÃES, Elisa Gomes; MONTEIRO, Filomena Maria de Arruda. Narrativas de formação: o que dizem licenciandas e professoras iniciantes. </w:t>
      </w:r>
      <w:r w:rsidRPr="00B33C71">
        <w:rPr>
          <w:b/>
          <w:bCs/>
          <w:sz w:val="24"/>
          <w:szCs w:val="24"/>
        </w:rPr>
        <w:t>Revista de Educação Pública,</w:t>
      </w:r>
      <w:r w:rsidRPr="00B33C71">
        <w:rPr>
          <w:sz w:val="24"/>
          <w:szCs w:val="24"/>
        </w:rPr>
        <w:t xml:space="preserve"> v. 25, n. 60, p. 631-656, 2016.</w:t>
      </w:r>
    </w:p>
    <w:p w14:paraId="39C3B76E" w14:textId="77777777" w:rsidR="00B33C71" w:rsidRPr="00B33C71" w:rsidRDefault="00B33C71" w:rsidP="00B33C71">
      <w:pPr>
        <w:spacing w:after="200" w:line="240" w:lineRule="auto"/>
        <w:jc w:val="both"/>
        <w:rPr>
          <w:sz w:val="24"/>
          <w:szCs w:val="24"/>
        </w:rPr>
      </w:pPr>
      <w:r w:rsidRPr="00B33C71">
        <w:rPr>
          <w:sz w:val="24"/>
          <w:szCs w:val="24"/>
        </w:rPr>
        <w:t xml:space="preserve">PIMENTA, Selma Garrido. Formação de professores: identidade e saberes da docência. In: PIMENTA, Selma Garrido (Org.). </w:t>
      </w:r>
      <w:r w:rsidRPr="00B33C71">
        <w:rPr>
          <w:b/>
          <w:bCs/>
          <w:sz w:val="24"/>
          <w:szCs w:val="24"/>
        </w:rPr>
        <w:t>Formação de professores: identidade e saberes da docência.</w:t>
      </w:r>
      <w:r w:rsidRPr="00B33C71">
        <w:rPr>
          <w:sz w:val="24"/>
          <w:szCs w:val="24"/>
        </w:rPr>
        <w:t xml:space="preserve"> São Paulo: Cortez, 1999. p. 15-34.</w:t>
      </w:r>
    </w:p>
    <w:p w14:paraId="2C4BF19D" w14:textId="77777777" w:rsidR="002F4984" w:rsidRDefault="002F4984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2F4984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8A86C" w14:textId="77777777" w:rsidR="009442E5" w:rsidRDefault="009442E5">
      <w:pPr>
        <w:spacing w:line="240" w:lineRule="auto"/>
      </w:pPr>
      <w:r>
        <w:separator/>
      </w:r>
    </w:p>
  </w:endnote>
  <w:endnote w:type="continuationSeparator" w:id="0">
    <w:p w14:paraId="410815B5" w14:textId="77777777" w:rsidR="009442E5" w:rsidRDefault="00944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FA26D8-0131-4CC9-9AD1-4A72B56DCD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89A6FF-8743-4DA8-A02C-7FC34E24E7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B9187" w14:textId="77777777" w:rsidR="002F498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33C7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72714" w14:textId="77777777" w:rsidR="002F4984" w:rsidRDefault="002F49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F2408" w14:textId="77777777" w:rsidR="009442E5" w:rsidRDefault="009442E5">
      <w:pPr>
        <w:spacing w:line="240" w:lineRule="auto"/>
      </w:pPr>
      <w:r>
        <w:separator/>
      </w:r>
    </w:p>
  </w:footnote>
  <w:footnote w:type="continuationSeparator" w:id="0">
    <w:p w14:paraId="6E751947" w14:textId="77777777" w:rsidR="009442E5" w:rsidRDefault="009442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4A11B" w14:textId="77777777" w:rsidR="002F4984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D56910C" wp14:editId="2D076F5F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1486CA7" wp14:editId="227CEDAE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0255A2F" w14:textId="77777777" w:rsidR="002F4984" w:rsidRDefault="002F4984">
    <w:pPr>
      <w:jc w:val="right"/>
    </w:pPr>
  </w:p>
  <w:p w14:paraId="04017A98" w14:textId="77777777" w:rsidR="002F4984" w:rsidRDefault="002F4984">
    <w:pPr>
      <w:jc w:val="right"/>
    </w:pPr>
  </w:p>
  <w:p w14:paraId="47C8D191" w14:textId="77777777" w:rsidR="002F4984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DB6E9BA" wp14:editId="5D316347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B78BE" w14:textId="77777777" w:rsidR="002F4984" w:rsidRDefault="002F49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984"/>
    <w:rsid w:val="002F4984"/>
    <w:rsid w:val="006E5362"/>
    <w:rsid w:val="009442E5"/>
    <w:rsid w:val="00B33C71"/>
    <w:rsid w:val="00D03EF0"/>
    <w:rsid w:val="00DE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31535"/>
  <w15:docId w15:val="{49FBADCD-C107-45CA-9FE9-806901D2A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DE299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29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yra.silva9152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</Pages>
  <Words>784</Words>
  <Characters>4236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Mayra Silva</cp:lastModifiedBy>
  <cp:revision>2</cp:revision>
  <dcterms:created xsi:type="dcterms:W3CDTF">2026-08-07T13:19:00Z</dcterms:created>
  <dcterms:modified xsi:type="dcterms:W3CDTF">2026-08-07T19:47:00Z</dcterms:modified>
</cp:coreProperties>
</file>