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5C8E6D" w14:textId="77777777" w:rsidR="004B6C50" w:rsidRPr="004B6C50" w:rsidRDefault="004B6C50" w:rsidP="004B6C50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bookmarkStart w:id="0" w:name="_GoBack"/>
      <w:bookmarkEnd w:id="0"/>
      <w:r w:rsidRPr="004B6C50">
        <w:rPr>
          <w:rFonts w:eastAsia="Times New Roman"/>
          <w:b/>
          <w:color w:val="303030"/>
          <w:sz w:val="24"/>
          <w:szCs w:val="24"/>
        </w:rPr>
        <w:t>CONVERSATÓRIO 7 - EDUCAÇÃO ANTIRRACISTA NA EDUCAÇÃO BÁSICA: EDUCANDO PARA AS RELAÇÕES ÉTNICO-RACIAIS.</w:t>
      </w:r>
    </w:p>
    <w:p w14:paraId="7ED0B6E6" w14:textId="77777777" w:rsidR="007C621E" w:rsidRDefault="007C621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8058473" w14:textId="77777777" w:rsidR="004B6C50" w:rsidRDefault="004B6C5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6B70305" w14:textId="77777777" w:rsidR="004B6C50" w:rsidRDefault="004B6C5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5FBCF73" w14:textId="77777777" w:rsidR="004B6C50" w:rsidRPr="004B6C50" w:rsidRDefault="004B6C50" w:rsidP="004B6C50">
      <w:pPr>
        <w:spacing w:line="240" w:lineRule="auto"/>
        <w:jc w:val="center"/>
        <w:rPr>
          <w:rFonts w:eastAsia="Times New Roman"/>
          <w:color w:val="303030"/>
          <w:sz w:val="24"/>
          <w:szCs w:val="24"/>
        </w:rPr>
      </w:pPr>
      <w:r w:rsidRPr="004B6C50">
        <w:rPr>
          <w:rFonts w:eastAsia="Times New Roman"/>
          <w:b/>
          <w:bCs/>
          <w:color w:val="303030"/>
          <w:sz w:val="24"/>
          <w:szCs w:val="24"/>
        </w:rPr>
        <w:t>DO SILÊNCIO À [R]EXISTÊNCIA: disputas epistemológicas e práticas antirracistas na educação básica</w:t>
      </w:r>
    </w:p>
    <w:p w14:paraId="085259B4" w14:textId="77777777" w:rsidR="007C621E" w:rsidRDefault="007C621E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5A480995" w14:textId="77777777" w:rsidR="004B6C50" w:rsidRDefault="004B6C5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18A48601" w14:textId="77777777" w:rsidR="007C621E" w:rsidRDefault="007C621E" w:rsidP="004B6C50">
      <w:pPr>
        <w:keepLines/>
        <w:widowControl w:val="0"/>
        <w:spacing w:line="240" w:lineRule="auto"/>
        <w:rPr>
          <w:sz w:val="24"/>
          <w:szCs w:val="24"/>
        </w:rPr>
      </w:pPr>
    </w:p>
    <w:p w14:paraId="49D4FD71" w14:textId="77777777" w:rsidR="00EC4718" w:rsidRDefault="00EC4718" w:rsidP="00EC4718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Liana Maria Valle dos Santos, UNESA, lianaabril67@gmail.com</w:t>
      </w:r>
    </w:p>
    <w:p w14:paraId="585B8487" w14:textId="77777777" w:rsidR="00EC4718" w:rsidRDefault="00EC4718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77082C4" w14:textId="0B0BA23C" w:rsidR="007C621E" w:rsidRDefault="00AA70C8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Juliana Souza Vieira de Menezes, UNESA, </w:t>
      </w:r>
      <w:hyperlink r:id="rId8" w:history="1">
        <w:r w:rsidR="00E60E0E" w:rsidRPr="005978E8">
          <w:rPr>
            <w:rStyle w:val="Hyperlink"/>
            <w:color w:val="000000" w:themeColor="text1"/>
            <w:sz w:val="24"/>
            <w:szCs w:val="24"/>
          </w:rPr>
          <w:t>Jullyannasvm1@hotmail.com</w:t>
        </w:r>
      </w:hyperlink>
    </w:p>
    <w:p w14:paraId="69F5F448" w14:textId="77777777" w:rsidR="00E60E0E" w:rsidRDefault="00E60E0E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25550E0" w14:textId="77777777" w:rsidR="007C621E" w:rsidRDefault="007C621E">
      <w:pPr>
        <w:keepLines/>
        <w:widowControl w:val="0"/>
        <w:spacing w:line="240" w:lineRule="auto"/>
        <w:rPr>
          <w:sz w:val="24"/>
          <w:szCs w:val="24"/>
        </w:rPr>
      </w:pPr>
    </w:p>
    <w:p w14:paraId="29DB365B" w14:textId="77777777" w:rsidR="004B6C50" w:rsidRDefault="00493CE5" w:rsidP="004B6C5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0C37D67" w14:textId="0AF5A769" w:rsidR="005978E8" w:rsidRPr="00EC4718" w:rsidRDefault="004B6C50" w:rsidP="00DE4E15">
      <w:pPr>
        <w:keepLines/>
        <w:widowControl w:val="0"/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27556">
        <w:rPr>
          <w:rFonts w:eastAsia="Times New Roman"/>
          <w:color w:val="303030"/>
          <w:sz w:val="24"/>
          <w:szCs w:val="24"/>
        </w:rPr>
        <w:t xml:space="preserve"> </w:t>
      </w:r>
      <w:r w:rsidR="00DE4E15" w:rsidRPr="00EC4718">
        <w:rPr>
          <w:rFonts w:eastAsia="Times New Roman"/>
          <w:color w:val="000000" w:themeColor="text1"/>
          <w:sz w:val="24"/>
          <w:szCs w:val="24"/>
        </w:rPr>
        <w:t xml:space="preserve">A constituição da sociedade contemporânea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>deve ser compreendida sob a ótica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da </w:t>
      </w:r>
      <w:r w:rsidR="00DE4E15" w:rsidRPr="00EC4718">
        <w:rPr>
          <w:rFonts w:eastAsia="Times New Roman"/>
          <w:color w:val="000000" w:themeColor="text1"/>
          <w:sz w:val="24"/>
          <w:szCs w:val="24"/>
        </w:rPr>
        <w:t xml:space="preserve">educação como fator de ocupação central no processo de ensino e aprendizagem. Sendo assim, ao abordar as práticas docentes há de se levar em conta que as ações desempenhadas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tenham </w:t>
      </w:r>
      <w:r w:rsidR="00DE4E15" w:rsidRPr="00EC4718">
        <w:rPr>
          <w:rFonts w:eastAsia="Times New Roman"/>
          <w:color w:val="000000" w:themeColor="text1"/>
          <w:sz w:val="24"/>
          <w:szCs w:val="24"/>
        </w:rPr>
        <w:t>como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 fundamento</w:t>
      </w:r>
      <w:r w:rsidR="00C16C79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uma </w:t>
      </w:r>
      <w:r w:rsidR="00DE4E15" w:rsidRPr="00EC4718">
        <w:rPr>
          <w:rFonts w:eastAsia="Times New Roman"/>
          <w:color w:val="000000" w:themeColor="text1"/>
          <w:sz w:val="24"/>
          <w:szCs w:val="24"/>
        </w:rPr>
        <w:t>abordagem crítica e ref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>lexiva constantemente associada à</w:t>
      </w:r>
      <w:r w:rsidR="00DE4E15" w:rsidRPr="00EC4718">
        <w:rPr>
          <w:rFonts w:eastAsia="Times New Roman"/>
          <w:color w:val="000000" w:themeColor="text1"/>
          <w:sz w:val="24"/>
          <w:szCs w:val="24"/>
        </w:rPr>
        <w:t xml:space="preserve"> atuação profissional. </w:t>
      </w:r>
    </w:p>
    <w:p w14:paraId="4B8B5E8A" w14:textId="0D2411A2" w:rsidR="005978E8" w:rsidRPr="00EC4718" w:rsidRDefault="00DE4E15" w:rsidP="005978E8">
      <w:pPr>
        <w:keepLines/>
        <w:widowControl w:val="0"/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>Com isso, pode-se dizer que o trabalho do professor não é neutro</w:t>
      </w:r>
      <w:r w:rsidR="00C16C79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nele estão implícitos o seu cotidiano, a </w:t>
      </w:r>
      <w:r w:rsidR="004A2DFA" w:rsidRPr="00EC4718">
        <w:rPr>
          <w:rFonts w:eastAsia="Times New Roman"/>
          <w:color w:val="000000" w:themeColor="text1"/>
          <w:sz w:val="24"/>
          <w:szCs w:val="24"/>
        </w:rPr>
        <w:t>sua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concepção de mundo e a sua visão de pertencimento social.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No contexto do </w:t>
      </w:r>
      <w:r w:rsidRPr="00EC4718">
        <w:rPr>
          <w:rFonts w:eastAsia="Times New Roman"/>
          <w:color w:val="000000" w:themeColor="text1"/>
          <w:sz w:val="24"/>
          <w:szCs w:val="24"/>
        </w:rPr>
        <w:t>cotidiano escolar,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 as práticas educacionais</w:t>
      </w:r>
      <w:r w:rsidR="00C16C79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enfrentam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desafios constantes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que </w:t>
      </w:r>
      <w:r w:rsidRPr="00EC4718">
        <w:rPr>
          <w:rFonts w:eastAsia="Times New Roman"/>
          <w:color w:val="000000" w:themeColor="text1"/>
          <w:sz w:val="24"/>
          <w:szCs w:val="24"/>
        </w:rPr>
        <w:t>solicita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>m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a atuação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permanente dos conhecimentos pedagógicos. Assim, quando abordamos </w:t>
      </w:r>
      <w:r w:rsidR="00CC4852" w:rsidRPr="00EC4718">
        <w:rPr>
          <w:rFonts w:eastAsia="Times New Roman"/>
          <w:color w:val="000000" w:themeColor="text1"/>
          <w:sz w:val="24"/>
          <w:szCs w:val="24"/>
        </w:rPr>
        <w:t xml:space="preserve">a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resistência </w:t>
      </w:r>
      <w:r w:rsidR="005C5642" w:rsidRPr="00EC4718">
        <w:rPr>
          <w:rFonts w:eastAsia="Times New Roman"/>
          <w:color w:val="000000" w:themeColor="text1"/>
          <w:sz w:val="24"/>
          <w:szCs w:val="24"/>
        </w:rPr>
        <w:t>n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a formação docente é importante pensar nas diferentes </w:t>
      </w:r>
      <w:r w:rsidR="00B9703B" w:rsidRPr="00EC4718">
        <w:rPr>
          <w:rFonts w:eastAsia="Times New Roman"/>
          <w:color w:val="000000" w:themeColor="text1"/>
          <w:sz w:val="24"/>
          <w:szCs w:val="24"/>
        </w:rPr>
        <w:t>disputas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epistemológicas, como visão de superação e</w:t>
      </w:r>
      <w:r w:rsidR="005C5642" w:rsidRPr="00EC4718">
        <w:rPr>
          <w:rFonts w:eastAsia="Times New Roman"/>
          <w:color w:val="000000" w:themeColor="text1"/>
          <w:sz w:val="24"/>
          <w:szCs w:val="24"/>
        </w:rPr>
        <w:t xml:space="preserve"> à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valorização de decisões pedagógicas conscientes e contextualizadas</w:t>
      </w:r>
      <w:r w:rsidR="005C5642" w:rsidRPr="00EC4718">
        <w:rPr>
          <w:rFonts w:eastAsia="Times New Roman"/>
          <w:color w:val="000000" w:themeColor="text1"/>
          <w:sz w:val="24"/>
          <w:szCs w:val="24"/>
        </w:rPr>
        <w:t xml:space="preserve">, essenciais para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a luta e </w:t>
      </w:r>
      <w:r w:rsidR="00B9703B" w:rsidRPr="00EC4718">
        <w:rPr>
          <w:rFonts w:eastAsia="Times New Roman"/>
          <w:color w:val="000000" w:themeColor="text1"/>
          <w:sz w:val="24"/>
          <w:szCs w:val="24"/>
        </w:rPr>
        <w:t>resistência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das práticas antirracistas na educação básica. </w:t>
      </w:r>
    </w:p>
    <w:p w14:paraId="4AACA6A0" w14:textId="157433D6" w:rsidR="005978E8" w:rsidRPr="00EC4718" w:rsidRDefault="00DE4E15" w:rsidP="005978E8">
      <w:pPr>
        <w:keepLines/>
        <w:widowControl w:val="0"/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 xml:space="preserve">Entretanto os desafios na construção e na articulação entre a valorização das expressões cotidianas dos docentes e o reconhecimento da escola como espaço de produção de conhecimento muitas vezes levam a compreender a docência como uma atividade complexa e reflexiva. </w:t>
      </w:r>
      <w:r w:rsidR="005C5642" w:rsidRPr="00EC4718">
        <w:rPr>
          <w:rFonts w:eastAsia="Times New Roman"/>
          <w:color w:val="000000" w:themeColor="text1"/>
          <w:sz w:val="24"/>
          <w:szCs w:val="24"/>
        </w:rPr>
        <w:t xml:space="preserve">A escola deve ser reconhecida como um espaço legitimo de produção de conhecimento, onde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os </w:t>
      </w:r>
      <w:r w:rsidR="00B9703B" w:rsidRPr="00EC4718">
        <w:rPr>
          <w:rFonts w:eastAsia="Times New Roman"/>
          <w:color w:val="000000" w:themeColor="text1"/>
          <w:sz w:val="24"/>
          <w:szCs w:val="24"/>
        </w:rPr>
        <w:t>saberes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são formados por estratégias pedagógicas, fo</w:t>
      </w:r>
      <w:r w:rsidR="00B9703B" w:rsidRPr="00EC4718">
        <w:rPr>
          <w:rFonts w:eastAsia="Times New Roman"/>
          <w:color w:val="000000" w:themeColor="text1"/>
          <w:sz w:val="24"/>
          <w:szCs w:val="24"/>
        </w:rPr>
        <w:t>ntes de concepção e sensibilidades cons</w:t>
      </w:r>
      <w:r w:rsidR="005C5642" w:rsidRPr="00EC4718">
        <w:rPr>
          <w:rFonts w:eastAsia="Times New Roman"/>
          <w:color w:val="000000" w:themeColor="text1"/>
          <w:sz w:val="24"/>
          <w:szCs w:val="24"/>
        </w:rPr>
        <w:t>truídas por meio da convivência, e não apenas nos centros universitários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>.</w:t>
      </w:r>
    </w:p>
    <w:p w14:paraId="05BE9B02" w14:textId="77777777" w:rsidR="005978E8" w:rsidRPr="00EC4718" w:rsidRDefault="005C5642" w:rsidP="005978E8">
      <w:pPr>
        <w:keepLines/>
        <w:widowControl w:val="0"/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lastRenderedPageBreak/>
        <w:t>Dessa forma, ao se pensar nas relações sociais há de se levar em consideração que elas são estruturas que remetem a entender que as políticas educacionais são fontes primordial ao desenvolvimento profissional docente.</w:t>
      </w:r>
    </w:p>
    <w:p w14:paraId="39A4BCAA" w14:textId="77777777" w:rsidR="005978E8" w:rsidRPr="00EC4718" w:rsidRDefault="005C5642" w:rsidP="005978E8">
      <w:pPr>
        <w:keepLines/>
        <w:widowControl w:val="0"/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>Contudo, a educação brasileira é historicamente atravessada por processos de colonialidade que reproduzem lógicas eurocentradas, hierarquizando saberes e silenciando identidades no cotidiano escolar.</w:t>
      </w:r>
    </w:p>
    <w:p w14:paraId="761E4FE0" w14:textId="77777777" w:rsidR="005978E8" w:rsidRPr="00EC4718" w:rsidRDefault="005C5642" w:rsidP="005978E8">
      <w:pPr>
        <w:keepLines/>
        <w:widowControl w:val="0"/>
        <w:spacing w:line="360" w:lineRule="auto"/>
        <w:ind w:firstLine="720"/>
        <w:jc w:val="both"/>
        <w:rPr>
          <w:rStyle w:val="ng-star-inserted"/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 xml:space="preserve">Este trabalho nasce das inquietações de duas mulheres, educadoras e doutorandas que, atuando no chão da escola básica e em espaços não escolares, buscam compreender como a formação docente pode romper com as estruturas de poder que regulam o que é considerado conhecimento legítimo. O objetivo </w:t>
      </w:r>
      <w:r w:rsidRPr="00EC4718">
        <w:rPr>
          <w:rStyle w:val="ng-star-inserted"/>
          <w:color w:val="000000" w:themeColor="text1"/>
          <w:sz w:val="24"/>
          <w:szCs w:val="24"/>
          <w:shd w:val="clear" w:color="auto" w:fill="FFFFFF"/>
        </w:rPr>
        <w:t xml:space="preserve">é refletir </w:t>
      </w:r>
      <w:r w:rsidR="00CF0574" w:rsidRPr="00EC4718">
        <w:rPr>
          <w:rStyle w:val="ng-star-inserted"/>
          <w:color w:val="000000" w:themeColor="text1"/>
          <w:sz w:val="24"/>
          <w:szCs w:val="24"/>
          <w:shd w:val="clear" w:color="auto" w:fill="FFFFFF"/>
        </w:rPr>
        <w:t xml:space="preserve">sobre </w:t>
      </w:r>
      <w:r w:rsidRPr="00EC4718">
        <w:rPr>
          <w:rStyle w:val="ng-star-inserted"/>
          <w:color w:val="000000" w:themeColor="text1"/>
          <w:sz w:val="24"/>
          <w:szCs w:val="24"/>
          <w:shd w:val="clear" w:color="auto" w:fill="FFFFFF"/>
        </w:rPr>
        <w:t xml:space="preserve">o desafio de romper o silêncio imposto a estudantes negros em sala de aula, transformando a docência em um território de </w:t>
      </w:r>
      <w:r w:rsidRPr="00EC4718">
        <w:rPr>
          <w:b/>
          <w:bCs/>
          <w:color w:val="000000" w:themeColor="text1"/>
          <w:sz w:val="24"/>
          <w:szCs w:val="24"/>
          <w:shd w:val="clear" w:color="auto" w:fill="FFFFFF"/>
        </w:rPr>
        <w:t>[r]existência</w:t>
      </w:r>
      <w:r w:rsidRPr="00EC4718">
        <w:rPr>
          <w:rStyle w:val="ng-star-inserted"/>
          <w:color w:val="000000" w:themeColor="text1"/>
          <w:sz w:val="24"/>
          <w:szCs w:val="24"/>
          <w:shd w:val="clear" w:color="auto" w:fill="FFFFFF"/>
        </w:rPr>
        <w:t xml:space="preserve"> capaz de produzir experiências interculturais e críticas</w:t>
      </w:r>
      <w:r w:rsidR="00CF0574" w:rsidRPr="00EC4718">
        <w:rPr>
          <w:rStyle w:val="ng-star-inserted"/>
          <w:color w:val="000000" w:themeColor="text1"/>
          <w:sz w:val="24"/>
          <w:szCs w:val="24"/>
          <w:shd w:val="clear" w:color="auto" w:fill="FFFFFF"/>
        </w:rPr>
        <w:t>.</w:t>
      </w:r>
    </w:p>
    <w:p w14:paraId="5854F93A" w14:textId="77777777" w:rsidR="005978E8" w:rsidRPr="00EC4718" w:rsidRDefault="00CF0574" w:rsidP="005978E8">
      <w:pPr>
        <w:keepLines/>
        <w:widowControl w:val="0"/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>Nossa fundamentação teórica ancora-se em pensadoras fundamentais</w:t>
      </w:r>
      <w:r w:rsidR="00D4062C" w:rsidRPr="00EC4718">
        <w:rPr>
          <w:rFonts w:eastAsia="Times New Roman"/>
          <w:color w:val="000000" w:themeColor="text1"/>
          <w:sz w:val="24"/>
          <w:szCs w:val="24"/>
        </w:rPr>
        <w:t xml:space="preserve">. Carneiro (2011) apresenta o Desvelando a Máscara e o Epistemicídio. Para consolidar ainda mais nossa sustentação teórica temos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>Kilomba</w:t>
      </w:r>
      <w:r w:rsidR="00B9703B" w:rsidRPr="00EC4718">
        <w:rPr>
          <w:rFonts w:eastAsia="Times New Roman"/>
          <w:color w:val="000000" w:themeColor="text1"/>
          <w:sz w:val="24"/>
          <w:szCs w:val="24"/>
        </w:rPr>
        <w:t xml:space="preserve"> (2019)</w:t>
      </w:r>
      <w:r w:rsidRPr="00EC4718">
        <w:rPr>
          <w:rFonts w:eastAsia="Times New Roman"/>
          <w:color w:val="000000" w:themeColor="text1"/>
          <w:sz w:val="24"/>
          <w:szCs w:val="24"/>
        </w:rPr>
        <w:t>,</w:t>
      </w:r>
      <w:r w:rsidR="00B9703B" w:rsidRPr="00EC4718">
        <w:rPr>
          <w:rFonts w:eastAsia="Times New Roman"/>
          <w:color w:val="000000" w:themeColor="text1"/>
          <w:sz w:val="24"/>
          <w:szCs w:val="24"/>
        </w:rPr>
        <w:t xml:space="preserve"> que a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>través da metáfora da máscara do silenciamento</w:t>
      </w:r>
      <w:r w:rsidR="00B9703B" w:rsidRPr="00EC4718">
        <w:rPr>
          <w:rFonts w:eastAsia="Times New Roman"/>
          <w:color w:val="000000" w:themeColor="text1"/>
          <w:sz w:val="24"/>
          <w:szCs w:val="24"/>
        </w:rPr>
        <w:t xml:space="preserve"> nos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ajuda </w:t>
      </w:r>
      <w:r w:rsidR="00B9703B" w:rsidRPr="00EC4718">
        <w:rPr>
          <w:rFonts w:eastAsia="Times New Roman"/>
          <w:color w:val="000000" w:themeColor="text1"/>
          <w:sz w:val="24"/>
          <w:szCs w:val="24"/>
        </w:rPr>
        <w:t xml:space="preserve">a compreender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os mecanismos coloniais que impedem o sujeito subalternizado de falar por si mesmo, </w:t>
      </w:r>
      <w:r w:rsidR="00D4062C" w:rsidRPr="00EC4718">
        <w:rPr>
          <w:rFonts w:eastAsia="Times New Roman"/>
          <w:color w:val="000000" w:themeColor="text1"/>
          <w:sz w:val="24"/>
          <w:szCs w:val="24"/>
        </w:rPr>
        <w:t>trazendo a reflexão sobre o pertencimento no ambiente escolar. Ao pensar no cotidiano escolar há de se atentar ao combate em relação a questão racial que permite proporcionar a igualdade e a luta contra o preconceito na sociedade</w:t>
      </w:r>
      <w:r w:rsidRPr="00EC4718">
        <w:rPr>
          <w:rFonts w:eastAsia="Times New Roman"/>
          <w:color w:val="000000" w:themeColor="text1"/>
          <w:sz w:val="24"/>
          <w:szCs w:val="24"/>
        </w:rPr>
        <w:t>; e</w:t>
      </w:r>
      <w:r w:rsidR="00E05C35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>Carneiro</w:t>
      </w:r>
      <w:r w:rsidR="00992A2D" w:rsidRPr="00EC4718">
        <w:rPr>
          <w:rFonts w:eastAsia="Times New Roman"/>
          <w:color w:val="000000" w:themeColor="text1"/>
          <w:sz w:val="24"/>
          <w:szCs w:val="24"/>
        </w:rPr>
        <w:t xml:space="preserve"> (2011),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cuja </w:t>
      </w:r>
      <w:r w:rsidR="00992A2D" w:rsidRPr="00EC4718">
        <w:rPr>
          <w:rFonts w:eastAsia="Times New Roman"/>
          <w:color w:val="000000" w:themeColor="text1"/>
          <w:sz w:val="24"/>
          <w:szCs w:val="24"/>
        </w:rPr>
        <w:t>o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 conceito de epistemicídio revela a violência simbólica do apagamento dos saberes ne</w:t>
      </w:r>
      <w:r w:rsidRPr="00EC4718">
        <w:rPr>
          <w:rFonts w:eastAsia="Times New Roman"/>
          <w:color w:val="000000" w:themeColor="text1"/>
          <w:sz w:val="24"/>
          <w:szCs w:val="24"/>
        </w:rPr>
        <w:t>gros e indígenas nos currículos</w:t>
      </w:r>
      <w:r w:rsidR="00D4062C" w:rsidRPr="00EC4718">
        <w:rPr>
          <w:rFonts w:eastAsia="Times New Roman"/>
          <w:color w:val="000000" w:themeColor="text1"/>
          <w:sz w:val="24"/>
          <w:szCs w:val="24"/>
        </w:rPr>
        <w:t xml:space="preserve">, comprometendo a capacidade dos estudante de se reconhecerem como produtores de conhecimento, pensamento reflexivo e crítico. </w:t>
      </w:r>
    </w:p>
    <w:p w14:paraId="79744021" w14:textId="4563B853" w:rsidR="005978E8" w:rsidRPr="00EC4718" w:rsidRDefault="00D4062C" w:rsidP="005978E8">
      <w:pPr>
        <w:keepLines/>
        <w:widowControl w:val="0"/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>Dessa forma, a estrutura de desigualdade e discriminação na sociedade brasileira devem ser combatidas frente ao racismo e sexismo da sociedade atual. Docentes e discentes tornam-se sujeitos que no dia-a-dia escolar apresentam reflexões das suas experiências evidenciando e aprimorando suas teorias de conhecimento por meio de diálogos e reflexões constantes no ambiente escolar.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 S</w:t>
      </w:r>
      <w:r w:rsidR="00CF0574" w:rsidRPr="00EC4718">
        <w:rPr>
          <w:rFonts w:eastAsia="Times New Roman"/>
          <w:color w:val="000000" w:themeColor="text1"/>
          <w:sz w:val="24"/>
          <w:szCs w:val="24"/>
        </w:rPr>
        <w:t>omamos a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CF0574" w:rsidRPr="00EC4718">
        <w:rPr>
          <w:rFonts w:eastAsia="Times New Roman"/>
          <w:color w:val="000000" w:themeColor="text1"/>
          <w:sz w:val="24"/>
          <w:szCs w:val="24"/>
        </w:rPr>
        <w:t>elas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, temos </w:t>
      </w:r>
      <w:r w:rsidR="00CF0574" w:rsidRPr="00EC4718">
        <w:rPr>
          <w:rFonts w:eastAsia="Times New Roman"/>
          <w:color w:val="000000" w:themeColor="text1"/>
          <w:sz w:val="24"/>
          <w:szCs w:val="24"/>
        </w:rPr>
        <w:t>a perspectiva de</w:t>
      </w:r>
      <w:r w:rsidR="00992A2D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>bell hooks</w:t>
      </w:r>
      <w:r w:rsidR="00992A2D" w:rsidRPr="00EC4718">
        <w:rPr>
          <w:rFonts w:eastAsia="Times New Roman"/>
          <w:color w:val="000000" w:themeColor="text1"/>
          <w:sz w:val="24"/>
          <w:szCs w:val="24"/>
        </w:rPr>
        <w:t xml:space="preserve"> (</w:t>
      </w:r>
      <w:r w:rsidR="001958A4" w:rsidRPr="00EC4718">
        <w:rPr>
          <w:rFonts w:eastAsia="Times New Roman"/>
          <w:color w:val="000000" w:themeColor="text1"/>
          <w:sz w:val="24"/>
          <w:szCs w:val="24"/>
        </w:rPr>
        <w:t>2019</w:t>
      </w:r>
      <w:r w:rsidR="00992A2D" w:rsidRPr="00EC4718">
        <w:rPr>
          <w:rFonts w:eastAsia="Times New Roman"/>
          <w:color w:val="000000" w:themeColor="text1"/>
          <w:sz w:val="24"/>
          <w:szCs w:val="24"/>
        </w:rPr>
        <w:t xml:space="preserve">), </w:t>
      </w:r>
      <w:r w:rsidRPr="00EC4718">
        <w:rPr>
          <w:rFonts w:eastAsia="Times New Roman"/>
          <w:color w:val="000000" w:themeColor="text1"/>
          <w:sz w:val="24"/>
          <w:szCs w:val="24"/>
        </w:rPr>
        <w:t>que aborda a e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ducação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como </w:t>
      </w:r>
      <w:r w:rsidR="00CF0574" w:rsidRPr="00EC4718">
        <w:rPr>
          <w:rFonts w:eastAsia="Times New Roman"/>
          <w:color w:val="000000" w:themeColor="text1"/>
          <w:sz w:val="24"/>
          <w:szCs w:val="24"/>
        </w:rPr>
        <w:t>uma prática de liberdade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CF0574" w:rsidRPr="00EC4718">
        <w:rPr>
          <w:rFonts w:eastAsia="Times New Roman"/>
          <w:color w:val="000000" w:themeColor="text1"/>
          <w:sz w:val="24"/>
          <w:szCs w:val="24"/>
        </w:rPr>
        <w:t xml:space="preserve">e </w:t>
      </w:r>
      <w:r w:rsidRPr="00EC4718">
        <w:rPr>
          <w:rFonts w:eastAsia="Times New Roman"/>
          <w:color w:val="000000" w:themeColor="text1"/>
          <w:sz w:val="24"/>
          <w:szCs w:val="24"/>
        </w:rPr>
        <w:t>à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 docência assume um potencial político e transformador que ultrapassa a simples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 medicação de conteúdo, valorizando a escuta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1C6D0923" w14:textId="31550699" w:rsidR="005978E8" w:rsidRPr="00EC4718" w:rsidRDefault="004B6C50" w:rsidP="005978E8">
      <w:pPr>
        <w:keepLines/>
        <w:widowControl w:val="0"/>
        <w:spacing w:line="360" w:lineRule="auto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lastRenderedPageBreak/>
        <w:t>e a emancipaçã</w:t>
      </w:r>
      <w:r w:rsidR="00D4062C" w:rsidRPr="00EC4718">
        <w:rPr>
          <w:rFonts w:eastAsia="Times New Roman"/>
          <w:color w:val="000000" w:themeColor="text1"/>
          <w:sz w:val="24"/>
          <w:szCs w:val="24"/>
        </w:rPr>
        <w:t>o.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D4062C" w:rsidRPr="00EC4718">
        <w:rPr>
          <w:rFonts w:eastAsia="Times New Roman"/>
          <w:color w:val="000000" w:themeColor="text1"/>
          <w:sz w:val="24"/>
          <w:szCs w:val="24"/>
        </w:rPr>
        <w:t xml:space="preserve">Ao abordar a necessidade de se escutar </w:t>
      </w:r>
      <w:r w:rsidR="009E6C2B" w:rsidRPr="00EC4718">
        <w:rPr>
          <w:rFonts w:eastAsia="Times New Roman"/>
          <w:color w:val="000000" w:themeColor="text1"/>
          <w:sz w:val="24"/>
          <w:szCs w:val="24"/>
        </w:rPr>
        <w:t>as lutas e resistências traçadas pelas mulher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>e</w:t>
      </w:r>
      <w:r w:rsidR="009E6C2B" w:rsidRPr="00EC4718">
        <w:rPr>
          <w:rFonts w:eastAsia="Times New Roman"/>
          <w:color w:val="000000" w:themeColor="text1"/>
          <w:sz w:val="24"/>
          <w:szCs w:val="24"/>
        </w:rPr>
        <w:t xml:space="preserve">s negras ao longo do percurso histórico, nos remete a pensar que a escolas é um chão de extrema importância contra a desigualdade, onde por meio de lutas e combates ao racismo criam-se bandeiras que promovem a igualdade, pensamentos e reflexões de combate a estrutura social. </w:t>
      </w:r>
      <w:r w:rsidR="00D4062C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9E6C2B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59C1076A" w14:textId="5D83980D" w:rsidR="004B6C50" w:rsidRPr="00EC4718" w:rsidRDefault="00CF0574" w:rsidP="005978E8">
      <w:pPr>
        <w:keepLines/>
        <w:widowControl w:val="0"/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 xml:space="preserve">Além disso, </w:t>
      </w:r>
      <w:r w:rsidR="00992A2D" w:rsidRPr="00EC4718">
        <w:rPr>
          <w:rFonts w:eastAsia="Times New Roman"/>
          <w:color w:val="000000" w:themeColor="text1"/>
          <w:sz w:val="24"/>
          <w:szCs w:val="24"/>
        </w:rPr>
        <w:t>Baratella (</w:t>
      </w:r>
      <w:r w:rsidR="00C34DF3" w:rsidRPr="00EC4718">
        <w:rPr>
          <w:rFonts w:eastAsia="Times New Roman"/>
          <w:color w:val="000000" w:themeColor="text1"/>
          <w:sz w:val="24"/>
          <w:szCs w:val="24"/>
        </w:rPr>
        <w:t>2025</w:t>
      </w:r>
      <w:r w:rsidR="00992A2D" w:rsidRPr="00EC4718">
        <w:rPr>
          <w:rFonts w:eastAsia="Times New Roman"/>
          <w:color w:val="000000" w:themeColor="text1"/>
          <w:sz w:val="24"/>
          <w:szCs w:val="24"/>
        </w:rPr>
        <w:t xml:space="preserve">) </w:t>
      </w:r>
      <w:r w:rsidR="004E2F03" w:rsidRPr="00EC4718">
        <w:rPr>
          <w:rFonts w:eastAsia="Times New Roman"/>
          <w:color w:val="000000" w:themeColor="text1"/>
          <w:sz w:val="24"/>
          <w:szCs w:val="24"/>
        </w:rPr>
        <w:t>nos fundamenta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ao conectar</w:t>
      </w:r>
      <w:r w:rsidR="004E2F03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E05C35" w:rsidRPr="00EC4718">
        <w:rPr>
          <w:color w:val="000000" w:themeColor="text1"/>
          <w:sz w:val="24"/>
          <w:szCs w:val="24"/>
        </w:rPr>
        <w:t xml:space="preserve">a </w:t>
      </w:r>
      <w:r w:rsidR="00434DFB" w:rsidRPr="00EC4718">
        <w:rPr>
          <w:color w:val="000000" w:themeColor="text1"/>
          <w:sz w:val="24"/>
          <w:szCs w:val="24"/>
        </w:rPr>
        <w:t xml:space="preserve">letra da lei ao </w:t>
      </w:r>
      <w:r w:rsidRPr="00EC4718">
        <w:rPr>
          <w:color w:val="000000" w:themeColor="text1"/>
          <w:sz w:val="24"/>
          <w:szCs w:val="24"/>
        </w:rPr>
        <w:t>“</w:t>
      </w:r>
      <w:r w:rsidR="00434DFB" w:rsidRPr="00EC4718">
        <w:rPr>
          <w:color w:val="000000" w:themeColor="text1"/>
          <w:sz w:val="24"/>
          <w:szCs w:val="24"/>
        </w:rPr>
        <w:t>chão da escola</w:t>
      </w:r>
      <w:r w:rsidRPr="00EC4718">
        <w:rPr>
          <w:color w:val="000000" w:themeColor="text1"/>
          <w:sz w:val="24"/>
          <w:szCs w:val="24"/>
        </w:rPr>
        <w:t>”,</w:t>
      </w:r>
      <w:r w:rsidR="009E6C2B" w:rsidRPr="00EC4718">
        <w:rPr>
          <w:color w:val="000000" w:themeColor="text1"/>
          <w:sz w:val="24"/>
          <w:szCs w:val="24"/>
        </w:rPr>
        <w:t xml:space="preserve"> promove uma reflexão sobre as políticas e legislações da educação básica que nos leva a entender que o chão da escola e a força das leis são fundamentais para respaldar o cotidiano escolar. Assim, as diretrizes e políticas públicas auxiliam ao direcionamento da prática pedagógica, que por meio do embasamento jurídico é capaz de transformar experiências concretas, limites e possibilidade frente ao ambiente educacional. Ainda tratando de representações de marcos legais frente ao cotidiano escolar, temos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as </w:t>
      </w:r>
      <w:r w:rsidR="004E2F03" w:rsidRPr="00EC4718">
        <w:rPr>
          <w:rFonts w:eastAsia="Times New Roman"/>
          <w:color w:val="000000" w:themeColor="text1"/>
          <w:sz w:val="24"/>
          <w:szCs w:val="24"/>
        </w:rPr>
        <w:t>l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>eis 10.639/03 e 11.645/08</w:t>
      </w:r>
      <w:r w:rsidR="009E6C2B" w:rsidRPr="00EC4718">
        <w:rPr>
          <w:rFonts w:eastAsia="Times New Roman"/>
          <w:color w:val="000000" w:themeColor="text1"/>
          <w:sz w:val="24"/>
          <w:szCs w:val="24"/>
        </w:rPr>
        <w:t xml:space="preserve">, com fundamentos que promovem transformar as práticas pedagógicas como permanentes e emancipatórias, dando </w:t>
      </w:r>
      <w:r w:rsidRPr="00EC4718">
        <w:rPr>
          <w:rFonts w:eastAsia="Times New Roman"/>
          <w:color w:val="000000" w:themeColor="text1"/>
          <w:sz w:val="24"/>
          <w:szCs w:val="24"/>
        </w:rPr>
        <w:t>respald</w:t>
      </w:r>
      <w:r w:rsidR="009E6C2B" w:rsidRPr="00EC4718">
        <w:rPr>
          <w:rFonts w:eastAsia="Times New Roman"/>
          <w:color w:val="000000" w:themeColor="text1"/>
          <w:sz w:val="24"/>
          <w:szCs w:val="24"/>
        </w:rPr>
        <w:t xml:space="preserve">o as vivencias escolares </w:t>
      </w:r>
      <w:r w:rsidRPr="00EC4718">
        <w:rPr>
          <w:rFonts w:eastAsia="Times New Roman"/>
          <w:color w:val="000000" w:themeColor="text1"/>
          <w:sz w:val="24"/>
          <w:szCs w:val="24"/>
        </w:rPr>
        <w:t>como marcos emancipadores.</w:t>
      </w:r>
      <w:r w:rsidR="009E6C2B" w:rsidRPr="00EC4718">
        <w:rPr>
          <w:rFonts w:eastAsia="Times New Roman"/>
          <w:color w:val="000000" w:themeColor="text1"/>
          <w:sz w:val="24"/>
          <w:szCs w:val="24"/>
        </w:rPr>
        <w:t xml:space="preserve"> A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>ausência de uma perspectiva interseccional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>que articule raça, classe, gênero e território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, </w:t>
      </w:r>
      <w:r w:rsidRPr="00EC4718">
        <w:rPr>
          <w:rFonts w:eastAsia="Times New Roman"/>
          <w:color w:val="000000" w:themeColor="text1"/>
          <w:sz w:val="24"/>
          <w:szCs w:val="24"/>
        </w:rPr>
        <w:t>enfraquece o</w:t>
      </w:r>
      <w:r w:rsidR="00472734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pertencimento </w:t>
      </w:r>
      <w:r w:rsidR="008A48D3" w:rsidRPr="00EC4718">
        <w:rPr>
          <w:rFonts w:eastAsia="Times New Roman"/>
          <w:color w:val="000000" w:themeColor="text1"/>
          <w:sz w:val="24"/>
          <w:szCs w:val="24"/>
        </w:rPr>
        <w:t xml:space="preserve">das 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>juventudes negras e periféricas. A noção de [r]existência surge aqui como um movimento de criação</w:t>
      </w:r>
      <w:r w:rsidR="00472734" w:rsidRPr="00EC4718">
        <w:rPr>
          <w:rFonts w:eastAsia="Times New Roman"/>
          <w:color w:val="000000" w:themeColor="text1"/>
          <w:sz w:val="24"/>
          <w:szCs w:val="24"/>
        </w:rPr>
        <w:t>, onde a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 escola deixa de ser apenas um espaço de reprodução para tornar-se um território onde a palavra e a memória são atos políticos de afirmação da vida e da humanidade.</w:t>
      </w:r>
    </w:p>
    <w:p w14:paraId="7E940D16" w14:textId="3FE68E80" w:rsidR="00472734" w:rsidRPr="00EC4718" w:rsidRDefault="004B6C50" w:rsidP="00472734">
      <w:pPr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>A</w:t>
      </w:r>
      <w:r w:rsidR="00EC4718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EC4718">
        <w:rPr>
          <w:rFonts w:eastAsia="Times New Roman"/>
          <w:color w:val="000000" w:themeColor="text1"/>
          <w:sz w:val="24"/>
          <w:szCs w:val="24"/>
        </w:rPr>
        <w:t>metodologia</w:t>
      </w:r>
      <w:r w:rsidR="005978E8" w:rsidRPr="00EC4718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8A48D3" w:rsidRPr="00EC4718">
        <w:rPr>
          <w:rFonts w:eastAsia="Times New Roman"/>
          <w:color w:val="000000" w:themeColor="text1"/>
          <w:sz w:val="24"/>
          <w:szCs w:val="24"/>
        </w:rPr>
        <w:t xml:space="preserve">deste trabalho, embora baseada </w:t>
      </w:r>
      <w:r w:rsidR="00472734" w:rsidRPr="00EC4718">
        <w:rPr>
          <w:rFonts w:eastAsia="Times New Roman"/>
          <w:color w:val="000000" w:themeColor="text1"/>
          <w:sz w:val="24"/>
          <w:szCs w:val="24"/>
        </w:rPr>
        <w:t>em p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esquisa bibliográfica qualitativa, </w:t>
      </w:r>
      <w:r w:rsidR="008A48D3" w:rsidRPr="00EC4718">
        <w:rPr>
          <w:rFonts w:eastAsia="Times New Roman"/>
          <w:color w:val="000000" w:themeColor="text1"/>
          <w:sz w:val="24"/>
          <w:szCs w:val="24"/>
        </w:rPr>
        <w:t>é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profundamente informada </w:t>
      </w:r>
      <w:r w:rsidR="008A48D3" w:rsidRPr="00EC4718">
        <w:rPr>
          <w:rFonts w:eastAsia="Times New Roman"/>
          <w:color w:val="000000" w:themeColor="text1"/>
          <w:sz w:val="24"/>
          <w:szCs w:val="24"/>
        </w:rPr>
        <w:t xml:space="preserve">por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nossa trajetória como educadoras, legitimando a experiência vivida como </w:t>
      </w:r>
      <w:r w:rsidR="00472734" w:rsidRPr="00EC4718">
        <w:rPr>
          <w:rFonts w:eastAsia="Times New Roman"/>
          <w:color w:val="000000" w:themeColor="text1"/>
          <w:sz w:val="24"/>
          <w:szCs w:val="24"/>
        </w:rPr>
        <w:t>lócus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de saber. Alinhadas à proposta de circularidade da palavra das V Narrativas, recusamos o formato de palestra tradicional</w:t>
      </w:r>
      <w:r w:rsidR="008A48D3" w:rsidRPr="00EC4718">
        <w:rPr>
          <w:rFonts w:eastAsia="Times New Roman"/>
          <w:color w:val="000000" w:themeColor="text1"/>
          <w:sz w:val="24"/>
          <w:szCs w:val="24"/>
        </w:rPr>
        <w:t xml:space="preserve"> em favor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a grande roda de conversa do evento. Propomos </w:t>
      </w:r>
      <w:r w:rsidR="008A48D3" w:rsidRPr="00EC4718">
        <w:rPr>
          <w:rFonts w:eastAsia="Times New Roman"/>
          <w:color w:val="000000" w:themeColor="text1"/>
          <w:sz w:val="24"/>
          <w:szCs w:val="24"/>
        </w:rPr>
        <w:t>que este encontro produza estratégias para a implementação da educação antirracista, substituindo o monólogo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pela escuta como ato político, capaz de produzir deslocamentos éticos e pedagógicos no ensinar e aprender. </w:t>
      </w:r>
    </w:p>
    <w:p w14:paraId="0E06FD60" w14:textId="4E005AAD" w:rsidR="004B6C50" w:rsidRPr="00EC4718" w:rsidRDefault="00472734" w:rsidP="005978E8">
      <w:pPr>
        <w:spacing w:line="360" w:lineRule="auto"/>
        <w:ind w:firstLine="720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color w:val="000000" w:themeColor="text1"/>
          <w:sz w:val="24"/>
          <w:szCs w:val="24"/>
        </w:rPr>
        <w:t>Concluímos que o e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ducar 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frente </w:t>
      </w:r>
      <w:r w:rsidR="00E27556" w:rsidRPr="00EC4718">
        <w:rPr>
          <w:rFonts w:eastAsia="Times New Roman"/>
          <w:color w:val="000000" w:themeColor="text1"/>
          <w:sz w:val="24"/>
          <w:szCs w:val="24"/>
        </w:rPr>
        <w:t>as questões antirracistas nos remetem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a pensar num debate de luta e resistência frente as</w:t>
      </w:r>
      <w:r w:rsidR="004B6C50" w:rsidRPr="00EC4718">
        <w:rPr>
          <w:rFonts w:eastAsia="Times New Roman"/>
          <w:color w:val="000000" w:themeColor="text1"/>
          <w:sz w:val="24"/>
          <w:szCs w:val="24"/>
        </w:rPr>
        <w:t xml:space="preserve"> práticas de formação e atuação docente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, onde, enquanto educadores, somos </w:t>
      </w:r>
      <w:r w:rsidR="00AA70C8" w:rsidRPr="00EC4718">
        <w:rPr>
          <w:rFonts w:eastAsia="Times New Roman"/>
          <w:color w:val="000000" w:themeColor="text1"/>
          <w:sz w:val="24"/>
          <w:szCs w:val="24"/>
        </w:rPr>
        <w:t>capazes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de conduzir os discentes a se </w:t>
      </w:r>
      <w:r w:rsidR="00AA70C8" w:rsidRPr="00EC4718">
        <w:rPr>
          <w:rFonts w:eastAsia="Times New Roman"/>
          <w:color w:val="000000" w:themeColor="text1"/>
          <w:sz w:val="24"/>
          <w:szCs w:val="24"/>
        </w:rPr>
        <w:t>tornarem</w:t>
      </w:r>
      <w:r w:rsidRPr="00EC4718">
        <w:rPr>
          <w:rFonts w:eastAsia="Times New Roman"/>
          <w:color w:val="000000" w:themeColor="text1"/>
          <w:sz w:val="24"/>
          <w:szCs w:val="24"/>
        </w:rPr>
        <w:t xml:space="preserve"> sujeitos mais críticos e reflexivos frente a sua atuação na sociedade. </w:t>
      </w:r>
    </w:p>
    <w:p w14:paraId="5F4E75A3" w14:textId="6003C74E" w:rsidR="00EC4718" w:rsidRPr="00EC4718" w:rsidRDefault="00EC4718" w:rsidP="00EC4718">
      <w:pPr>
        <w:spacing w:line="360" w:lineRule="auto"/>
        <w:jc w:val="both"/>
        <w:rPr>
          <w:rFonts w:eastAsia="Times New Roman"/>
          <w:color w:val="000000" w:themeColor="text1"/>
          <w:sz w:val="24"/>
          <w:szCs w:val="24"/>
        </w:rPr>
      </w:pPr>
      <w:r w:rsidRPr="00EC4718">
        <w:rPr>
          <w:rFonts w:eastAsia="Times New Roman"/>
          <w:b/>
          <w:bCs/>
          <w:color w:val="000000" w:themeColor="text1"/>
        </w:rPr>
        <w:lastRenderedPageBreak/>
        <w:t>Palavras-chave:</w:t>
      </w:r>
      <w:r w:rsidRPr="00EC4718">
        <w:rPr>
          <w:rFonts w:eastAsia="Times New Roman"/>
          <w:color w:val="000000" w:themeColor="text1"/>
        </w:rPr>
        <w:t xml:space="preserve"> Formação Docente; Educação Antirracista; Educação Básica; [R]existência; Epistemicídio</w:t>
      </w:r>
      <w:r w:rsidRPr="00EC4718">
        <w:rPr>
          <w:rFonts w:eastAsia="Times New Roman"/>
          <w:color w:val="000000" w:themeColor="text1"/>
          <w:sz w:val="24"/>
          <w:szCs w:val="24"/>
        </w:rPr>
        <w:t>.</w:t>
      </w:r>
    </w:p>
    <w:p w14:paraId="4939A979" w14:textId="77777777" w:rsidR="007C621E" w:rsidRDefault="007C621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4275B2D" w14:textId="105DF4EA" w:rsidR="007C621E" w:rsidRDefault="00493CE5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5978E8">
        <w:rPr>
          <w:b/>
          <w:bCs/>
          <w:sz w:val="24"/>
          <w:szCs w:val="24"/>
        </w:rPr>
        <w:t>eferências Bibliográficas:</w:t>
      </w:r>
    </w:p>
    <w:p w14:paraId="7B720DDF" w14:textId="77777777" w:rsidR="00B34339" w:rsidRDefault="00B34339">
      <w:pPr>
        <w:keepLines/>
        <w:widowControl w:val="0"/>
        <w:spacing w:line="240" w:lineRule="auto"/>
        <w:rPr>
          <w:sz w:val="24"/>
          <w:szCs w:val="24"/>
        </w:rPr>
      </w:pPr>
    </w:p>
    <w:p w14:paraId="5CFD770B" w14:textId="1542DE17" w:rsidR="001958A4" w:rsidRPr="00EC4718" w:rsidRDefault="001958A4" w:rsidP="001958A4">
      <w:pPr>
        <w:spacing w:after="200" w:line="240" w:lineRule="auto"/>
        <w:jc w:val="both"/>
        <w:rPr>
          <w:sz w:val="24"/>
          <w:szCs w:val="24"/>
        </w:rPr>
      </w:pPr>
      <w:r w:rsidRPr="00EC4718">
        <w:rPr>
          <w:sz w:val="24"/>
          <w:szCs w:val="24"/>
        </w:rPr>
        <w:t>BARATELLA, Ricardo. Da letra da lei ao chão da escola: Políticas e legislações para a Educação Básica. Rio de Janeiro: CRV, 2025</w:t>
      </w:r>
    </w:p>
    <w:p w14:paraId="4F239FC5" w14:textId="55D2EBFC" w:rsidR="00333EE0" w:rsidRPr="00EC4718" w:rsidRDefault="00DF6585">
      <w:pPr>
        <w:spacing w:after="200" w:line="240" w:lineRule="auto"/>
        <w:jc w:val="both"/>
        <w:rPr>
          <w:sz w:val="24"/>
          <w:szCs w:val="24"/>
        </w:rPr>
      </w:pPr>
      <w:r w:rsidRPr="00EC4718">
        <w:rPr>
          <w:sz w:val="24"/>
          <w:szCs w:val="24"/>
        </w:rPr>
        <w:t xml:space="preserve">CARNEIRO, Sueli. Racismo, sexismo e desigualdade no Brasil. São Paulo: Selo Negra, 2011. </w:t>
      </w:r>
    </w:p>
    <w:p w14:paraId="7758865B" w14:textId="12470D55" w:rsidR="00E8371E" w:rsidRPr="00EC4718" w:rsidRDefault="00E8371E" w:rsidP="00E8371E">
      <w:pPr>
        <w:spacing w:after="200" w:line="240" w:lineRule="auto"/>
        <w:jc w:val="both"/>
        <w:rPr>
          <w:sz w:val="24"/>
          <w:szCs w:val="24"/>
        </w:rPr>
      </w:pPr>
      <w:r w:rsidRPr="00EC4718">
        <w:rPr>
          <w:sz w:val="24"/>
          <w:szCs w:val="24"/>
        </w:rPr>
        <w:t>HOOKS, bell. Erguer a voz: pensar como feminista, pensar como negra. Trad. Cátia Bocaiuva Maringolo. São Paulo: Elefante, 2019</w:t>
      </w:r>
      <w:r w:rsidR="00E31D9F" w:rsidRPr="00EC4718">
        <w:rPr>
          <w:sz w:val="24"/>
          <w:szCs w:val="24"/>
        </w:rPr>
        <w:t>.</w:t>
      </w:r>
    </w:p>
    <w:p w14:paraId="0A324B94" w14:textId="77777777" w:rsidR="00E31D9F" w:rsidRPr="00EC4718" w:rsidRDefault="00E31D9F" w:rsidP="00E31D9F">
      <w:pPr>
        <w:spacing w:after="200" w:line="240" w:lineRule="auto"/>
        <w:jc w:val="both"/>
        <w:rPr>
          <w:sz w:val="24"/>
          <w:szCs w:val="24"/>
        </w:rPr>
      </w:pPr>
      <w:r w:rsidRPr="00EC4718">
        <w:rPr>
          <w:sz w:val="24"/>
          <w:szCs w:val="24"/>
        </w:rPr>
        <w:t xml:space="preserve">KILOMBA, Grada. Memórias da plantação: episódios de racismo cotidiano. Rio de Janeiro: Cobogó, 2019. </w:t>
      </w:r>
    </w:p>
    <w:sectPr w:rsidR="00E31D9F" w:rsidRPr="00EC4718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4DAD3D" w14:textId="77777777" w:rsidR="0081221D" w:rsidRDefault="0081221D">
      <w:pPr>
        <w:spacing w:line="240" w:lineRule="auto"/>
      </w:pPr>
      <w:r>
        <w:separator/>
      </w:r>
    </w:p>
  </w:endnote>
  <w:endnote w:type="continuationSeparator" w:id="0">
    <w:p w14:paraId="68B40360" w14:textId="77777777" w:rsidR="0081221D" w:rsidRDefault="008122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EC744C-00FA-4118-8A9D-0550F231A0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FD4668-36A2-4C19-816B-DD7B6BA4E07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8A0740" w14:textId="77777777" w:rsidR="007C621E" w:rsidRDefault="00493CE5">
    <w:pPr>
      <w:jc w:val="center"/>
    </w:pPr>
    <w:r>
      <w:fldChar w:fldCharType="begin"/>
    </w:r>
    <w:r>
      <w:instrText>PAGE</w:instrText>
    </w:r>
    <w:r>
      <w:fldChar w:fldCharType="separate"/>
    </w:r>
    <w:r w:rsidR="00664BE9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0F556F" w14:textId="77777777" w:rsidR="007C621E" w:rsidRDefault="007C621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CA37AB" w14:textId="77777777" w:rsidR="0081221D" w:rsidRDefault="0081221D">
      <w:pPr>
        <w:spacing w:line="240" w:lineRule="auto"/>
      </w:pPr>
      <w:r>
        <w:separator/>
      </w:r>
    </w:p>
  </w:footnote>
  <w:footnote w:type="continuationSeparator" w:id="0">
    <w:p w14:paraId="284FF02E" w14:textId="77777777" w:rsidR="0081221D" w:rsidRDefault="008122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77964F" w14:textId="77777777" w:rsidR="007C621E" w:rsidRDefault="00493CE5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C39B740" wp14:editId="1D37C50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F8F6367" wp14:editId="3AE564E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CE155E" w14:textId="77777777" w:rsidR="007C621E" w:rsidRDefault="007C621E">
    <w:pPr>
      <w:jc w:val="right"/>
    </w:pPr>
  </w:p>
  <w:p w14:paraId="71166141" w14:textId="77777777" w:rsidR="007C621E" w:rsidRDefault="007C621E">
    <w:pPr>
      <w:jc w:val="right"/>
    </w:pPr>
  </w:p>
  <w:p w14:paraId="029DFDF7" w14:textId="77777777" w:rsidR="007C621E" w:rsidRDefault="00493CE5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D5C9669" wp14:editId="3402FF3B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FA1A51" w14:textId="77777777" w:rsidR="007C621E" w:rsidRDefault="007C621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FF7E40"/>
    <w:multiLevelType w:val="multilevel"/>
    <w:tmpl w:val="3DF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21E"/>
    <w:rsid w:val="000232DE"/>
    <w:rsid w:val="000D2CC0"/>
    <w:rsid w:val="00155D98"/>
    <w:rsid w:val="001958A4"/>
    <w:rsid w:val="002939B7"/>
    <w:rsid w:val="00333EE0"/>
    <w:rsid w:val="003462F9"/>
    <w:rsid w:val="003F31D2"/>
    <w:rsid w:val="00434DFB"/>
    <w:rsid w:val="00472734"/>
    <w:rsid w:val="00493CE5"/>
    <w:rsid w:val="004A2DFA"/>
    <w:rsid w:val="004B6C50"/>
    <w:rsid w:val="004E2F03"/>
    <w:rsid w:val="005978E8"/>
    <w:rsid w:val="005B6361"/>
    <w:rsid w:val="005C5642"/>
    <w:rsid w:val="006145CA"/>
    <w:rsid w:val="00664BE9"/>
    <w:rsid w:val="006A17F2"/>
    <w:rsid w:val="007C621E"/>
    <w:rsid w:val="007F7E7E"/>
    <w:rsid w:val="0081221D"/>
    <w:rsid w:val="008A48D3"/>
    <w:rsid w:val="00992A2D"/>
    <w:rsid w:val="009E6C2B"/>
    <w:rsid w:val="00A42974"/>
    <w:rsid w:val="00AA70C8"/>
    <w:rsid w:val="00B34339"/>
    <w:rsid w:val="00B9703B"/>
    <w:rsid w:val="00C16C79"/>
    <w:rsid w:val="00C34DF3"/>
    <w:rsid w:val="00CC3F94"/>
    <w:rsid w:val="00CC4852"/>
    <w:rsid w:val="00CD3C20"/>
    <w:rsid w:val="00CF0574"/>
    <w:rsid w:val="00D4062C"/>
    <w:rsid w:val="00D951F1"/>
    <w:rsid w:val="00DE4E15"/>
    <w:rsid w:val="00DF6585"/>
    <w:rsid w:val="00E05C35"/>
    <w:rsid w:val="00E27556"/>
    <w:rsid w:val="00E31D9F"/>
    <w:rsid w:val="00E60E0E"/>
    <w:rsid w:val="00E8371E"/>
    <w:rsid w:val="00EC2638"/>
    <w:rsid w:val="00EC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3B604"/>
  <w15:docId w15:val="{150C1E8F-EFF0-46B1-8757-67020F26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ng-star-inserted">
    <w:name w:val="ng-star-inserted"/>
    <w:basedOn w:val="Fontepargpadro"/>
    <w:rsid w:val="004B6C50"/>
  </w:style>
  <w:style w:type="character" w:styleId="Hyperlink">
    <w:name w:val="Hyperlink"/>
    <w:basedOn w:val="Fontepargpadro"/>
    <w:uiPriority w:val="99"/>
    <w:unhideWhenUsed/>
    <w:rsid w:val="000232DE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23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lyannasvm1@hot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6BC6B-4A48-4954-9781-E8E865EA1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LIANA</dc:creator>
  <cp:lastModifiedBy>Conta da Microsoft</cp:lastModifiedBy>
  <cp:revision>2</cp:revision>
  <dcterms:created xsi:type="dcterms:W3CDTF">2026-08-08T17:45:00Z</dcterms:created>
  <dcterms:modified xsi:type="dcterms:W3CDTF">2026-08-08T17:45:00Z</dcterms:modified>
</cp:coreProperties>
</file>