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E995" w14:textId="417A8493" w:rsidR="00D04B36" w:rsidRDefault="00AC496D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AC496D">
        <w:rPr>
          <w:b/>
          <w:bCs/>
          <w:sz w:val="24"/>
          <w:szCs w:val="24"/>
        </w:rPr>
        <w:t>CONVERSATÓRIO 14 - ENCONTRO DE SABERES: DIÁLOGOS INTERCULTURAIS E INTEREPISTÊMICOS ENTRE A ACADEMIA E OS POVOS E COMUNIDADES TRADICIONAIS</w:t>
      </w:r>
    </w:p>
    <w:p w14:paraId="2667ADE1" w14:textId="77777777" w:rsidR="00D04B36" w:rsidRDefault="00D04B3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28665C7" w14:textId="77777777" w:rsidR="00D04B36" w:rsidRDefault="00D04B3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4DF0639" w14:textId="3551A80F" w:rsidR="00D04B36" w:rsidRPr="00AC496D" w:rsidRDefault="006954B6" w:rsidP="00AC496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C496D" w:rsidRPr="00AC496D">
        <w:rPr>
          <w:b/>
          <w:bCs/>
          <w:sz w:val="24"/>
          <w:szCs w:val="24"/>
        </w:rPr>
        <w:t>T</w:t>
      </w:r>
      <w:r w:rsidR="00AC496D" w:rsidRPr="00AC496D">
        <w:rPr>
          <w:b/>
          <w:bCs/>
          <w:sz w:val="24"/>
          <w:szCs w:val="24"/>
        </w:rPr>
        <w:t xml:space="preserve">radução </w:t>
      </w:r>
      <w:proofErr w:type="spellStart"/>
      <w:r w:rsidR="00AC496D" w:rsidRPr="00AC496D">
        <w:rPr>
          <w:b/>
          <w:bCs/>
          <w:sz w:val="24"/>
          <w:szCs w:val="24"/>
        </w:rPr>
        <w:t>ọfò</w:t>
      </w:r>
      <w:proofErr w:type="spellEnd"/>
      <w:r w:rsidR="00AC496D" w:rsidRPr="00AC496D">
        <w:rPr>
          <w:b/>
          <w:bCs/>
          <w:sz w:val="24"/>
          <w:szCs w:val="24"/>
        </w:rPr>
        <w:t>̣: saberes ancestrais</w:t>
      </w:r>
      <w:r w:rsidR="00B27882">
        <w:rPr>
          <w:b/>
          <w:bCs/>
          <w:sz w:val="24"/>
          <w:szCs w:val="24"/>
        </w:rPr>
        <w:t xml:space="preserve"> </w:t>
      </w:r>
      <w:r w:rsidR="00AC496D" w:rsidRPr="00AC496D">
        <w:rPr>
          <w:b/>
          <w:bCs/>
          <w:sz w:val="24"/>
          <w:szCs w:val="24"/>
        </w:rPr>
        <w:t>em performances tradutórias</w:t>
      </w:r>
    </w:p>
    <w:p w14:paraId="0AFEA342" w14:textId="77777777" w:rsidR="00D04B36" w:rsidRDefault="00D04B36">
      <w:pPr>
        <w:keepLines/>
        <w:widowControl w:val="0"/>
        <w:spacing w:line="240" w:lineRule="auto"/>
        <w:rPr>
          <w:sz w:val="24"/>
          <w:szCs w:val="24"/>
        </w:rPr>
      </w:pPr>
    </w:p>
    <w:p w14:paraId="65C9D9B1" w14:textId="77777777" w:rsidR="00D04B36" w:rsidRDefault="00D04B3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BB1366B" w14:textId="6830C5BB" w:rsidR="00D04B36" w:rsidRDefault="00AC496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Silas de Souza Leite Floresta</w:t>
      </w:r>
      <w:r w:rsidR="006954B6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de São Paulo (USP)</w:t>
      </w:r>
      <w:r w:rsidR="006954B6">
        <w:rPr>
          <w:sz w:val="24"/>
          <w:szCs w:val="24"/>
        </w:rPr>
        <w:t xml:space="preserve">, </w:t>
      </w:r>
      <w:r>
        <w:rPr>
          <w:sz w:val="24"/>
          <w:szCs w:val="24"/>
        </w:rPr>
        <w:t>florestasilas@usp.br</w:t>
      </w:r>
    </w:p>
    <w:p w14:paraId="43633B76" w14:textId="77777777" w:rsidR="00D04B36" w:rsidRDefault="00D04B3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0ED00EC" w14:textId="77777777" w:rsidR="00D04B36" w:rsidRDefault="006954B6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2F493C85" w14:textId="77777777" w:rsidR="00D04B36" w:rsidRDefault="00D04B3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61436430" w14:textId="77777777" w:rsidR="00B27882" w:rsidRPr="008B44BA" w:rsidRDefault="00B27882" w:rsidP="00B27882">
      <w:pPr>
        <w:pStyle w:val="pdq2pgselectionanchorcontainer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̣, conceito cunhado na dissertação de mestrado </w:t>
      </w:r>
      <w:r w:rsidRPr="008B44BA">
        <w:rPr>
          <w:rFonts w:ascii="Arial" w:hAnsi="Arial" w:cs="Arial"/>
          <w:i/>
          <w:iCs/>
        </w:rPr>
        <w:t xml:space="preserve">Tradução </w:t>
      </w:r>
      <w:proofErr w:type="spellStart"/>
      <w:r w:rsidRPr="008B44BA">
        <w:rPr>
          <w:rFonts w:ascii="Arial" w:hAnsi="Arial" w:cs="Arial"/>
          <w:i/>
          <w:iCs/>
        </w:rPr>
        <w:t>ọfò</w:t>
      </w:r>
      <w:proofErr w:type="spellEnd"/>
      <w:r w:rsidRPr="008B44BA">
        <w:rPr>
          <w:rFonts w:ascii="Arial" w:hAnsi="Arial" w:cs="Arial"/>
          <w:i/>
          <w:iCs/>
        </w:rPr>
        <w:t>̣: adentrando a encruzilhada</w:t>
      </w:r>
      <w:r w:rsidRPr="008B44BA">
        <w:rPr>
          <w:rFonts w:ascii="Arial" w:hAnsi="Arial" w:cs="Arial"/>
        </w:rPr>
        <w:t xml:space="preserve"> (PPG-LETRA USP, 2025), propõe-se como uma ciência/poética da tradução fundamentada em </w:t>
      </w:r>
      <w:proofErr w:type="spellStart"/>
      <w:r w:rsidRPr="008B44BA">
        <w:rPr>
          <w:rFonts w:ascii="Arial" w:hAnsi="Arial" w:cs="Arial"/>
        </w:rPr>
        <w:t>cosmopercepções</w:t>
      </w:r>
      <w:proofErr w:type="spellEnd"/>
      <w:r w:rsidRPr="008B44BA">
        <w:rPr>
          <w:rStyle w:val="Refdenotaderodap"/>
          <w:rFonts w:ascii="Arial" w:hAnsi="Arial" w:cs="Arial"/>
        </w:rPr>
        <w:footnoteReference w:id="1"/>
      </w:r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yorùbá</w:t>
      </w:r>
      <w:proofErr w:type="spellEnd"/>
      <w:r w:rsidRPr="008B44BA">
        <w:rPr>
          <w:rFonts w:ascii="Arial" w:hAnsi="Arial" w:cs="Arial"/>
        </w:rPr>
        <w:t xml:space="preserve"> e afrodiaspóricas, partindo dos saberes </w:t>
      </w:r>
      <w:proofErr w:type="spellStart"/>
      <w:r w:rsidRPr="008B44BA">
        <w:rPr>
          <w:rFonts w:ascii="Arial" w:hAnsi="Arial" w:cs="Arial"/>
        </w:rPr>
        <w:t>oralituralizados</w:t>
      </w:r>
      <w:proofErr w:type="spellEnd"/>
      <w:r w:rsidRPr="008B44BA">
        <w:rPr>
          <w:rFonts w:ascii="Arial" w:hAnsi="Arial" w:cs="Arial"/>
        </w:rPr>
        <w:t xml:space="preserve"> e preservados em comunidades-terreiro de candomblé </w:t>
      </w:r>
      <w:proofErr w:type="spellStart"/>
      <w:r w:rsidRPr="008B44BA">
        <w:rPr>
          <w:rFonts w:ascii="Arial" w:hAnsi="Arial" w:cs="Arial"/>
        </w:rPr>
        <w:t>Kétu</w:t>
      </w:r>
      <w:proofErr w:type="spellEnd"/>
      <w:r w:rsidRPr="008B44BA">
        <w:rPr>
          <w:rFonts w:ascii="Arial" w:hAnsi="Arial" w:cs="Arial"/>
        </w:rPr>
        <w:t xml:space="preserve">. 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 nasce da “reapropriação [...] dos saberes culturais afrodiaspóricos tecidos durante a travessia do Atlântico negro” (PEREIRA, 2022, p. 83) e seu objetivo é introduzir reflexões a respeito da importância de considerar escolas de pensamento (em tradução ou mais além) ancoradas em </w:t>
      </w:r>
      <w:proofErr w:type="spellStart"/>
      <w:r w:rsidRPr="008B44BA">
        <w:rPr>
          <w:rFonts w:ascii="Arial" w:hAnsi="Arial" w:cs="Arial"/>
        </w:rPr>
        <w:t>cosmopercepções</w:t>
      </w:r>
      <w:proofErr w:type="spellEnd"/>
      <w:r w:rsidRPr="008B44BA">
        <w:rPr>
          <w:rFonts w:ascii="Arial" w:hAnsi="Arial" w:cs="Arial"/>
        </w:rPr>
        <w:t xml:space="preserve"> africanas e afrodiaspóricas.</w:t>
      </w:r>
    </w:p>
    <w:p w14:paraId="71676305" w14:textId="77777777" w:rsidR="00B27882" w:rsidRPr="008B44BA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Nos localizamos no candomblé </w:t>
      </w:r>
      <w:proofErr w:type="spellStart"/>
      <w:r w:rsidRPr="008B44BA">
        <w:rPr>
          <w:rFonts w:ascii="Arial" w:hAnsi="Arial" w:cs="Arial"/>
        </w:rPr>
        <w:t>Kétu</w:t>
      </w:r>
      <w:proofErr w:type="spellEnd"/>
      <w:r w:rsidRPr="008B44BA">
        <w:rPr>
          <w:rFonts w:ascii="Arial" w:hAnsi="Arial" w:cs="Arial"/>
        </w:rPr>
        <w:t xml:space="preserve"> enquanto </w:t>
      </w:r>
      <w:proofErr w:type="spellStart"/>
      <w:r w:rsidRPr="008B44BA">
        <w:rPr>
          <w:rFonts w:ascii="Arial" w:hAnsi="Arial" w:cs="Arial"/>
        </w:rPr>
        <w:t>babalórìṣà</w:t>
      </w:r>
      <w:proofErr w:type="spellEnd"/>
      <w:r w:rsidRPr="008B44BA">
        <w:rPr>
          <w:rFonts w:ascii="Arial" w:hAnsi="Arial" w:cs="Arial"/>
        </w:rPr>
        <w:t xml:space="preserve">, liderança religiosa da Comunidade da Compreensão e Restauração </w:t>
      </w:r>
      <w:proofErr w:type="spellStart"/>
      <w:r w:rsidRPr="008B44BA">
        <w:rPr>
          <w:rFonts w:ascii="Arial" w:hAnsi="Arial" w:cs="Arial"/>
        </w:rPr>
        <w:t>Ilé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Àṣẹ</w:t>
      </w:r>
      <w:proofErr w:type="spellEnd"/>
      <w:r w:rsidRPr="008B44BA">
        <w:rPr>
          <w:rFonts w:ascii="Arial" w:hAnsi="Arial" w:cs="Arial"/>
        </w:rPr>
        <w:t xml:space="preserve">́ </w:t>
      </w:r>
      <w:proofErr w:type="spellStart"/>
      <w:r w:rsidRPr="008B44BA">
        <w:rPr>
          <w:rFonts w:ascii="Arial" w:hAnsi="Arial" w:cs="Arial"/>
        </w:rPr>
        <w:t>Ọbalúwàiyé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ní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Yemọja</w:t>
      </w:r>
      <w:proofErr w:type="spellEnd"/>
      <w:r w:rsidRPr="008B44BA">
        <w:rPr>
          <w:rFonts w:ascii="Arial" w:hAnsi="Arial" w:cs="Arial"/>
        </w:rPr>
        <w:t xml:space="preserve">, como </w:t>
      </w:r>
      <w:proofErr w:type="spellStart"/>
      <w:r w:rsidRPr="008B44BA">
        <w:rPr>
          <w:rFonts w:ascii="Arial" w:hAnsi="Arial" w:cs="Arial"/>
        </w:rPr>
        <w:t>ọmọ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òrìṣà</w:t>
      </w:r>
      <w:proofErr w:type="spellEnd"/>
      <w:r w:rsidRPr="008B44BA">
        <w:rPr>
          <w:rFonts w:ascii="Arial" w:hAnsi="Arial" w:cs="Arial"/>
        </w:rPr>
        <w:t xml:space="preserve"> cujo contato com o </w:t>
      </w:r>
      <w:proofErr w:type="spellStart"/>
      <w:r w:rsidRPr="008B44BA">
        <w:rPr>
          <w:rFonts w:ascii="Arial" w:hAnsi="Arial" w:cs="Arial"/>
        </w:rPr>
        <w:t>yorùbá</w:t>
      </w:r>
      <w:proofErr w:type="spellEnd"/>
      <w:r w:rsidRPr="008B44BA">
        <w:rPr>
          <w:rFonts w:ascii="Arial" w:hAnsi="Arial" w:cs="Arial"/>
        </w:rPr>
        <w:t xml:space="preserve">, para além dos estudos acadêmicos, se dá na prática ritual, no dia a dia no terreiro, local de preservação desse idioma (ÀKÀNBÍ ỌDẸ; NEGRÃO, 2024) e de códigos </w:t>
      </w:r>
      <w:proofErr w:type="spellStart"/>
      <w:r w:rsidRPr="008B44BA">
        <w:rPr>
          <w:rFonts w:ascii="Arial" w:hAnsi="Arial" w:cs="Arial"/>
        </w:rPr>
        <w:t>cosmoperceptivos</w:t>
      </w:r>
      <w:proofErr w:type="spellEnd"/>
      <w:r w:rsidRPr="008B44BA">
        <w:rPr>
          <w:rFonts w:ascii="Arial" w:hAnsi="Arial" w:cs="Arial"/>
        </w:rPr>
        <w:t xml:space="preserve"> que permanecem vivos nessas comunidades. A investigação compreende o candomblé </w:t>
      </w:r>
      <w:proofErr w:type="spellStart"/>
      <w:r w:rsidRPr="008B44BA">
        <w:rPr>
          <w:rFonts w:ascii="Arial" w:hAnsi="Arial" w:cs="Arial"/>
        </w:rPr>
        <w:t>Kétu</w:t>
      </w:r>
      <w:proofErr w:type="spellEnd"/>
      <w:r w:rsidRPr="008B44BA">
        <w:rPr>
          <w:rFonts w:ascii="Arial" w:hAnsi="Arial" w:cs="Arial"/>
        </w:rPr>
        <w:t xml:space="preserve"> como integrante da “</w:t>
      </w:r>
      <w:proofErr w:type="spellStart"/>
      <w:r w:rsidRPr="008B44BA">
        <w:rPr>
          <w:rFonts w:ascii="Arial" w:hAnsi="Arial" w:cs="Arial"/>
        </w:rPr>
        <w:t>yorubanidade</w:t>
      </w:r>
      <w:proofErr w:type="spellEnd"/>
      <w:r w:rsidRPr="008B44BA">
        <w:rPr>
          <w:rFonts w:ascii="Arial" w:hAnsi="Arial" w:cs="Arial"/>
        </w:rPr>
        <w:t xml:space="preserve"> mundializada”, conceito desenvolvido por Félix </w:t>
      </w:r>
      <w:proofErr w:type="spellStart"/>
      <w:r w:rsidRPr="008B44BA">
        <w:rPr>
          <w:rFonts w:ascii="Arial" w:hAnsi="Arial" w:cs="Arial"/>
        </w:rPr>
        <w:t>Ayoh’Omidire</w:t>
      </w:r>
      <w:proofErr w:type="spellEnd"/>
      <w:r w:rsidRPr="008B44BA">
        <w:rPr>
          <w:rFonts w:ascii="Arial" w:hAnsi="Arial" w:cs="Arial"/>
        </w:rPr>
        <w:t xml:space="preserve"> a partir do “mundo atlântico </w:t>
      </w:r>
      <w:proofErr w:type="spellStart"/>
      <w:r w:rsidRPr="008B44BA">
        <w:rPr>
          <w:rFonts w:ascii="Arial" w:hAnsi="Arial" w:cs="Arial"/>
        </w:rPr>
        <w:t>yorubano</w:t>
      </w:r>
      <w:proofErr w:type="spellEnd"/>
      <w:r w:rsidRPr="008B44BA">
        <w:rPr>
          <w:rFonts w:ascii="Arial" w:hAnsi="Arial" w:cs="Arial"/>
        </w:rPr>
        <w:t xml:space="preserve">” de </w:t>
      </w:r>
      <w:proofErr w:type="spellStart"/>
      <w:r w:rsidRPr="008B44BA">
        <w:rPr>
          <w:rFonts w:ascii="Arial" w:hAnsi="Arial" w:cs="Arial"/>
        </w:rPr>
        <w:t>Matory</w:t>
      </w:r>
      <w:proofErr w:type="spellEnd"/>
      <w:r w:rsidRPr="008B44BA">
        <w:rPr>
          <w:rFonts w:ascii="Arial" w:hAnsi="Arial" w:cs="Arial"/>
        </w:rPr>
        <w:t xml:space="preserve"> (1999 </w:t>
      </w:r>
      <w:r w:rsidRPr="008B44BA">
        <w:rPr>
          <w:rFonts w:ascii="Arial" w:hAnsi="Arial" w:cs="Arial"/>
          <w:i/>
          <w:iCs/>
        </w:rPr>
        <w:t>apud</w:t>
      </w:r>
      <w:r w:rsidRPr="008B44BA">
        <w:rPr>
          <w:rFonts w:ascii="Arial" w:hAnsi="Arial" w:cs="Arial"/>
        </w:rPr>
        <w:t xml:space="preserve"> AYOH’OMIDIRE, 2005), reconhecendo a circulação e recriação da filosofia, da gnose e da visão de mundo </w:t>
      </w:r>
      <w:proofErr w:type="spellStart"/>
      <w:r w:rsidRPr="008B44BA">
        <w:rPr>
          <w:rFonts w:ascii="Arial" w:hAnsi="Arial" w:cs="Arial"/>
        </w:rPr>
        <w:t>yorùbá</w:t>
      </w:r>
      <w:proofErr w:type="spellEnd"/>
      <w:r w:rsidRPr="008B44BA">
        <w:rPr>
          <w:rFonts w:ascii="Arial" w:hAnsi="Arial" w:cs="Arial"/>
        </w:rPr>
        <w:t xml:space="preserve"> em diferentes territórios afrodiaspóricos.</w:t>
      </w:r>
    </w:p>
    <w:p w14:paraId="264EB200" w14:textId="77777777" w:rsidR="00B27882" w:rsidRPr="008B44BA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lastRenderedPageBreak/>
        <w:t xml:space="preserve">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 encontra fundamentação em Leda Maria Martins (2021), que define a cultura negra/afrodiaspórica como “uma cultura das encruzilhadas” (MARTINS, 2021, p. 52) e introduz o conceito de “oralitura”, inscrevendo a palavra no corpo e apontando a oralidade como produtora de conhecimento. Nessa perspectiva, os saberes ancestrais são continuamente transmitidos e recriados nos ambientes da memória, por meio de repertórios orais, gestuais e corporais, constituindo formas próprias de elaboração epistemológica (MARTINS, 2021, p. 52). É justamente desse conjunto de práticas que emerge 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̣, compreendendo que a tradução de textos produzidos nas </w:t>
      </w:r>
      <w:proofErr w:type="spellStart"/>
      <w:r w:rsidRPr="008B44BA">
        <w:rPr>
          <w:rFonts w:ascii="Arial" w:hAnsi="Arial" w:cs="Arial"/>
        </w:rPr>
        <w:t>afrodiásporas</w:t>
      </w:r>
      <w:proofErr w:type="spellEnd"/>
      <w:r w:rsidRPr="008B44BA">
        <w:rPr>
          <w:rFonts w:ascii="Arial" w:hAnsi="Arial" w:cs="Arial"/>
        </w:rPr>
        <w:t xml:space="preserve"> implica traduzir também temporalidades, corporalidades, memórias e </w:t>
      </w:r>
      <w:proofErr w:type="spellStart"/>
      <w:r w:rsidRPr="008B44BA">
        <w:rPr>
          <w:rFonts w:ascii="Arial" w:hAnsi="Arial" w:cs="Arial"/>
        </w:rPr>
        <w:t>cosmopercepções</w:t>
      </w:r>
      <w:proofErr w:type="spellEnd"/>
      <w:r w:rsidRPr="008B44BA">
        <w:rPr>
          <w:rFonts w:ascii="Arial" w:hAnsi="Arial" w:cs="Arial"/>
        </w:rPr>
        <w:t>.</w:t>
      </w:r>
    </w:p>
    <w:p w14:paraId="340F7527" w14:textId="77777777" w:rsidR="00B27882" w:rsidRPr="008B44BA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A pesquisa estabelece diálogo com autorias que pensam a tradução a partir das </w:t>
      </w:r>
      <w:proofErr w:type="spellStart"/>
      <w:r w:rsidRPr="008B44BA">
        <w:rPr>
          <w:rFonts w:ascii="Arial" w:hAnsi="Arial" w:cs="Arial"/>
        </w:rPr>
        <w:t>afrodiásporas</w:t>
      </w:r>
      <w:proofErr w:type="spellEnd"/>
      <w:r w:rsidRPr="008B44BA">
        <w:rPr>
          <w:rFonts w:ascii="Arial" w:hAnsi="Arial" w:cs="Arial"/>
        </w:rPr>
        <w:t xml:space="preserve">, como Carrascosa (2016), Flores e Capilé (2022) e Santana (2019), bem como com pensamentos de Martins (2021), Pereira (2022), Sodré (2017), entre outras vozes. Em especial, 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>̣ dialoga com suas irmãs mais velhas, a tradução-exu, proposta por Flores e Capilé (2022), e a tradução negra de Tiganá Santana (2019), reconhecendo nessas contribuições importantes deslocamentos em relação às concepções hegemônicas do traduzir.</w:t>
      </w:r>
    </w:p>
    <w:p w14:paraId="500E3A20" w14:textId="77777777" w:rsidR="00B27882" w:rsidRPr="008B44BA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O corpus da pesquisa concentra-se nos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òrìṣà</w:t>
      </w:r>
      <w:proofErr w:type="spellEnd"/>
      <w:r w:rsidRPr="008B44BA">
        <w:rPr>
          <w:rFonts w:ascii="Arial" w:hAnsi="Arial" w:cs="Arial"/>
        </w:rPr>
        <w:t xml:space="preserve">, particularmente nos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dedicados a </w:t>
      </w:r>
      <w:proofErr w:type="spellStart"/>
      <w:r w:rsidRPr="008B44BA">
        <w:rPr>
          <w:rFonts w:ascii="Arial" w:hAnsi="Arial" w:cs="Arial"/>
        </w:rPr>
        <w:t>Èṣù</w:t>
      </w:r>
      <w:proofErr w:type="spellEnd"/>
      <w:r w:rsidRPr="008B44BA">
        <w:rPr>
          <w:rFonts w:ascii="Arial" w:hAnsi="Arial" w:cs="Arial"/>
        </w:rPr>
        <w:t xml:space="preserve">. Essas unidades poéticas ritualísticas interessam à investigação por condensarem uma linguagem profundamente </w:t>
      </w:r>
      <w:proofErr w:type="spellStart"/>
      <w:r w:rsidRPr="008B44BA">
        <w:rPr>
          <w:rFonts w:ascii="Arial" w:hAnsi="Arial" w:cs="Arial"/>
        </w:rPr>
        <w:t>oralituralizada</w:t>
      </w:r>
      <w:proofErr w:type="spellEnd"/>
      <w:r w:rsidRPr="008B44BA">
        <w:rPr>
          <w:rFonts w:ascii="Arial" w:hAnsi="Arial" w:cs="Arial"/>
        </w:rPr>
        <w:t xml:space="preserve">, cuja produção de sentido ocorre na performance ritualística. Traduzir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significa lidar simultaneamente com aspectos linguísticos, sonoros, corporais, imagéticos, rituais e </w:t>
      </w:r>
      <w:proofErr w:type="spellStart"/>
      <w:r w:rsidRPr="008B44BA">
        <w:rPr>
          <w:rFonts w:ascii="Arial" w:hAnsi="Arial" w:cs="Arial"/>
        </w:rPr>
        <w:t>mitopoéticos</w:t>
      </w:r>
      <w:proofErr w:type="spellEnd"/>
      <w:r w:rsidRPr="008B44BA">
        <w:rPr>
          <w:rFonts w:ascii="Arial" w:hAnsi="Arial" w:cs="Arial"/>
        </w:rPr>
        <w:t xml:space="preserve"> (SOYINKA, 2024), lançando mão de referenciais que ultrapassem modelos exclusivamente filológicos ou semânticos. Por essa razão, </w:t>
      </w:r>
      <w:proofErr w:type="spellStart"/>
      <w:r w:rsidRPr="008B44BA">
        <w:rPr>
          <w:rFonts w:ascii="Arial" w:hAnsi="Arial" w:cs="Arial"/>
        </w:rPr>
        <w:t>Èṣù</w:t>
      </w:r>
      <w:proofErr w:type="spellEnd"/>
      <w:r w:rsidRPr="008B44BA">
        <w:rPr>
          <w:rFonts w:ascii="Arial" w:hAnsi="Arial" w:cs="Arial"/>
        </w:rPr>
        <w:t xml:space="preserve"> ocupa posição central na pesquisa. Senhor da encruzilhada, das trocas do mercado e do movimento, constitui o princípio dinâmico que orienta 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̣. A natureza de </w:t>
      </w:r>
      <w:proofErr w:type="spellStart"/>
      <w:r w:rsidRPr="008B44BA">
        <w:rPr>
          <w:rFonts w:ascii="Arial" w:hAnsi="Arial" w:cs="Arial"/>
        </w:rPr>
        <w:t>Èṣù</w:t>
      </w:r>
      <w:proofErr w:type="spellEnd"/>
      <w:r w:rsidRPr="008B44BA">
        <w:rPr>
          <w:rFonts w:ascii="Arial" w:hAnsi="Arial" w:cs="Arial"/>
        </w:rPr>
        <w:t xml:space="preserve">, as possibilidades ofertadas pelo próprio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em termos de multiplicidade linguística e o próprio ritual configuram a encruzilhada em que nos encontramos quando nos colocamos à tarefa de traduzir.</w:t>
      </w:r>
    </w:p>
    <w:p w14:paraId="4CD8B91D" w14:textId="198F0B4E" w:rsidR="00B27882" w:rsidRPr="008B44BA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Do ponto de vista metodológico, a investigação articula revisão bibliográfica e prática tradutória. Inicialmente, analisa traduções poéticas de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Èṣù</w:t>
      </w:r>
      <w:proofErr w:type="spellEnd"/>
      <w:r w:rsidRPr="008B44BA">
        <w:rPr>
          <w:rFonts w:ascii="Arial" w:hAnsi="Arial" w:cs="Arial"/>
        </w:rPr>
        <w:t xml:space="preserve"> produzidas por </w:t>
      </w:r>
      <w:proofErr w:type="spellStart"/>
      <w:r w:rsidRPr="008B44BA">
        <w:rPr>
          <w:rFonts w:ascii="Arial" w:hAnsi="Arial" w:cs="Arial"/>
        </w:rPr>
        <w:t>Antonio</w:t>
      </w:r>
      <w:proofErr w:type="spellEnd"/>
      <w:r w:rsidRPr="008B44BA">
        <w:rPr>
          <w:rFonts w:ascii="Arial" w:hAnsi="Arial" w:cs="Arial"/>
        </w:rPr>
        <w:t xml:space="preserve"> Risério (2012), </w:t>
      </w:r>
      <w:proofErr w:type="spellStart"/>
      <w:r w:rsidRPr="008B44BA">
        <w:rPr>
          <w:rFonts w:ascii="Arial" w:hAnsi="Arial" w:cs="Arial"/>
        </w:rPr>
        <w:t>Ordep</w:t>
      </w:r>
      <w:proofErr w:type="spellEnd"/>
      <w:r w:rsidRPr="008B44BA">
        <w:rPr>
          <w:rFonts w:ascii="Arial" w:hAnsi="Arial" w:cs="Arial"/>
        </w:rPr>
        <w:t xml:space="preserve"> Serra (2018) e Flores e Capilé (2022), buscando identificar seus procedimentos criativos e tradutórios. Em seguida, toma como ponto de partida um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Èṣù</w:t>
      </w:r>
      <w:proofErr w:type="spellEnd"/>
      <w:r w:rsidRPr="008B44BA">
        <w:rPr>
          <w:rFonts w:ascii="Arial" w:hAnsi="Arial" w:cs="Arial"/>
        </w:rPr>
        <w:t xml:space="preserve"> em </w:t>
      </w:r>
      <w:proofErr w:type="spellStart"/>
      <w:r w:rsidRPr="008B44BA">
        <w:rPr>
          <w:rFonts w:ascii="Arial" w:hAnsi="Arial" w:cs="Arial"/>
        </w:rPr>
        <w:t>yorùbá</w:t>
      </w:r>
      <w:proofErr w:type="spellEnd"/>
      <w:r w:rsidRPr="008B44BA">
        <w:rPr>
          <w:rFonts w:ascii="Arial" w:hAnsi="Arial" w:cs="Arial"/>
        </w:rPr>
        <w:t xml:space="preserve"> e sua respectiva tradução ao português publicados por </w:t>
      </w:r>
      <w:proofErr w:type="spellStart"/>
      <w:r w:rsidRPr="008B44BA">
        <w:rPr>
          <w:rFonts w:ascii="Arial" w:hAnsi="Arial" w:cs="Arial"/>
        </w:rPr>
        <w:t>Bàbá</w:t>
      </w:r>
      <w:proofErr w:type="spellEnd"/>
      <w:r w:rsidRPr="008B44BA">
        <w:rPr>
          <w:rFonts w:ascii="Arial" w:hAnsi="Arial" w:cs="Arial"/>
        </w:rPr>
        <w:t xml:space="preserve"> King e </w:t>
      </w:r>
      <w:proofErr w:type="spellStart"/>
      <w:r w:rsidRPr="008B44BA">
        <w:rPr>
          <w:rFonts w:ascii="Arial" w:hAnsi="Arial" w:cs="Arial"/>
        </w:rPr>
        <w:t>Iyakemi</w:t>
      </w:r>
      <w:proofErr w:type="spellEnd"/>
      <w:r w:rsidRPr="008B44BA">
        <w:rPr>
          <w:rFonts w:ascii="Arial" w:hAnsi="Arial" w:cs="Arial"/>
        </w:rPr>
        <w:t xml:space="preserve"> Ribeiro (2023), elaborando uma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 acompanhada da descrição detalhada do processo tradutório. Nossa hipótese é que o conhecimento acadêmico e linguístico, por si só, não é suficiente para traduzir </w:t>
      </w:r>
      <w:proofErr w:type="spellStart"/>
      <w:r w:rsidRPr="008B44BA">
        <w:rPr>
          <w:rFonts w:ascii="Arial" w:hAnsi="Arial" w:cs="Arial"/>
        </w:rPr>
        <w:t>oríkì</w:t>
      </w:r>
      <w:proofErr w:type="spellEnd"/>
      <w:r w:rsidRPr="008B44BA">
        <w:rPr>
          <w:rFonts w:ascii="Arial" w:hAnsi="Arial" w:cs="Arial"/>
        </w:rPr>
        <w:t xml:space="preserve"> ou quaisquer textos pertencentes às </w:t>
      </w:r>
      <w:proofErr w:type="spellStart"/>
      <w:r w:rsidRPr="008B44BA">
        <w:rPr>
          <w:rFonts w:ascii="Arial" w:hAnsi="Arial" w:cs="Arial"/>
        </w:rPr>
        <w:t>afrodiásporas</w:t>
      </w:r>
      <w:proofErr w:type="spellEnd"/>
      <w:r w:rsidRPr="008B44BA">
        <w:rPr>
          <w:rFonts w:ascii="Arial" w:hAnsi="Arial" w:cs="Arial"/>
        </w:rPr>
        <w:t xml:space="preserve">, uma vez que tais traduções exigem a incorporação das </w:t>
      </w:r>
      <w:proofErr w:type="spellStart"/>
      <w:r w:rsidRPr="008B44BA">
        <w:rPr>
          <w:rFonts w:ascii="Arial" w:hAnsi="Arial" w:cs="Arial"/>
        </w:rPr>
        <w:t>cosmopercepções</w:t>
      </w:r>
      <w:proofErr w:type="spellEnd"/>
      <w:r w:rsidRPr="008B44BA">
        <w:rPr>
          <w:rFonts w:ascii="Arial" w:hAnsi="Arial" w:cs="Arial"/>
        </w:rPr>
        <w:t xml:space="preserve"> que lhes dão origem.</w:t>
      </w:r>
    </w:p>
    <w:p w14:paraId="31425F0F" w14:textId="77777777" w:rsidR="00B27882" w:rsidRDefault="00B27882" w:rsidP="00B27882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8B44BA">
        <w:rPr>
          <w:rFonts w:ascii="Arial" w:hAnsi="Arial" w:cs="Arial"/>
        </w:rPr>
        <w:t xml:space="preserve">Ao propor a tradução </w:t>
      </w:r>
      <w:proofErr w:type="spellStart"/>
      <w:r w:rsidRPr="008B44BA">
        <w:rPr>
          <w:rFonts w:ascii="Arial" w:hAnsi="Arial" w:cs="Arial"/>
        </w:rPr>
        <w:t>ọfò</w:t>
      </w:r>
      <w:proofErr w:type="spellEnd"/>
      <w:r w:rsidRPr="008B44BA">
        <w:rPr>
          <w:rFonts w:ascii="Arial" w:hAnsi="Arial" w:cs="Arial"/>
        </w:rPr>
        <w:t xml:space="preserve">̣ como uma ciência/poética fundamentada em </w:t>
      </w:r>
      <w:proofErr w:type="spellStart"/>
      <w:r w:rsidRPr="008B44BA">
        <w:rPr>
          <w:rFonts w:ascii="Arial" w:hAnsi="Arial" w:cs="Arial"/>
        </w:rPr>
        <w:t>cosmopercepções</w:t>
      </w:r>
      <w:proofErr w:type="spellEnd"/>
      <w:r w:rsidRPr="008B44BA">
        <w:rPr>
          <w:rFonts w:ascii="Arial" w:hAnsi="Arial" w:cs="Arial"/>
        </w:rPr>
        <w:t xml:space="preserve"> africanas e afrodiaspóricas, a pesquisa pretende contribuir para a ampliação do campo dos Estudos da Tradução, oferecendo instrumentos conceituais e metodológicos capazes de dialogar com produções literárias e ritualísticas das </w:t>
      </w:r>
      <w:proofErr w:type="spellStart"/>
      <w:r w:rsidRPr="008B44BA">
        <w:rPr>
          <w:rFonts w:ascii="Arial" w:hAnsi="Arial" w:cs="Arial"/>
        </w:rPr>
        <w:t>afrodiásporas</w:t>
      </w:r>
      <w:proofErr w:type="spellEnd"/>
      <w:r w:rsidRPr="008B44BA">
        <w:rPr>
          <w:rFonts w:ascii="Arial" w:hAnsi="Arial" w:cs="Arial"/>
        </w:rPr>
        <w:t xml:space="preserve"> sem submetê-las exclusivamente a categorias analíticas formuladas por tradições hegemônicas. Mais do que compreender a tradução como transposição de significados, a pesquisa concebe o ato tradutório como gesto performativo e ritualístico </w:t>
      </w:r>
      <w:proofErr w:type="spellStart"/>
      <w:r w:rsidRPr="008B44BA">
        <w:rPr>
          <w:rFonts w:ascii="Arial" w:hAnsi="Arial" w:cs="Arial"/>
        </w:rPr>
        <w:t>oralituralizado</w:t>
      </w:r>
      <w:proofErr w:type="spellEnd"/>
      <w:r w:rsidRPr="008B44BA">
        <w:rPr>
          <w:rFonts w:ascii="Arial" w:hAnsi="Arial" w:cs="Arial"/>
        </w:rPr>
        <w:t xml:space="preserve"> e continuamente recriado na encruzilhada entre memória, ancestralidade e criação.</w:t>
      </w:r>
    </w:p>
    <w:p w14:paraId="2E4231EB" w14:textId="77777777" w:rsidR="00D04B36" w:rsidRDefault="00D04B36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C81E255" w14:textId="77777777" w:rsidR="00D04B36" w:rsidRDefault="006954B6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5DD4A82D" w14:textId="5A869433" w:rsidR="00D04B36" w:rsidRDefault="00B2788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8B44BA">
        <w:t xml:space="preserve">candomblé </w:t>
      </w:r>
      <w:proofErr w:type="spellStart"/>
      <w:r w:rsidRPr="008B44BA">
        <w:t>Kétu</w:t>
      </w:r>
      <w:proofErr w:type="spellEnd"/>
      <w:r w:rsidRPr="008B44BA">
        <w:t xml:space="preserve">; </w:t>
      </w:r>
      <w:proofErr w:type="spellStart"/>
      <w:r w:rsidRPr="008B44BA">
        <w:t>Èṣù</w:t>
      </w:r>
      <w:proofErr w:type="spellEnd"/>
      <w:r w:rsidRPr="008B44BA">
        <w:t xml:space="preserve">; </w:t>
      </w:r>
      <w:proofErr w:type="spellStart"/>
      <w:r w:rsidRPr="008B44BA">
        <w:t>oríkì</w:t>
      </w:r>
      <w:proofErr w:type="spellEnd"/>
      <w:r w:rsidRPr="008B44BA">
        <w:t xml:space="preserve">; tradução de poesia; </w:t>
      </w:r>
      <w:proofErr w:type="spellStart"/>
      <w:r w:rsidRPr="008B44BA">
        <w:t>yorùbá</w:t>
      </w:r>
      <w:proofErr w:type="spellEnd"/>
      <w:r>
        <w:rPr>
          <w:sz w:val="24"/>
          <w:szCs w:val="24"/>
        </w:rPr>
        <w:t>.</w:t>
      </w:r>
    </w:p>
    <w:p w14:paraId="4244A342" w14:textId="77777777" w:rsidR="00D04B36" w:rsidRDefault="00D04B36">
      <w:pPr>
        <w:keepLines/>
        <w:widowControl w:val="0"/>
        <w:spacing w:line="240" w:lineRule="auto"/>
        <w:rPr>
          <w:sz w:val="24"/>
          <w:szCs w:val="24"/>
        </w:rPr>
      </w:pPr>
    </w:p>
    <w:p w14:paraId="5E37FDCE" w14:textId="77777777" w:rsidR="00D04B36" w:rsidRDefault="00D04B3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510B815" w14:textId="77777777" w:rsidR="00D04B36" w:rsidRDefault="006954B6" w:rsidP="00B27882">
      <w:pPr>
        <w:keepLines/>
        <w:widowControl w:val="0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4ED4331D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ÀKÀNBÍ ỌDẸ, </w:t>
      </w:r>
      <w:proofErr w:type="spellStart"/>
      <w:r w:rsidRPr="00B27882">
        <w:t>Adinelson</w:t>
      </w:r>
      <w:proofErr w:type="spellEnd"/>
      <w:r w:rsidRPr="00B27882">
        <w:t xml:space="preserve"> Filho; NEGRÃO, Esmeralda </w:t>
      </w:r>
      <w:proofErr w:type="spellStart"/>
      <w:r w:rsidRPr="00B27882">
        <w:t>Vaillati</w:t>
      </w:r>
      <w:proofErr w:type="spellEnd"/>
      <w:r w:rsidRPr="00B27882">
        <w:t xml:space="preserve">. </w:t>
      </w:r>
      <w:r w:rsidRPr="00B27882">
        <w:rPr>
          <w:b/>
          <w:bCs/>
        </w:rPr>
        <w:t xml:space="preserve">Essa língua agora é minha: </w:t>
      </w:r>
      <w:r w:rsidRPr="00B27882">
        <w:t>heranças africanas no português brasileiro. Centro de Referência do Museu da Língua Portuguesa, 2024. Curso.</w:t>
      </w:r>
    </w:p>
    <w:p w14:paraId="3DB9B002" w14:textId="1FB17B64" w:rsidR="00B27882" w:rsidRPr="00B27882" w:rsidRDefault="00B27882" w:rsidP="00B27882">
      <w:pPr>
        <w:spacing w:after="120" w:line="240" w:lineRule="auto"/>
        <w:jc w:val="both"/>
      </w:pPr>
      <w:r w:rsidRPr="00B27882">
        <w:t xml:space="preserve">AYOH’OMIDIRE, Félix. </w:t>
      </w:r>
      <w:proofErr w:type="spellStart"/>
      <w:r w:rsidRPr="00B27882">
        <w:rPr>
          <w:b/>
          <w:bCs/>
        </w:rPr>
        <w:t>Yorubaianidade</w:t>
      </w:r>
      <w:proofErr w:type="spellEnd"/>
      <w:r w:rsidRPr="00B27882">
        <w:rPr>
          <w:b/>
          <w:bCs/>
        </w:rPr>
        <w:t xml:space="preserve"> mundializada</w:t>
      </w:r>
      <w:r w:rsidRPr="00B27882">
        <w:t xml:space="preserve">: o reinado da oralitura em textos </w:t>
      </w:r>
      <w:proofErr w:type="spellStart"/>
      <w:r w:rsidRPr="00B27882">
        <w:t>yorubá</w:t>
      </w:r>
      <w:proofErr w:type="spellEnd"/>
      <w:r w:rsidRPr="00B27882">
        <w:t>-nigerianos e afro-baianos contemporâneos. 2005. Tese (Doutorado em Letras e Linguística) –</w:t>
      </w:r>
      <w:r w:rsidRPr="00B27882">
        <w:t xml:space="preserve"> </w:t>
      </w:r>
      <w:r w:rsidRPr="00B27882">
        <w:t>Instituto de Letras, Universidade Federal da Bahia, Salvador, 2005.</w:t>
      </w:r>
    </w:p>
    <w:p w14:paraId="17A219B7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CARRASCOSA, Denise. Traduzindo no Atlântico Negro: por uma práxis teórico-política de tradução entre literaturas afrodiaspóricas. </w:t>
      </w:r>
      <w:r w:rsidRPr="00B27882">
        <w:rPr>
          <w:b/>
          <w:bCs/>
        </w:rPr>
        <w:t>Cadernos de Literatura em Tradução</w:t>
      </w:r>
      <w:r w:rsidRPr="00B27882">
        <w:t>, n. 16, p. 63-71, 2016.</w:t>
      </w:r>
    </w:p>
    <w:p w14:paraId="40C144EB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FLORES, Guilherme Gontijo; CAPILÉ, André. </w:t>
      </w:r>
      <w:r w:rsidRPr="00B27882">
        <w:rPr>
          <w:b/>
          <w:bCs/>
        </w:rPr>
        <w:t>Tradução-Exu</w:t>
      </w:r>
      <w:r w:rsidRPr="00B27882">
        <w:t>: ensaios de tempestades a caminho. Belo Horizonte: Relicário, 2022.</w:t>
      </w:r>
    </w:p>
    <w:p w14:paraId="517DB121" w14:textId="77777777" w:rsidR="00B27882" w:rsidRPr="00B27882" w:rsidRDefault="00B27882" w:rsidP="00B27882">
      <w:pPr>
        <w:pStyle w:val="Corpodetexto"/>
        <w:tabs>
          <w:tab w:val="left" w:pos="4683"/>
          <w:tab w:val="left" w:pos="8892"/>
        </w:tabs>
        <w:spacing w:after="120"/>
        <w:jc w:val="both"/>
        <w:rPr>
          <w:rFonts w:ascii="Arial" w:hAnsi="Arial" w:cs="Arial"/>
          <w:sz w:val="22"/>
          <w:szCs w:val="22"/>
        </w:rPr>
      </w:pPr>
      <w:r w:rsidRPr="00B27882">
        <w:rPr>
          <w:rFonts w:ascii="Arial" w:hAnsi="Arial" w:cs="Arial"/>
          <w:sz w:val="22"/>
          <w:szCs w:val="22"/>
        </w:rPr>
        <w:t xml:space="preserve">FLORESTA, Silas de Souza Leite. </w:t>
      </w:r>
      <w:r w:rsidRPr="00B27882">
        <w:rPr>
          <w:rFonts w:ascii="Arial" w:hAnsi="Arial" w:cs="Arial"/>
          <w:b/>
          <w:bCs/>
          <w:sz w:val="22"/>
          <w:szCs w:val="22"/>
        </w:rPr>
        <w:t>Tradução ọfọ̀: adentrando a encruzilhada</w:t>
      </w:r>
      <w:r w:rsidRPr="00B27882">
        <w:rPr>
          <w:rFonts w:ascii="Arial" w:hAnsi="Arial" w:cs="Arial"/>
          <w:sz w:val="22"/>
          <w:szCs w:val="22"/>
        </w:rPr>
        <w:t>. 2025. 100 f. Dissertação (Mestrado). Faculdade de Filosofia, Letras e Ciências Humanas da Universidade de São Paulo, 2025.</w:t>
      </w:r>
    </w:p>
    <w:p w14:paraId="5E011CF2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KING, </w:t>
      </w:r>
      <w:proofErr w:type="spellStart"/>
      <w:r w:rsidRPr="00B27882">
        <w:t>Bàbá</w:t>
      </w:r>
      <w:proofErr w:type="spellEnd"/>
      <w:r w:rsidRPr="00B27882">
        <w:t xml:space="preserve"> (prof. dr. </w:t>
      </w:r>
      <w:proofErr w:type="spellStart"/>
      <w:r w:rsidRPr="00B27882">
        <w:t>Síkírù</w:t>
      </w:r>
      <w:proofErr w:type="spellEnd"/>
      <w:r w:rsidRPr="00B27882">
        <w:t xml:space="preserve"> </w:t>
      </w:r>
      <w:proofErr w:type="spellStart"/>
      <w:r w:rsidRPr="00B27882">
        <w:t>Sàlámi</w:t>
      </w:r>
      <w:proofErr w:type="spellEnd"/>
      <w:r w:rsidRPr="00B27882">
        <w:t xml:space="preserve">); RIBEIRO, </w:t>
      </w:r>
      <w:proofErr w:type="spellStart"/>
      <w:r w:rsidRPr="00B27882">
        <w:t>Ronilda</w:t>
      </w:r>
      <w:proofErr w:type="spellEnd"/>
      <w:r w:rsidRPr="00B27882">
        <w:t xml:space="preserve"> </w:t>
      </w:r>
      <w:proofErr w:type="spellStart"/>
      <w:r w:rsidRPr="00B27882">
        <w:t>Iyakemi</w:t>
      </w:r>
      <w:proofErr w:type="spellEnd"/>
      <w:r w:rsidRPr="00B27882">
        <w:t xml:space="preserve">. </w:t>
      </w:r>
      <w:r w:rsidRPr="00B27882">
        <w:rPr>
          <w:b/>
          <w:bCs/>
        </w:rPr>
        <w:t>Exu e a ordem do universo</w:t>
      </w:r>
      <w:r w:rsidRPr="00B27882">
        <w:t xml:space="preserve">. 3. ed. São Paulo: Editora </w:t>
      </w:r>
      <w:proofErr w:type="spellStart"/>
      <w:r w:rsidRPr="00B27882">
        <w:t>Oduduwa</w:t>
      </w:r>
      <w:proofErr w:type="spellEnd"/>
      <w:r w:rsidRPr="00B27882">
        <w:t>, 2023.</w:t>
      </w:r>
    </w:p>
    <w:p w14:paraId="6BC06792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MARTINS, Leda Maria. </w:t>
      </w:r>
      <w:r w:rsidRPr="00B27882">
        <w:rPr>
          <w:b/>
          <w:bCs/>
        </w:rPr>
        <w:t>Performances do tempo espiralar</w:t>
      </w:r>
      <w:r w:rsidRPr="00B27882">
        <w:t>. Rio de Janeiro: Cobogó, 2021.</w:t>
      </w:r>
    </w:p>
    <w:p w14:paraId="4F524F50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OYĚWÙMÍ, </w:t>
      </w:r>
      <w:proofErr w:type="spellStart"/>
      <w:r w:rsidRPr="00B27882">
        <w:t>Oyèrónkẹ</w:t>
      </w:r>
      <w:proofErr w:type="spellEnd"/>
      <w:r w:rsidRPr="00B27882">
        <w:t xml:space="preserve">. </w:t>
      </w:r>
      <w:r w:rsidRPr="00B27882">
        <w:rPr>
          <w:b/>
          <w:bCs/>
        </w:rPr>
        <w:t>A invenção das mulheres:</w:t>
      </w:r>
      <w:r w:rsidRPr="00B27882">
        <w:t xml:space="preserve"> construindo um sentido africano para os discursos ocidentais de gênero. Rio de Janeiro: Bazar do Tempo, 2021.</w:t>
      </w:r>
    </w:p>
    <w:p w14:paraId="23B992E5" w14:textId="77777777" w:rsidR="00B27882" w:rsidRPr="00B27882" w:rsidRDefault="00B27882" w:rsidP="00B27882">
      <w:pPr>
        <w:spacing w:after="120" w:line="240" w:lineRule="auto"/>
        <w:jc w:val="both"/>
      </w:pPr>
      <w:bookmarkStart w:id="0" w:name="_Hlk181251801"/>
      <w:r w:rsidRPr="00B27882">
        <w:t xml:space="preserve">PEREIRA, Edimilson de Almeida. </w:t>
      </w:r>
      <w:r w:rsidRPr="00B27882">
        <w:rPr>
          <w:b/>
          <w:bCs/>
        </w:rPr>
        <w:t xml:space="preserve">Entre </w:t>
      </w:r>
      <w:proofErr w:type="spellStart"/>
      <w:r w:rsidRPr="00B27882">
        <w:rPr>
          <w:b/>
          <w:bCs/>
        </w:rPr>
        <w:t>Orfe</w:t>
      </w:r>
      <w:proofErr w:type="spellEnd"/>
      <w:r w:rsidRPr="00B27882">
        <w:rPr>
          <w:b/>
          <w:bCs/>
        </w:rPr>
        <w:t xml:space="preserve">(x)u e </w:t>
      </w:r>
      <w:proofErr w:type="spellStart"/>
      <w:r w:rsidRPr="00B27882">
        <w:rPr>
          <w:b/>
          <w:bCs/>
        </w:rPr>
        <w:t>Exunouveau</w:t>
      </w:r>
      <w:proofErr w:type="spellEnd"/>
      <w:r w:rsidRPr="00B27882">
        <w:t>: análise de uma estética de base afrodiaspórica na literatura brasileira. São Paulo: Fósforo, 2022.</w:t>
      </w:r>
    </w:p>
    <w:bookmarkEnd w:id="0"/>
    <w:p w14:paraId="21452513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RISÉRIO, </w:t>
      </w:r>
      <w:proofErr w:type="spellStart"/>
      <w:r w:rsidRPr="00B27882">
        <w:t>Antonio</w:t>
      </w:r>
      <w:proofErr w:type="spellEnd"/>
      <w:r w:rsidRPr="00B27882">
        <w:t xml:space="preserve">. </w:t>
      </w:r>
      <w:proofErr w:type="spellStart"/>
      <w:r w:rsidRPr="00B27882">
        <w:rPr>
          <w:b/>
          <w:bCs/>
        </w:rPr>
        <w:t>Oriki</w:t>
      </w:r>
      <w:proofErr w:type="spellEnd"/>
      <w:r w:rsidRPr="00B27882">
        <w:rPr>
          <w:b/>
          <w:bCs/>
        </w:rPr>
        <w:t xml:space="preserve"> orixá</w:t>
      </w:r>
      <w:r w:rsidRPr="00B27882">
        <w:t>. São Paulo: Perspectiva, 2012.</w:t>
      </w:r>
    </w:p>
    <w:p w14:paraId="74AC011F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SANTOS, Tiganá Santana Neves. </w:t>
      </w:r>
      <w:r w:rsidRPr="00B27882">
        <w:rPr>
          <w:b/>
          <w:bCs/>
        </w:rPr>
        <w:t>A cosmologia africana dos bantu-</w:t>
      </w:r>
      <w:proofErr w:type="spellStart"/>
      <w:r w:rsidRPr="00B27882">
        <w:rPr>
          <w:b/>
          <w:bCs/>
        </w:rPr>
        <w:t>kongo</w:t>
      </w:r>
      <w:proofErr w:type="spellEnd"/>
      <w:r w:rsidRPr="00B27882">
        <w:rPr>
          <w:b/>
          <w:bCs/>
        </w:rPr>
        <w:t xml:space="preserve"> por </w:t>
      </w:r>
      <w:proofErr w:type="spellStart"/>
      <w:r w:rsidRPr="00B27882">
        <w:rPr>
          <w:b/>
          <w:bCs/>
        </w:rPr>
        <w:t>Bunseki</w:t>
      </w:r>
      <w:proofErr w:type="spellEnd"/>
      <w:r w:rsidRPr="00B27882">
        <w:rPr>
          <w:b/>
          <w:bCs/>
        </w:rPr>
        <w:t xml:space="preserve"> Fu-</w:t>
      </w:r>
      <w:proofErr w:type="spellStart"/>
      <w:r w:rsidRPr="00B27882">
        <w:rPr>
          <w:b/>
          <w:bCs/>
        </w:rPr>
        <w:t>Kiau</w:t>
      </w:r>
      <w:proofErr w:type="spellEnd"/>
      <w:r w:rsidRPr="00B27882">
        <w:t>: tradução negra, reflexões e diálogos a partir do Brasil. 2019. Tese (Doutorado em Estudos da Tradução) – Faculdade de Filosofia Letras e Ciências Humanas, Universidade de São Paulo, São Paulo, 2019.</w:t>
      </w:r>
    </w:p>
    <w:p w14:paraId="05B3FD73" w14:textId="77777777" w:rsidR="00B27882" w:rsidRPr="00B27882" w:rsidRDefault="00B27882" w:rsidP="00B27882">
      <w:pPr>
        <w:spacing w:after="120" w:line="240" w:lineRule="auto"/>
        <w:jc w:val="both"/>
      </w:pPr>
      <w:r w:rsidRPr="00B27882">
        <w:t xml:space="preserve">SERRA, </w:t>
      </w:r>
      <w:proofErr w:type="spellStart"/>
      <w:r w:rsidRPr="00B27882">
        <w:t>Ordep</w:t>
      </w:r>
      <w:proofErr w:type="spellEnd"/>
      <w:r w:rsidRPr="00B27882">
        <w:t xml:space="preserve">. </w:t>
      </w:r>
      <w:r w:rsidRPr="00B27882">
        <w:rPr>
          <w:b/>
          <w:bCs/>
        </w:rPr>
        <w:t>Louvor dos orixás</w:t>
      </w:r>
      <w:r w:rsidRPr="00B27882">
        <w:t>: cantos crioulos. São Paulo: Odysseus, 2019.</w:t>
      </w:r>
    </w:p>
    <w:p w14:paraId="650EC991" w14:textId="77777777" w:rsidR="00B27882" w:rsidRPr="00B27882" w:rsidRDefault="00B27882" w:rsidP="00B27882">
      <w:pPr>
        <w:spacing w:after="120" w:line="240" w:lineRule="auto"/>
        <w:jc w:val="both"/>
        <w:rPr>
          <w:i/>
          <w:iCs/>
        </w:rPr>
      </w:pPr>
      <w:r w:rsidRPr="00B27882">
        <w:t xml:space="preserve">SODRÉ, Muniz. </w:t>
      </w:r>
      <w:r w:rsidRPr="00B27882">
        <w:rPr>
          <w:b/>
          <w:bCs/>
        </w:rPr>
        <w:t>Pensar nagô</w:t>
      </w:r>
      <w:r w:rsidRPr="00B27882">
        <w:t>. Petrópolis: Vozes, 2017.</w:t>
      </w:r>
    </w:p>
    <w:p w14:paraId="0490E405" w14:textId="41478B4B" w:rsidR="00D04B36" w:rsidRPr="00B27882" w:rsidRDefault="00B27882" w:rsidP="00B27882">
      <w:pPr>
        <w:keepLines/>
        <w:widowControl w:val="0"/>
        <w:spacing w:line="240" w:lineRule="auto"/>
      </w:pPr>
      <w:bookmarkStart w:id="1" w:name="_Hlk181251750"/>
      <w:r w:rsidRPr="00B27882">
        <w:t xml:space="preserve">SOYINKA, Wole. </w:t>
      </w:r>
      <w:r w:rsidRPr="00B27882">
        <w:rPr>
          <w:b/>
          <w:bCs/>
        </w:rPr>
        <w:t>Mito, literatura e o mundo africano</w:t>
      </w:r>
      <w:r w:rsidRPr="00B27882">
        <w:t>. Tradução Karen de Andrade. São Paulo: Zahar/Edições Sesc, 2024. (Biblioteca Africana.)</w:t>
      </w:r>
      <w:bookmarkEnd w:id="1"/>
    </w:p>
    <w:p w14:paraId="4588389B" w14:textId="77777777" w:rsidR="00D04B36" w:rsidRDefault="00D04B36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D04B36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0A6B" w14:textId="77777777" w:rsidR="006954B6" w:rsidRDefault="006954B6">
      <w:pPr>
        <w:spacing w:line="240" w:lineRule="auto"/>
      </w:pPr>
      <w:r>
        <w:separator/>
      </w:r>
    </w:p>
  </w:endnote>
  <w:endnote w:type="continuationSeparator" w:id="0">
    <w:p w14:paraId="5ED4ED9D" w14:textId="77777777" w:rsidR="006954B6" w:rsidRDefault="006954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5E79507-BE70-4621-9C35-FFB37AF183ED}"/>
    <w:embedItalic r:id="rId2" w:fontKey="{0E421170-8426-4DB2-8C51-C66A66C0D3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D3800E9-8095-491D-9ADB-B15F54A804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DBC2F" w14:textId="77777777" w:rsidR="00D04B36" w:rsidRDefault="006954B6">
    <w:pPr>
      <w:jc w:val="center"/>
    </w:pPr>
    <w:r>
      <w:fldChar w:fldCharType="begin"/>
    </w:r>
    <w:r>
      <w:instrText>PAGE</w:instrText>
    </w:r>
    <w:r>
      <w:fldChar w:fldCharType="separate"/>
    </w:r>
    <w:r w:rsidR="00AC496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C043" w14:textId="77777777" w:rsidR="00D04B36" w:rsidRDefault="00D04B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0CD8" w14:textId="77777777" w:rsidR="006954B6" w:rsidRDefault="006954B6">
      <w:pPr>
        <w:spacing w:line="240" w:lineRule="auto"/>
      </w:pPr>
      <w:r>
        <w:separator/>
      </w:r>
    </w:p>
  </w:footnote>
  <w:footnote w:type="continuationSeparator" w:id="0">
    <w:p w14:paraId="5FAEDD33" w14:textId="77777777" w:rsidR="006954B6" w:rsidRDefault="006954B6">
      <w:pPr>
        <w:spacing w:line="240" w:lineRule="auto"/>
      </w:pPr>
      <w:r>
        <w:continuationSeparator/>
      </w:r>
    </w:p>
  </w:footnote>
  <w:footnote w:id="1">
    <w:p w14:paraId="5A458DE7" w14:textId="77777777" w:rsidR="00B27882" w:rsidRPr="008B44BA" w:rsidRDefault="00B27882" w:rsidP="00B27882">
      <w:pPr>
        <w:pStyle w:val="Textodenotaderodap"/>
        <w:jc w:val="both"/>
        <w:rPr>
          <w:rFonts w:ascii="Arial" w:hAnsi="Arial" w:cs="Arial"/>
        </w:rPr>
      </w:pPr>
      <w:r w:rsidRPr="008B44BA">
        <w:rPr>
          <w:rStyle w:val="Refdenotaderodap"/>
          <w:rFonts w:ascii="Arial" w:hAnsi="Arial" w:cs="Arial"/>
        </w:rPr>
        <w:footnoteRef/>
      </w:r>
      <w:r w:rsidRPr="008B44BA">
        <w:rPr>
          <w:rFonts w:ascii="Arial" w:hAnsi="Arial" w:cs="Arial"/>
        </w:rPr>
        <w:t xml:space="preserve"> Recupero o termo de </w:t>
      </w:r>
      <w:proofErr w:type="spellStart"/>
      <w:r w:rsidRPr="008B44BA">
        <w:rPr>
          <w:rFonts w:ascii="Arial" w:hAnsi="Arial" w:cs="Arial"/>
        </w:rPr>
        <w:t>Oyèrónkẹ</w:t>
      </w:r>
      <w:proofErr w:type="spellEnd"/>
      <w:r w:rsidRPr="008B44BA">
        <w:rPr>
          <w:rFonts w:ascii="Arial" w:hAnsi="Arial" w:cs="Arial"/>
        </w:rPr>
        <w:t xml:space="preserve"> </w:t>
      </w:r>
      <w:proofErr w:type="spellStart"/>
      <w:r w:rsidRPr="008B44BA">
        <w:rPr>
          <w:rFonts w:ascii="Arial" w:hAnsi="Arial" w:cs="Arial"/>
        </w:rPr>
        <w:t>Oyěwùmí</w:t>
      </w:r>
      <w:proofErr w:type="spellEnd"/>
      <w:r w:rsidRPr="008B44BA">
        <w:rPr>
          <w:rFonts w:ascii="Arial" w:hAnsi="Arial" w:cs="Arial"/>
        </w:rPr>
        <w:t xml:space="preserve"> (2021, p. 29), que assim o define: “O termo </w:t>
      </w:r>
      <w:proofErr w:type="spellStart"/>
      <w:r w:rsidRPr="008B44BA">
        <w:rPr>
          <w:rFonts w:ascii="Arial" w:hAnsi="Arial" w:cs="Arial"/>
        </w:rPr>
        <w:t>cosmopercepção</w:t>
      </w:r>
      <w:proofErr w:type="spellEnd"/>
      <w:r w:rsidRPr="008B44BA">
        <w:rPr>
          <w:rFonts w:ascii="Arial" w:hAnsi="Arial" w:cs="Arial"/>
        </w:rPr>
        <w:t xml:space="preserve"> [</w:t>
      </w:r>
      <w:r w:rsidRPr="008B44BA">
        <w:rPr>
          <w:rFonts w:ascii="Arial" w:hAnsi="Arial" w:cs="Arial"/>
          <w:i/>
          <w:iCs/>
        </w:rPr>
        <w:t>world-</w:t>
      </w:r>
      <w:proofErr w:type="spellStart"/>
      <w:r w:rsidRPr="008B44BA">
        <w:rPr>
          <w:rFonts w:ascii="Arial" w:hAnsi="Arial" w:cs="Arial"/>
          <w:i/>
          <w:iCs/>
        </w:rPr>
        <w:t>sense</w:t>
      </w:r>
      <w:proofErr w:type="spellEnd"/>
      <w:r w:rsidRPr="008B44BA">
        <w:rPr>
          <w:rFonts w:ascii="Arial" w:hAnsi="Arial" w:cs="Arial"/>
        </w:rPr>
        <w:t>] é uma maneira mais inclusiva de descrever a concepção de mundo por diferentes grupos culturais”. A autora utiliza “</w:t>
      </w:r>
      <w:proofErr w:type="spellStart"/>
      <w:r w:rsidRPr="008B44BA">
        <w:rPr>
          <w:rFonts w:ascii="Arial" w:hAnsi="Arial" w:cs="Arial"/>
        </w:rPr>
        <w:t>cosmopercepção</w:t>
      </w:r>
      <w:proofErr w:type="spellEnd"/>
      <w:r w:rsidRPr="008B44BA">
        <w:rPr>
          <w:rFonts w:ascii="Arial" w:hAnsi="Arial" w:cs="Arial"/>
        </w:rPr>
        <w:t>” para “descrever os povos iorubás ou outras culturas que podem privilegiar sentidos que não sejam o visual ou, até mesmo, uma combinação de sentidos” (OYĚWÙMÍ, 2021, p. 29).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9465" w14:textId="77777777" w:rsidR="00D04B36" w:rsidRDefault="006954B6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D8D6C1C" wp14:editId="7579373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64889BB" wp14:editId="67D8A6DE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F85C001" w14:textId="77777777" w:rsidR="00D04B36" w:rsidRDefault="00D04B36">
    <w:pPr>
      <w:jc w:val="right"/>
    </w:pPr>
  </w:p>
  <w:p w14:paraId="4923D3FC" w14:textId="77777777" w:rsidR="00D04B36" w:rsidRDefault="00D04B36">
    <w:pPr>
      <w:jc w:val="right"/>
    </w:pPr>
  </w:p>
  <w:p w14:paraId="7E883A7E" w14:textId="77777777" w:rsidR="00D04B36" w:rsidRDefault="006954B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D868DFA" wp14:editId="2E01AF46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5BF99" w14:textId="77777777" w:rsidR="00D04B36" w:rsidRDefault="00D04B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B36"/>
    <w:rsid w:val="006954B6"/>
    <w:rsid w:val="00762D72"/>
    <w:rsid w:val="00AC496D"/>
    <w:rsid w:val="00B27882"/>
    <w:rsid w:val="00D0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8EC8C"/>
  <w15:docId w15:val="{C7C33600-29BC-417D-89E0-E465CCBE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27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27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27882"/>
    <w:pPr>
      <w:spacing w:line="240" w:lineRule="auto"/>
    </w:pPr>
    <w:rPr>
      <w:rFonts w:ascii="Times New Roman" w:eastAsiaTheme="minorHAnsi" w:hAnsi="Times New Roman" w:cstheme="minorBidi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27882"/>
    <w:rPr>
      <w:rFonts w:ascii="Times New Roman" w:eastAsiaTheme="minorHAnsi" w:hAnsi="Times New Roman" w:cstheme="minorBidi"/>
      <w:sz w:val="20"/>
      <w:szCs w:val="20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B27882"/>
    <w:rPr>
      <w:vertAlign w:val="superscript"/>
    </w:rPr>
  </w:style>
  <w:style w:type="paragraph" w:styleId="Corpodetexto">
    <w:name w:val="Body Text"/>
    <w:basedOn w:val="Normal"/>
    <w:link w:val="CorpodetextoChar"/>
    <w:uiPriority w:val="1"/>
    <w:qFormat/>
    <w:rsid w:val="00B27882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27882"/>
    <w:rPr>
      <w:rFonts w:ascii="Times New Roman" w:eastAsia="Times New Roman" w:hAnsi="Times New Roman" w:cs="Times New Roman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1040</Words>
  <Characters>6521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floresta _</dc:creator>
  <cp:lastModifiedBy>floresta</cp:lastModifiedBy>
  <cp:revision>2</cp:revision>
  <dcterms:created xsi:type="dcterms:W3CDTF">2026-08-11T11:56:00Z</dcterms:created>
  <dcterms:modified xsi:type="dcterms:W3CDTF">2026-08-11T11:56:00Z</dcterms:modified>
</cp:coreProperties>
</file>