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D85A78F" w14:textId="1116E4B8" w:rsidR="00E55F87" w:rsidRPr="007707AF" w:rsidRDefault="007707AF" w:rsidP="007707AF">
      <w:pPr>
        <w:keepLines/>
        <w:widowControl w:val="0"/>
        <w:spacing w:line="240" w:lineRule="auto"/>
        <w:jc w:val="center"/>
        <w:rPr>
          <w:b/>
          <w:bCs/>
          <w:sz w:val="24"/>
          <w:szCs w:val="24"/>
        </w:rPr>
      </w:pPr>
      <w:proofErr w:type="spellStart"/>
      <w:r w:rsidRPr="007707AF">
        <w:rPr>
          <w:b/>
          <w:bCs/>
          <w:sz w:val="24"/>
          <w:szCs w:val="24"/>
        </w:rPr>
        <w:t>Conversatório</w:t>
      </w:r>
      <w:proofErr w:type="spellEnd"/>
      <w:r w:rsidRPr="007707AF">
        <w:rPr>
          <w:b/>
          <w:bCs/>
          <w:sz w:val="24"/>
          <w:szCs w:val="24"/>
        </w:rPr>
        <w:t xml:space="preserve"> 08 – Narrativas Autobiográficas de estudantes indígenas, quilombolas e de comunidades tradicionais</w:t>
      </w:r>
    </w:p>
    <w:p w14:paraId="5B79C801" w14:textId="77777777" w:rsidR="00E55F87" w:rsidRDefault="00E55F87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14:paraId="69FAAAE6" w14:textId="5FD3CC01" w:rsidR="00E55F87" w:rsidRDefault="00344975">
      <w:pPr>
        <w:keepLines/>
        <w:widowControl w:val="0"/>
        <w:spacing w:line="240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  <w:r w:rsidR="007707AF">
        <w:rPr>
          <w:b/>
          <w:bCs/>
          <w:sz w:val="24"/>
          <w:szCs w:val="24"/>
        </w:rPr>
        <w:t xml:space="preserve">NARRAR PARA (R)EXISTIR: MINHA VIVÊNCIA COMO MULHER INDÍGENA GUARANI </w:t>
      </w:r>
    </w:p>
    <w:p w14:paraId="1E83E5C5" w14:textId="77777777" w:rsidR="00E55F87" w:rsidRDefault="00E55F87">
      <w:pPr>
        <w:keepLines/>
        <w:widowControl w:val="0"/>
        <w:spacing w:line="240" w:lineRule="auto"/>
        <w:rPr>
          <w:sz w:val="24"/>
          <w:szCs w:val="24"/>
        </w:rPr>
      </w:pPr>
    </w:p>
    <w:p w14:paraId="45126BEA" w14:textId="77777777" w:rsidR="00E55F87" w:rsidRDefault="00E55F87">
      <w:pPr>
        <w:keepLines/>
        <w:widowControl w:val="0"/>
        <w:spacing w:line="240" w:lineRule="auto"/>
        <w:jc w:val="right"/>
        <w:rPr>
          <w:sz w:val="24"/>
          <w:szCs w:val="24"/>
        </w:rPr>
      </w:pPr>
    </w:p>
    <w:p w14:paraId="6EC2D66F" w14:textId="11434DDB" w:rsidR="00E55F87" w:rsidRDefault="007707AF">
      <w:pPr>
        <w:keepLines/>
        <w:widowControl w:val="0"/>
        <w:spacing w:line="240" w:lineRule="auto"/>
        <w:jc w:val="right"/>
        <w:rPr>
          <w:sz w:val="24"/>
          <w:szCs w:val="24"/>
        </w:rPr>
      </w:pPr>
      <w:proofErr w:type="spellStart"/>
      <w:r w:rsidRPr="007707AF">
        <w:rPr>
          <w:sz w:val="24"/>
          <w:szCs w:val="24"/>
        </w:rPr>
        <w:t>Geny</w:t>
      </w:r>
      <w:proofErr w:type="spellEnd"/>
      <w:r w:rsidRPr="007707AF">
        <w:rPr>
          <w:sz w:val="24"/>
          <w:szCs w:val="24"/>
        </w:rPr>
        <w:t xml:space="preserve"> Lopes – Pará </w:t>
      </w:r>
      <w:proofErr w:type="spellStart"/>
      <w:r w:rsidRPr="007707AF">
        <w:rPr>
          <w:sz w:val="24"/>
          <w:szCs w:val="24"/>
        </w:rPr>
        <w:t>Reté</w:t>
      </w:r>
      <w:proofErr w:type="spellEnd"/>
      <w:r w:rsidR="00344975">
        <w:rPr>
          <w:sz w:val="24"/>
          <w:szCs w:val="24"/>
        </w:rPr>
        <w:t xml:space="preserve">, </w:t>
      </w:r>
      <w:r>
        <w:rPr>
          <w:sz w:val="24"/>
          <w:szCs w:val="24"/>
        </w:rPr>
        <w:t>Universidade Federal de Santa Catarina</w:t>
      </w:r>
      <w:r w:rsidR="00344975">
        <w:rPr>
          <w:sz w:val="24"/>
          <w:szCs w:val="24"/>
        </w:rPr>
        <w:t xml:space="preserve">, </w:t>
      </w:r>
      <w:r w:rsidRPr="007707AF">
        <w:rPr>
          <w:sz w:val="24"/>
          <w:szCs w:val="24"/>
        </w:rPr>
        <w:t>rethesilvalopez@gmail.com</w:t>
      </w:r>
    </w:p>
    <w:p w14:paraId="43A945C7" w14:textId="6DDE9B8C" w:rsidR="00E55F87" w:rsidRDefault="007707AF">
      <w:pPr>
        <w:keepLines/>
        <w:widowControl w:val="0"/>
        <w:spacing w:line="240" w:lineRule="auto"/>
        <w:jc w:val="right"/>
        <w:rPr>
          <w:sz w:val="24"/>
          <w:szCs w:val="24"/>
        </w:rPr>
      </w:pPr>
      <w:r>
        <w:rPr>
          <w:sz w:val="24"/>
          <w:szCs w:val="24"/>
        </w:rPr>
        <w:t>Patrícia de Moraes Lima</w:t>
      </w:r>
      <w:r w:rsidR="00344975">
        <w:rPr>
          <w:sz w:val="24"/>
          <w:szCs w:val="24"/>
        </w:rPr>
        <w:t xml:space="preserve">, </w:t>
      </w:r>
      <w:r>
        <w:rPr>
          <w:sz w:val="24"/>
          <w:szCs w:val="24"/>
        </w:rPr>
        <w:t>Universidade Federal de Santa Catarina</w:t>
      </w:r>
      <w:r w:rsidR="00344975">
        <w:rPr>
          <w:sz w:val="24"/>
          <w:szCs w:val="24"/>
        </w:rPr>
        <w:t xml:space="preserve">, </w:t>
      </w:r>
      <w:r w:rsidRPr="007707AF">
        <w:rPr>
          <w:sz w:val="24"/>
          <w:szCs w:val="24"/>
        </w:rPr>
        <w:t>patricia.demoraeslima@gmail.com</w:t>
      </w:r>
    </w:p>
    <w:p w14:paraId="224B91A2" w14:textId="633F9C1D" w:rsidR="00E55F87" w:rsidRDefault="007707AF" w:rsidP="007707AF">
      <w:pPr>
        <w:keepLines/>
        <w:widowControl w:val="0"/>
        <w:spacing w:line="240" w:lineRule="auto"/>
        <w:jc w:val="right"/>
        <w:rPr>
          <w:sz w:val="24"/>
          <w:szCs w:val="24"/>
        </w:rPr>
      </w:pPr>
      <w:r>
        <w:rPr>
          <w:sz w:val="24"/>
          <w:szCs w:val="24"/>
        </w:rPr>
        <w:t>Camila Camilozzi Alves Costa de Albuquerque Araújo</w:t>
      </w:r>
      <w:r w:rsidR="00344975">
        <w:rPr>
          <w:sz w:val="24"/>
          <w:szCs w:val="24"/>
        </w:rPr>
        <w:t xml:space="preserve">, </w:t>
      </w:r>
      <w:r>
        <w:rPr>
          <w:sz w:val="24"/>
          <w:szCs w:val="24"/>
        </w:rPr>
        <w:t>Universidade Federal de Santa Catarina, camila.camilozzi@gmail.com</w:t>
      </w:r>
    </w:p>
    <w:p w14:paraId="481EB796" w14:textId="77777777" w:rsidR="00E55F87" w:rsidRDefault="00E55F87">
      <w:pPr>
        <w:keepLines/>
        <w:widowControl w:val="0"/>
        <w:spacing w:line="240" w:lineRule="auto"/>
        <w:rPr>
          <w:sz w:val="24"/>
          <w:szCs w:val="24"/>
        </w:rPr>
      </w:pPr>
    </w:p>
    <w:p w14:paraId="5D75D71F" w14:textId="77777777" w:rsidR="00E55F87" w:rsidRDefault="00E55F87">
      <w:pPr>
        <w:keepLines/>
        <w:widowControl w:val="0"/>
        <w:spacing w:line="360" w:lineRule="auto"/>
        <w:rPr>
          <w:b/>
          <w:bCs/>
          <w:sz w:val="24"/>
          <w:szCs w:val="24"/>
        </w:rPr>
      </w:pPr>
    </w:p>
    <w:p w14:paraId="0CCAB41B" w14:textId="77777777" w:rsidR="00E55F87" w:rsidRDefault="00344975">
      <w:pPr>
        <w:keepLines/>
        <w:widowControl w:val="0"/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RESUMO</w:t>
      </w:r>
    </w:p>
    <w:p w14:paraId="576C1C3D" w14:textId="77777777" w:rsidR="00E55F87" w:rsidRDefault="00E55F87">
      <w:pPr>
        <w:keepLines/>
        <w:widowControl w:val="0"/>
        <w:spacing w:line="360" w:lineRule="auto"/>
        <w:rPr>
          <w:b/>
          <w:bCs/>
          <w:sz w:val="24"/>
          <w:szCs w:val="24"/>
        </w:rPr>
      </w:pPr>
    </w:p>
    <w:p w14:paraId="755A3E78" w14:textId="56F30E56" w:rsidR="00E55F87" w:rsidRDefault="007707AF" w:rsidP="00DA73BF">
      <w:pPr>
        <w:jc w:val="both"/>
        <w:rPr>
          <w:sz w:val="24"/>
          <w:szCs w:val="24"/>
        </w:rPr>
      </w:pPr>
      <w:r w:rsidRPr="007707AF">
        <w:rPr>
          <w:sz w:val="24"/>
          <w:szCs w:val="24"/>
        </w:rPr>
        <w:t xml:space="preserve">Este trabalho apresenta uma narrativa autobiográfica construída a partir do </w:t>
      </w:r>
      <w:r w:rsidR="00DA73BF">
        <w:rPr>
          <w:sz w:val="24"/>
          <w:szCs w:val="24"/>
        </w:rPr>
        <w:t xml:space="preserve">meu </w:t>
      </w:r>
      <w:r w:rsidRPr="007707AF">
        <w:rPr>
          <w:sz w:val="24"/>
          <w:szCs w:val="24"/>
        </w:rPr>
        <w:t>Trabalho de Conclusão d</w:t>
      </w:r>
      <w:r w:rsidR="00DA73BF">
        <w:rPr>
          <w:sz w:val="24"/>
          <w:szCs w:val="24"/>
        </w:rPr>
        <w:t>o</w:t>
      </w:r>
      <w:r w:rsidRPr="007707AF">
        <w:rPr>
          <w:sz w:val="24"/>
          <w:szCs w:val="24"/>
        </w:rPr>
        <w:t xml:space="preserve"> Curso de </w:t>
      </w:r>
      <w:r w:rsidR="00DA73BF">
        <w:rPr>
          <w:sz w:val="24"/>
          <w:szCs w:val="24"/>
        </w:rPr>
        <w:t>Pedagogia</w:t>
      </w:r>
      <w:r w:rsidR="00810729">
        <w:rPr>
          <w:sz w:val="24"/>
          <w:szCs w:val="24"/>
        </w:rPr>
        <w:t xml:space="preserve"> fundamentada</w:t>
      </w:r>
      <w:r w:rsidRPr="007707AF">
        <w:rPr>
          <w:sz w:val="24"/>
          <w:szCs w:val="24"/>
        </w:rPr>
        <w:t xml:space="preserve"> na autoetnografia, memória, ancestralidade, educação, relações de gênero e protagonismo das mulheres Guarani </w:t>
      </w:r>
      <w:proofErr w:type="spellStart"/>
      <w:r w:rsidRPr="007707AF">
        <w:rPr>
          <w:sz w:val="24"/>
          <w:szCs w:val="24"/>
        </w:rPr>
        <w:t>Mbyá</w:t>
      </w:r>
      <w:proofErr w:type="spellEnd"/>
      <w:r w:rsidRPr="007707AF">
        <w:rPr>
          <w:sz w:val="24"/>
          <w:szCs w:val="24"/>
        </w:rPr>
        <w:t xml:space="preserve">. </w:t>
      </w:r>
      <w:r w:rsidR="006816AC" w:rsidRPr="006816AC">
        <w:rPr>
          <w:sz w:val="24"/>
          <w:szCs w:val="24"/>
        </w:rPr>
        <w:t xml:space="preserve">Eu sou </w:t>
      </w:r>
      <w:proofErr w:type="spellStart"/>
      <w:r w:rsidR="006816AC" w:rsidRPr="006816AC">
        <w:rPr>
          <w:sz w:val="24"/>
          <w:szCs w:val="24"/>
        </w:rPr>
        <w:t>Geny</w:t>
      </w:r>
      <w:proofErr w:type="spellEnd"/>
      <w:r w:rsidR="006816AC" w:rsidRPr="006816AC">
        <w:rPr>
          <w:sz w:val="24"/>
          <w:szCs w:val="24"/>
        </w:rPr>
        <w:t xml:space="preserve"> Lopes, </w:t>
      </w:r>
      <w:proofErr w:type="spellStart"/>
      <w:r w:rsidR="006816AC" w:rsidRPr="006816AC">
        <w:rPr>
          <w:sz w:val="24"/>
          <w:szCs w:val="24"/>
        </w:rPr>
        <w:t>Rethe</w:t>
      </w:r>
      <w:proofErr w:type="spellEnd"/>
      <w:r w:rsidR="006816AC" w:rsidRPr="006816AC">
        <w:rPr>
          <w:sz w:val="24"/>
          <w:szCs w:val="24"/>
        </w:rPr>
        <w:t xml:space="preserve"> é meu nome indígena, mulher indígena Guarani </w:t>
      </w:r>
      <w:proofErr w:type="spellStart"/>
      <w:r w:rsidR="006816AC" w:rsidRPr="006816AC">
        <w:rPr>
          <w:sz w:val="24"/>
          <w:szCs w:val="24"/>
        </w:rPr>
        <w:t>Mbyá</w:t>
      </w:r>
      <w:proofErr w:type="spellEnd"/>
      <w:r w:rsidR="006816AC" w:rsidRPr="006816AC">
        <w:rPr>
          <w:sz w:val="24"/>
          <w:szCs w:val="24"/>
        </w:rPr>
        <w:t>, mãe, filha, sobrinha, tia, amiga, aluna, artesã e educadora. Ser reconhecida como mulher indígena Guarani na sociedade exige luta, coragem, determinação e resiliência.</w:t>
      </w:r>
      <w:r w:rsidR="006816AC">
        <w:rPr>
          <w:sz w:val="24"/>
          <w:szCs w:val="24"/>
        </w:rPr>
        <w:t xml:space="preserve"> </w:t>
      </w:r>
      <w:r w:rsidR="006816AC" w:rsidRPr="006816AC">
        <w:rPr>
          <w:sz w:val="24"/>
          <w:szCs w:val="24"/>
        </w:rPr>
        <w:t xml:space="preserve">Minha infância foi marcada pela liberdade, pela convivência com a natureza e pelas brincadeiras com outras crianças. Brincávamos de </w:t>
      </w:r>
      <w:proofErr w:type="spellStart"/>
      <w:r w:rsidR="006816AC" w:rsidRPr="006816AC">
        <w:rPr>
          <w:sz w:val="24"/>
          <w:szCs w:val="24"/>
        </w:rPr>
        <w:t>Mbyá</w:t>
      </w:r>
      <w:proofErr w:type="spellEnd"/>
      <w:r w:rsidR="006816AC" w:rsidRPr="006816AC">
        <w:rPr>
          <w:sz w:val="24"/>
          <w:szCs w:val="24"/>
        </w:rPr>
        <w:t xml:space="preserve"> </w:t>
      </w:r>
      <w:proofErr w:type="spellStart"/>
      <w:r w:rsidR="006816AC" w:rsidRPr="006816AC">
        <w:rPr>
          <w:sz w:val="24"/>
          <w:szCs w:val="24"/>
        </w:rPr>
        <w:t>ra’ãnga</w:t>
      </w:r>
      <w:proofErr w:type="spellEnd"/>
      <w:r w:rsidR="006816AC" w:rsidRPr="006816AC">
        <w:rPr>
          <w:sz w:val="24"/>
          <w:szCs w:val="24"/>
        </w:rPr>
        <w:t xml:space="preserve"> (ser indígena), de casinha, de pega-pega e buscávamos </w:t>
      </w:r>
      <w:proofErr w:type="spellStart"/>
      <w:r w:rsidR="006816AC" w:rsidRPr="006816AC">
        <w:rPr>
          <w:sz w:val="24"/>
          <w:szCs w:val="24"/>
        </w:rPr>
        <w:t>yxypó</w:t>
      </w:r>
      <w:proofErr w:type="spellEnd"/>
      <w:r w:rsidR="006816AC" w:rsidRPr="006816AC">
        <w:rPr>
          <w:sz w:val="24"/>
          <w:szCs w:val="24"/>
        </w:rPr>
        <w:t xml:space="preserve"> (cipó) no bosque para nos balançar. Na aldeia, aprendíamos desde cedo que plantas, animais e rios devem ser respeitados e que, para retirar madeira, folhas, cascas, flores, frutos, sementes ou utilizar animais e rios, é necessário pedir permissão aos seus guardiões. Esses ensinamentos são transmitidos pelos anciãos e fazem parte da relação de nosso povo com o território.</w:t>
      </w:r>
      <w:r w:rsidR="006816AC">
        <w:rPr>
          <w:sz w:val="24"/>
          <w:szCs w:val="24"/>
        </w:rPr>
        <w:t xml:space="preserve"> </w:t>
      </w:r>
      <w:r w:rsidR="00DA73BF" w:rsidRPr="00DA73BF">
        <w:rPr>
          <w:sz w:val="24"/>
          <w:szCs w:val="24"/>
        </w:rPr>
        <w:t xml:space="preserve">O tempo para gente era curto nem víamos a hora passar, e às vezes íamos escondidos das nossas mães no rio, que era um pouco longe para nadar. </w:t>
      </w:r>
      <w:r w:rsidR="006816AC" w:rsidRPr="006816AC">
        <w:rPr>
          <w:sz w:val="24"/>
          <w:szCs w:val="24"/>
        </w:rPr>
        <w:t xml:space="preserve">Na pré-adolescência, minha mãe começou a me preparar para a primeira menstruação e para o rito de passagem da menina Guarani à mulher Guarani. </w:t>
      </w:r>
      <w:r w:rsidR="006816AC">
        <w:rPr>
          <w:sz w:val="24"/>
          <w:szCs w:val="24"/>
        </w:rPr>
        <w:t>M</w:t>
      </w:r>
      <w:r w:rsidR="006816AC" w:rsidRPr="006816AC">
        <w:rPr>
          <w:sz w:val="24"/>
          <w:szCs w:val="24"/>
        </w:rPr>
        <w:t xml:space="preserve">inha mãe passou a me instruir sobre a primeira menstruação, e começou a me dizer de como iria ser, o que é feito nos cabelos, e como que seria a minha refeição, e como isso é um costume, uma tradição na passagem da vida de menina Guarani à mulher Guarani. Quando completei 11 anos, chegou esse momento, porém eu esqueci de avisar a minha mãe, pois ela tinha saído para a cidade e eu fiquei esperando ela voltar à tarde. A minha tia descobriu e me chamou para dentro da casa da minha mãe com uma tesoura e comecei a questionar o que era, e ela começou a cortar o meu cabelo. Eu ali, sentada na cadeira, e chorando porque eu não queria cortar meu cabelo, e ela falando que nós tínhamos que deixar cortar o cabelo e que </w:t>
      </w:r>
      <w:r w:rsidR="006816AC" w:rsidRPr="006816AC">
        <w:rPr>
          <w:sz w:val="24"/>
          <w:szCs w:val="24"/>
        </w:rPr>
        <w:lastRenderedPageBreak/>
        <w:t xml:space="preserve">ele iria crescer de novo, que nesse período é importante ficar dentro de casa na cama, por 10 a 20 dias, pela tradição do nosso povo.  Logo após sair do isolamento, </w:t>
      </w:r>
      <w:r w:rsidR="006816AC">
        <w:rPr>
          <w:sz w:val="24"/>
          <w:szCs w:val="24"/>
        </w:rPr>
        <w:t>f</w:t>
      </w:r>
      <w:r w:rsidR="006816AC" w:rsidRPr="006816AC">
        <w:rPr>
          <w:sz w:val="24"/>
          <w:szCs w:val="24"/>
        </w:rPr>
        <w:t>ui para a casa da minha avó, onde recebi orientações sobre os cuidados e responsabilidades da vida adulta. Com ela aprendi a plantar, colher, capinar, respeitar as pessoas e muitos outros saberes. Entre as mulheres Guarani, conhecimentos, valores e práticas são transmitidos de geração em geração, de mãe para filha e de avó para neta.</w:t>
      </w:r>
      <w:r w:rsidR="006816AC" w:rsidRPr="006816AC">
        <w:t xml:space="preserve"> </w:t>
      </w:r>
      <w:r w:rsidR="006816AC" w:rsidRPr="006816AC">
        <w:rPr>
          <w:sz w:val="24"/>
          <w:szCs w:val="24"/>
        </w:rPr>
        <w:t xml:space="preserve">Nasci e cresci sem meu pai, sendo criada por minha mãe junto com meus irmãos. Vivíamos com pouco, mas éramos felizes. Desde pequena acompanhei sua luta para sustentar a família, produzindo artesanato e buscando na cidade alimentos e outras formas de ajuda. Na adolescência, minha avó também me orientou sobre casamento, família e responsabilidades. </w:t>
      </w:r>
      <w:r w:rsidR="006816AC">
        <w:rPr>
          <w:sz w:val="24"/>
          <w:szCs w:val="24"/>
        </w:rPr>
        <w:t>Me casei</w:t>
      </w:r>
      <w:r w:rsidR="006816AC" w:rsidRPr="006816AC">
        <w:rPr>
          <w:sz w:val="24"/>
          <w:szCs w:val="24"/>
        </w:rPr>
        <w:t xml:space="preserve"> ainda jovem e, aos 18 anos, engravidei. Continuei frequentando a escola durante a gravidez, acompanhada por minha mãe e minha avó. Após o nascimento do meu filho, vivi um período de sofrimento emocional, com medo,</w:t>
      </w:r>
      <w:r w:rsidR="006816AC">
        <w:rPr>
          <w:sz w:val="24"/>
          <w:szCs w:val="24"/>
        </w:rPr>
        <w:t xml:space="preserve"> depressão pós parto,</w:t>
      </w:r>
      <w:r w:rsidR="006816AC" w:rsidRPr="006816AC">
        <w:rPr>
          <w:sz w:val="24"/>
          <w:szCs w:val="24"/>
        </w:rPr>
        <w:t xml:space="preserve"> ansiedade e dificuldades para dormir, mas, com o tempo, consegui seguir em frente.</w:t>
      </w:r>
      <w:r w:rsidR="006816AC" w:rsidRPr="006816AC">
        <w:t xml:space="preserve"> </w:t>
      </w:r>
      <w:r w:rsidR="006816AC" w:rsidRPr="006816AC">
        <w:rPr>
          <w:sz w:val="24"/>
          <w:szCs w:val="24"/>
        </w:rPr>
        <w:t xml:space="preserve">Em 2012, aos 21 anos, concluí o Ensino Médio, com meu filho de três anos. Estudava pela manhã, trabalhava à tarde em uma escola e à noite frequentava a Educação de Jovens e Adultos (EJA). Professores e familiares ajudavam a cuidar do meu filho para que eu pudesse estudar. Depois, trabalhei por dois anos como professora intérprete. Em 2015, saí da aldeia, vivi em outra comunidade e, após o fim do casamento, retornei para minha mãe. Em 2016, fui ao Rio de Janeiro, onde uma prima me incentivou a prestar vestibular para a Universidade Federal de Santa Catarina (UFSC). No final daquele ano, fiz minha inscrição e, em janeiro de 2017, descobri que </w:t>
      </w:r>
      <w:r w:rsidR="006816AC">
        <w:rPr>
          <w:sz w:val="24"/>
          <w:szCs w:val="24"/>
        </w:rPr>
        <w:t>tinha</w:t>
      </w:r>
      <w:r w:rsidR="006816AC" w:rsidRPr="006816AC">
        <w:rPr>
          <w:sz w:val="24"/>
          <w:szCs w:val="24"/>
        </w:rPr>
        <w:t xml:space="preserve"> sido aprovada.</w:t>
      </w:r>
      <w:r w:rsidR="006816AC">
        <w:rPr>
          <w:sz w:val="24"/>
          <w:szCs w:val="24"/>
        </w:rPr>
        <w:t xml:space="preserve"> </w:t>
      </w:r>
      <w:r w:rsidR="006816AC" w:rsidRPr="006816AC">
        <w:rPr>
          <w:sz w:val="24"/>
          <w:szCs w:val="24"/>
        </w:rPr>
        <w:t>Em agosto de 2017, cheguei à UFSC e fui acolhida na Maloca, espaço de moradia de estudantes indígenas. O ingresso na universidade significou entrar em uma realidade completamente diferente. A linguagem, a rotina, a alimentação e os modos de viver eram outros. Sentia falta da aldeia, da comida da minha mãe, do chão e dos sons da natureza. Durante quase dois anos, retornei sempre que possível para junto da minha família.</w:t>
      </w:r>
      <w:r w:rsidR="006816AC">
        <w:rPr>
          <w:sz w:val="24"/>
          <w:szCs w:val="24"/>
        </w:rPr>
        <w:t xml:space="preserve"> </w:t>
      </w:r>
      <w:r w:rsidR="006816AC" w:rsidRPr="006816AC">
        <w:rPr>
          <w:sz w:val="24"/>
          <w:szCs w:val="24"/>
        </w:rPr>
        <w:t xml:space="preserve">Em 2020, com a pandemia de Covid-19, voltei para a aldeia. As dificuldades de acesso à internet comprometeram minha participação nas atividades remotas e cheguei a pensar em desistir. O apoio das professoras, da universidade e a manutenção da bolsa foram fundamentais para minha permanência. Embora a pandemia tenha atrasado minha formação, também possibilitou meu retorno ao território e uma maior participação na vida comunitária. Nesse período, conheci e passei a atuar na Comissão Guarani </w:t>
      </w:r>
      <w:proofErr w:type="spellStart"/>
      <w:r w:rsidR="006816AC" w:rsidRPr="006816AC">
        <w:rPr>
          <w:sz w:val="24"/>
          <w:szCs w:val="24"/>
        </w:rPr>
        <w:t>Yvyrupa</w:t>
      </w:r>
      <w:proofErr w:type="spellEnd"/>
      <w:r w:rsidR="006816AC" w:rsidRPr="006816AC">
        <w:rPr>
          <w:sz w:val="24"/>
          <w:szCs w:val="24"/>
        </w:rPr>
        <w:t xml:space="preserve"> (CGY), organização coletiva do povo Guarani. Como secretária da coordenadora </w:t>
      </w:r>
      <w:proofErr w:type="spellStart"/>
      <w:r w:rsidR="006816AC" w:rsidRPr="006816AC">
        <w:rPr>
          <w:sz w:val="24"/>
          <w:szCs w:val="24"/>
        </w:rPr>
        <w:t>Kerexu</w:t>
      </w:r>
      <w:proofErr w:type="spellEnd"/>
      <w:r w:rsidR="006816AC" w:rsidRPr="006816AC">
        <w:rPr>
          <w:sz w:val="24"/>
          <w:szCs w:val="24"/>
        </w:rPr>
        <w:t xml:space="preserve"> </w:t>
      </w:r>
      <w:proofErr w:type="spellStart"/>
      <w:r w:rsidR="006816AC" w:rsidRPr="006816AC">
        <w:rPr>
          <w:sz w:val="24"/>
          <w:szCs w:val="24"/>
        </w:rPr>
        <w:t>Yxapyry</w:t>
      </w:r>
      <w:proofErr w:type="spellEnd"/>
      <w:r w:rsidR="006816AC" w:rsidRPr="006816AC">
        <w:rPr>
          <w:sz w:val="24"/>
          <w:szCs w:val="24"/>
        </w:rPr>
        <w:t>, cacica da aldeia Morro dos Cavalos, participei de reuniões, viagens a Brasília, encontros em aldeias, Marchas das Mulheres e do Acampamento Terra Livre. Essa experiência ampliou meu envolvimento com os movimentos indígenas, a luta pelos direitos territoriais e o protagonismo das mulheres.</w:t>
      </w:r>
      <w:r w:rsidR="006816AC">
        <w:rPr>
          <w:sz w:val="24"/>
          <w:szCs w:val="24"/>
        </w:rPr>
        <w:t xml:space="preserve"> </w:t>
      </w:r>
      <w:r w:rsidR="006816AC" w:rsidRPr="006816AC">
        <w:rPr>
          <w:sz w:val="24"/>
          <w:szCs w:val="24"/>
        </w:rPr>
        <w:t xml:space="preserve">Em abril de 2022, com o retorno das aulas presenciais, voltei à universidade para retomar o curso. Nesse período, também enfrentei situações relacionadas à minha saúde espiritual e precisei retornar à aldeia para </w:t>
      </w:r>
      <w:r w:rsidR="006816AC" w:rsidRPr="006816AC">
        <w:rPr>
          <w:sz w:val="24"/>
          <w:szCs w:val="24"/>
        </w:rPr>
        <w:lastRenderedPageBreak/>
        <w:t xml:space="preserve">buscar cuidados com os pajés. A coordenação e os professores </w:t>
      </w:r>
      <w:r w:rsidR="006816AC">
        <w:rPr>
          <w:sz w:val="24"/>
          <w:szCs w:val="24"/>
        </w:rPr>
        <w:t>compreenderam</w:t>
      </w:r>
      <w:r w:rsidR="006816AC" w:rsidRPr="006816AC">
        <w:rPr>
          <w:sz w:val="24"/>
          <w:szCs w:val="24"/>
        </w:rPr>
        <w:t xml:space="preserve"> minhas necessidades e flexibiliza</w:t>
      </w:r>
      <w:r w:rsidR="006816AC">
        <w:rPr>
          <w:sz w:val="24"/>
          <w:szCs w:val="24"/>
        </w:rPr>
        <w:t xml:space="preserve">ram </w:t>
      </w:r>
      <w:r w:rsidR="006816AC" w:rsidRPr="006816AC">
        <w:rPr>
          <w:sz w:val="24"/>
          <w:szCs w:val="24"/>
        </w:rPr>
        <w:t>prazos e atividades. Minha recuperação foi lenta, mas consegui cumprir minhas responsabilidades acadêmicas.</w:t>
      </w:r>
      <w:r w:rsidR="006816AC">
        <w:rPr>
          <w:sz w:val="24"/>
          <w:szCs w:val="24"/>
        </w:rPr>
        <w:t xml:space="preserve"> </w:t>
      </w:r>
      <w:r w:rsidR="006816AC" w:rsidRPr="006816AC">
        <w:rPr>
          <w:sz w:val="24"/>
          <w:szCs w:val="24"/>
        </w:rPr>
        <w:t xml:space="preserve">Ao narrar minha infância, os ritos de passagem, os saberes transmitidos pelas mulheres mais velhas, minha experiência escolar, a maternidade, o ingresso e a permanência na universidade e minha atuação nos movimentos indígenas, evidencio a escrita autobiográfica como prática de resistência e produção de conhecimento decolonial. A trajetória revela o protagonismo das mulheres Guarani na preservação da cultura, da língua, da espiritualidade e da educação comunitária, além de questionar interpretações universalizantes sobre gênero. Gênero é compreendido como </w:t>
      </w:r>
      <w:r w:rsidR="006816AC">
        <w:rPr>
          <w:sz w:val="24"/>
          <w:szCs w:val="24"/>
        </w:rPr>
        <w:t>um constructo</w:t>
      </w:r>
      <w:r w:rsidR="006816AC" w:rsidRPr="006816AC">
        <w:rPr>
          <w:sz w:val="24"/>
          <w:szCs w:val="24"/>
        </w:rPr>
        <w:t xml:space="preserve"> social relacionada às diferenças, às relações de poder e às formas de organização social e cultural. Entretanto, conceitos como gênero e feminismo precisam ser analisados a partir das cosmologias, valores, experiências e formas de organização do povo Guarani, evitando interpretações que desconsiderem nossas especificidades culturais</w:t>
      </w:r>
      <w:r w:rsidR="006816AC">
        <w:rPr>
          <w:sz w:val="24"/>
          <w:szCs w:val="24"/>
        </w:rPr>
        <w:t>.</w:t>
      </w:r>
    </w:p>
    <w:p w14:paraId="331744EF" w14:textId="77777777" w:rsidR="00DA73BF" w:rsidRDefault="00DA73BF">
      <w:pPr>
        <w:keepLines/>
        <w:widowControl w:val="0"/>
        <w:spacing w:line="360" w:lineRule="auto"/>
        <w:jc w:val="both"/>
        <w:rPr>
          <w:sz w:val="24"/>
          <w:szCs w:val="24"/>
        </w:rPr>
      </w:pPr>
    </w:p>
    <w:p w14:paraId="221B7CB4" w14:textId="77777777" w:rsidR="00E55F87" w:rsidRDefault="00344975">
      <w:pPr>
        <w:keepLines/>
        <w:widowControl w:val="0"/>
        <w:spacing w:line="36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PALAVRAS-CHAVE</w:t>
      </w:r>
    </w:p>
    <w:p w14:paraId="138BC9A7" w14:textId="21DC3E9F" w:rsidR="00E55F87" w:rsidRDefault="00787EAB">
      <w:pPr>
        <w:keepLines/>
        <w:widowControl w:val="0"/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Gênero; mulheres indígenas; protagonismo; autoetnografia.</w:t>
      </w:r>
    </w:p>
    <w:p w14:paraId="74C3D159" w14:textId="77777777" w:rsidR="00E55F87" w:rsidRDefault="00E55F87">
      <w:pPr>
        <w:keepLines/>
        <w:widowControl w:val="0"/>
        <w:spacing w:line="240" w:lineRule="auto"/>
        <w:rPr>
          <w:sz w:val="24"/>
          <w:szCs w:val="24"/>
        </w:rPr>
      </w:pPr>
    </w:p>
    <w:p w14:paraId="0A15756F" w14:textId="77777777" w:rsidR="00E55F87" w:rsidRPr="00787EAB" w:rsidRDefault="00344975">
      <w:pPr>
        <w:keepLines/>
        <w:widowControl w:val="0"/>
        <w:spacing w:line="240" w:lineRule="auto"/>
        <w:rPr>
          <w:sz w:val="24"/>
          <w:szCs w:val="24"/>
        </w:rPr>
      </w:pPr>
      <w:r w:rsidRPr="00787EAB">
        <w:rPr>
          <w:b/>
          <w:bCs/>
          <w:sz w:val="24"/>
          <w:szCs w:val="24"/>
        </w:rPr>
        <w:t>REFERÊNCIAS</w:t>
      </w:r>
      <w:r w:rsidRPr="00787EAB">
        <w:rPr>
          <w:sz w:val="24"/>
          <w:szCs w:val="24"/>
        </w:rPr>
        <w:t xml:space="preserve"> </w:t>
      </w:r>
    </w:p>
    <w:p w14:paraId="79F627E0" w14:textId="1CED7A8A" w:rsidR="00787EAB" w:rsidRPr="00787EAB" w:rsidRDefault="00787EAB" w:rsidP="00787EAB">
      <w:pPr>
        <w:spacing w:line="240" w:lineRule="auto"/>
        <w:jc w:val="both"/>
        <w:rPr>
          <w:rFonts w:eastAsia="Times New Roman"/>
          <w:sz w:val="24"/>
          <w:szCs w:val="24"/>
        </w:rPr>
      </w:pPr>
      <w:r w:rsidRPr="00787EAB">
        <w:rPr>
          <w:rFonts w:eastAsia="Times New Roman"/>
          <w:sz w:val="24"/>
          <w:szCs w:val="24"/>
        </w:rPr>
        <w:t xml:space="preserve">BIAZI, Adriana Aparecida Belino Padilha de; PADILHA, </w:t>
      </w:r>
      <w:proofErr w:type="spellStart"/>
      <w:r w:rsidRPr="00787EAB">
        <w:rPr>
          <w:rFonts w:eastAsia="Times New Roman"/>
          <w:sz w:val="24"/>
          <w:szCs w:val="24"/>
        </w:rPr>
        <w:t>Jandaíra</w:t>
      </w:r>
      <w:proofErr w:type="spellEnd"/>
      <w:r w:rsidRPr="00787EAB">
        <w:rPr>
          <w:rFonts w:eastAsia="Times New Roman"/>
          <w:sz w:val="24"/>
          <w:szCs w:val="24"/>
        </w:rPr>
        <w:t xml:space="preserve"> Belino. Dossiê: Indígena? Presente! Processos (Inter)culturais de apropriação territorial e (trans)formação identitária indígena em diferentes contextos temporais e espaciais. </w:t>
      </w:r>
      <w:r w:rsidRPr="00787EAB">
        <w:rPr>
          <w:rFonts w:eastAsia="Times New Roman"/>
          <w:b/>
          <w:bCs/>
          <w:sz w:val="24"/>
          <w:szCs w:val="24"/>
        </w:rPr>
        <w:t xml:space="preserve">Cadernos </w:t>
      </w:r>
      <w:proofErr w:type="spellStart"/>
      <w:r w:rsidRPr="00787EAB">
        <w:rPr>
          <w:rFonts w:eastAsia="Times New Roman"/>
          <w:b/>
          <w:bCs/>
          <w:sz w:val="24"/>
          <w:szCs w:val="24"/>
        </w:rPr>
        <w:t>Naui</w:t>
      </w:r>
      <w:proofErr w:type="spellEnd"/>
      <w:r w:rsidRPr="00787EAB">
        <w:rPr>
          <w:rFonts w:eastAsia="Times New Roman"/>
          <w:sz w:val="24"/>
          <w:szCs w:val="24"/>
        </w:rPr>
        <w:t xml:space="preserve">: Núcleo de Dinâmicas Urbanas e Patrimônio Cultural, Florianópolis, v. 10, n. 19, p. 199-221, </w:t>
      </w:r>
      <w:proofErr w:type="spellStart"/>
      <w:r w:rsidRPr="00787EAB">
        <w:rPr>
          <w:rFonts w:eastAsia="Times New Roman"/>
          <w:sz w:val="24"/>
          <w:szCs w:val="24"/>
        </w:rPr>
        <w:t>jul</w:t>
      </w:r>
      <w:proofErr w:type="spellEnd"/>
      <w:r w:rsidRPr="00787EAB">
        <w:rPr>
          <w:rFonts w:eastAsia="Times New Roman"/>
          <w:sz w:val="24"/>
          <w:szCs w:val="24"/>
        </w:rPr>
        <w:t xml:space="preserve">-dez 2021. </w:t>
      </w:r>
    </w:p>
    <w:p w14:paraId="5CE31549" w14:textId="77777777" w:rsidR="00787EAB" w:rsidRPr="00787EAB" w:rsidRDefault="00787EAB" w:rsidP="00787EAB">
      <w:pPr>
        <w:spacing w:line="240" w:lineRule="auto"/>
        <w:jc w:val="both"/>
        <w:rPr>
          <w:rFonts w:eastAsia="Times New Roman"/>
          <w:sz w:val="24"/>
          <w:szCs w:val="24"/>
        </w:rPr>
      </w:pPr>
      <w:r w:rsidRPr="00787EAB">
        <w:rPr>
          <w:rFonts w:eastAsia="Times New Roman"/>
          <w:sz w:val="24"/>
          <w:szCs w:val="24"/>
        </w:rPr>
        <w:t xml:space="preserve">CASTRO, Cláudia; CARNEIRO, Maristela. Protagonismo feminino indígena: gênero, organização e luta. </w:t>
      </w:r>
      <w:proofErr w:type="spellStart"/>
      <w:r w:rsidRPr="00787EAB">
        <w:rPr>
          <w:rFonts w:eastAsia="Times New Roman"/>
          <w:b/>
          <w:bCs/>
          <w:sz w:val="24"/>
          <w:szCs w:val="24"/>
        </w:rPr>
        <w:t>Habitus</w:t>
      </w:r>
      <w:proofErr w:type="spellEnd"/>
      <w:r w:rsidRPr="00787EAB">
        <w:rPr>
          <w:rFonts w:eastAsia="Times New Roman"/>
          <w:sz w:val="24"/>
          <w:szCs w:val="24"/>
        </w:rPr>
        <w:t>, Goiânia, v. 21, n.1, p. 52-</w:t>
      </w:r>
      <w:proofErr w:type="gramStart"/>
      <w:r w:rsidRPr="00787EAB">
        <w:rPr>
          <w:rFonts w:eastAsia="Times New Roman"/>
          <w:sz w:val="24"/>
          <w:szCs w:val="24"/>
        </w:rPr>
        <w:t>73,  jan.</w:t>
      </w:r>
      <w:proofErr w:type="gramEnd"/>
      <w:r w:rsidRPr="00787EAB">
        <w:rPr>
          <w:rFonts w:eastAsia="Times New Roman"/>
          <w:sz w:val="24"/>
          <w:szCs w:val="24"/>
        </w:rPr>
        <w:t xml:space="preserve">/jul. 2023. </w:t>
      </w:r>
    </w:p>
    <w:p w14:paraId="6A136C8D" w14:textId="77777777" w:rsidR="00787EAB" w:rsidRPr="00787EAB" w:rsidRDefault="00787EAB" w:rsidP="00787EAB">
      <w:pPr>
        <w:spacing w:line="240" w:lineRule="auto"/>
        <w:jc w:val="both"/>
        <w:rPr>
          <w:rFonts w:eastAsia="Times New Roman"/>
          <w:sz w:val="24"/>
          <w:szCs w:val="24"/>
        </w:rPr>
      </w:pPr>
      <w:r w:rsidRPr="00787EAB">
        <w:rPr>
          <w:rFonts w:eastAsia="Times New Roman"/>
          <w:sz w:val="24"/>
          <w:szCs w:val="24"/>
        </w:rPr>
        <w:t xml:space="preserve">LONGHINI, Geni Daniela </w:t>
      </w:r>
      <w:proofErr w:type="spellStart"/>
      <w:r w:rsidRPr="00787EAB">
        <w:rPr>
          <w:rFonts w:eastAsia="Times New Roman"/>
          <w:sz w:val="24"/>
          <w:szCs w:val="24"/>
        </w:rPr>
        <w:t>Núñez</w:t>
      </w:r>
      <w:proofErr w:type="spellEnd"/>
      <w:r w:rsidRPr="00787EAB">
        <w:rPr>
          <w:rFonts w:eastAsia="Times New Roman"/>
          <w:sz w:val="24"/>
          <w:szCs w:val="24"/>
        </w:rPr>
        <w:t xml:space="preserve">. </w:t>
      </w:r>
      <w:proofErr w:type="spellStart"/>
      <w:r w:rsidRPr="00787EAB">
        <w:rPr>
          <w:rFonts w:eastAsia="Times New Roman"/>
          <w:b/>
          <w:bCs/>
          <w:sz w:val="24"/>
          <w:szCs w:val="24"/>
        </w:rPr>
        <w:t>Nhande</w:t>
      </w:r>
      <w:proofErr w:type="spellEnd"/>
      <w:r w:rsidRPr="00787EAB">
        <w:rPr>
          <w:rFonts w:eastAsia="Times New Roman"/>
          <w:b/>
          <w:bCs/>
          <w:sz w:val="24"/>
          <w:szCs w:val="24"/>
        </w:rPr>
        <w:t xml:space="preserve"> </w:t>
      </w:r>
      <w:proofErr w:type="spellStart"/>
      <w:proofErr w:type="gramStart"/>
      <w:r w:rsidRPr="00787EAB">
        <w:rPr>
          <w:rFonts w:eastAsia="Times New Roman"/>
          <w:b/>
          <w:bCs/>
          <w:sz w:val="24"/>
          <w:szCs w:val="24"/>
        </w:rPr>
        <w:t>ayvu</w:t>
      </w:r>
      <w:proofErr w:type="spellEnd"/>
      <w:r w:rsidRPr="00787EAB">
        <w:rPr>
          <w:rFonts w:eastAsia="Times New Roman"/>
          <w:b/>
          <w:bCs/>
          <w:sz w:val="24"/>
          <w:szCs w:val="24"/>
        </w:rPr>
        <w:t xml:space="preserve">  é</w:t>
      </w:r>
      <w:proofErr w:type="gramEnd"/>
      <w:r w:rsidRPr="00787EAB">
        <w:rPr>
          <w:rFonts w:eastAsia="Times New Roman"/>
          <w:b/>
          <w:bCs/>
          <w:sz w:val="24"/>
          <w:szCs w:val="24"/>
        </w:rPr>
        <w:t xml:space="preserve">  da  cor  da  terra</w:t>
      </w:r>
      <w:r w:rsidRPr="00787EAB">
        <w:rPr>
          <w:rFonts w:eastAsia="Times New Roman"/>
          <w:sz w:val="24"/>
          <w:szCs w:val="24"/>
        </w:rPr>
        <w:t xml:space="preserve">:  perspectivas  indígenas  Guarani  sobre </w:t>
      </w:r>
      <w:proofErr w:type="spellStart"/>
      <w:r w:rsidRPr="00787EAB">
        <w:rPr>
          <w:rFonts w:eastAsia="Times New Roman"/>
          <w:sz w:val="24"/>
          <w:szCs w:val="24"/>
        </w:rPr>
        <w:t>etnogenocídio</w:t>
      </w:r>
      <w:proofErr w:type="spellEnd"/>
      <w:r w:rsidRPr="00787EAB">
        <w:rPr>
          <w:rFonts w:eastAsia="Times New Roman"/>
          <w:sz w:val="24"/>
          <w:szCs w:val="24"/>
        </w:rPr>
        <w:t>, raça, etnia e branquitude. Tese (doutorado) – Universidade Federal de Santa Catarina, Centro de Filosofia e Ciências Humanas, Programa de Pós Graduação Interdisciplinar em Ciências Humanas, Florianópolis, 2022.</w:t>
      </w:r>
    </w:p>
    <w:p w14:paraId="300C7C11" w14:textId="77777777" w:rsidR="00787EAB" w:rsidRPr="00787EAB" w:rsidRDefault="00787EAB" w:rsidP="00787EAB">
      <w:pPr>
        <w:spacing w:line="240" w:lineRule="auto"/>
        <w:jc w:val="both"/>
        <w:rPr>
          <w:rFonts w:eastAsia="Times New Roman"/>
          <w:sz w:val="24"/>
          <w:szCs w:val="24"/>
        </w:rPr>
      </w:pPr>
      <w:r w:rsidRPr="00787EAB">
        <w:rPr>
          <w:rFonts w:eastAsia="Times New Roman"/>
          <w:sz w:val="24"/>
          <w:szCs w:val="24"/>
        </w:rPr>
        <w:t xml:space="preserve">SANTOS, S. M. A. O método da autoetnografia na pesquisa sociológica: atores, perspectivas e desafios. </w:t>
      </w:r>
      <w:r w:rsidRPr="00787EAB">
        <w:rPr>
          <w:rFonts w:eastAsia="Times New Roman"/>
          <w:b/>
          <w:bCs/>
          <w:sz w:val="24"/>
          <w:szCs w:val="24"/>
        </w:rPr>
        <w:t>Plural</w:t>
      </w:r>
      <w:r w:rsidRPr="00787EAB">
        <w:rPr>
          <w:rFonts w:eastAsia="Times New Roman"/>
          <w:sz w:val="24"/>
          <w:szCs w:val="24"/>
        </w:rPr>
        <w:t>, v. 24, n. 1, p. 214–241, 30 ago. 2017.</w:t>
      </w:r>
    </w:p>
    <w:p w14:paraId="50CC4BF7" w14:textId="7B98892D" w:rsidR="00787EAB" w:rsidRPr="00787EAB" w:rsidRDefault="00787EAB" w:rsidP="00787EAB">
      <w:pPr>
        <w:spacing w:line="240" w:lineRule="auto"/>
        <w:jc w:val="both"/>
        <w:rPr>
          <w:rFonts w:eastAsia="Times New Roman"/>
          <w:sz w:val="24"/>
          <w:szCs w:val="24"/>
        </w:rPr>
      </w:pPr>
      <w:r w:rsidRPr="00787EAB">
        <w:rPr>
          <w:rFonts w:eastAsia="Times New Roman"/>
          <w:sz w:val="24"/>
          <w:szCs w:val="24"/>
        </w:rPr>
        <w:t xml:space="preserve">SCOTT, Joan </w:t>
      </w:r>
      <w:proofErr w:type="spellStart"/>
      <w:r w:rsidRPr="00787EAB">
        <w:rPr>
          <w:rFonts w:eastAsia="Times New Roman"/>
          <w:sz w:val="24"/>
          <w:szCs w:val="24"/>
        </w:rPr>
        <w:t>Wallach</w:t>
      </w:r>
      <w:proofErr w:type="spellEnd"/>
      <w:r w:rsidRPr="00787EAB">
        <w:rPr>
          <w:rFonts w:eastAsia="Times New Roman"/>
          <w:sz w:val="24"/>
          <w:szCs w:val="24"/>
        </w:rPr>
        <w:t xml:space="preserve">. Gênero: uma categoria útil de análise histórica. </w:t>
      </w:r>
      <w:r w:rsidRPr="00787EAB">
        <w:rPr>
          <w:rFonts w:eastAsia="Times New Roman"/>
          <w:b/>
          <w:bCs/>
          <w:sz w:val="24"/>
          <w:szCs w:val="24"/>
        </w:rPr>
        <w:t>Educação &amp; Realidade</w:t>
      </w:r>
      <w:r w:rsidRPr="00787EAB">
        <w:rPr>
          <w:rFonts w:eastAsia="Times New Roman"/>
          <w:sz w:val="24"/>
          <w:szCs w:val="24"/>
        </w:rPr>
        <w:t xml:space="preserve">, Porto Alegre, v. 20, n. 2, p. 71-99, jul./dez. 1995. </w:t>
      </w:r>
    </w:p>
    <w:sectPr w:rsidR="00787EAB" w:rsidRPr="00787EAB">
      <w:headerReference w:type="default" r:id="rId6"/>
      <w:footerReference w:type="default" r:id="rId7"/>
      <w:headerReference w:type="first" r:id="rId8"/>
      <w:footerReference w:type="first" r:id="rId9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091753C" w14:textId="77777777" w:rsidR="004B58FE" w:rsidRDefault="004B58FE">
      <w:pPr>
        <w:spacing w:line="240" w:lineRule="auto"/>
      </w:pPr>
      <w:r>
        <w:separator/>
      </w:r>
    </w:p>
  </w:endnote>
  <w:endnote w:type="continuationSeparator" w:id="0">
    <w:p w14:paraId="352EC1DD" w14:textId="77777777" w:rsidR="004B58FE" w:rsidRDefault="004B58F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FD67129-8DC0-4A99-9DE8-E00B7832179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EA22D5D7-A20A-466B-AE69-8536C20805F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D24775C" w14:textId="77777777" w:rsidR="00E55F87" w:rsidRDefault="00344975">
    <w:pPr>
      <w:jc w:val="center"/>
    </w:pPr>
    <w:r>
      <w:fldChar w:fldCharType="begin"/>
    </w:r>
    <w:r>
      <w:instrText>PAGE</w:instrText>
    </w:r>
    <w:r>
      <w:fldChar w:fldCharType="separate"/>
    </w:r>
    <w:r w:rsidR="007707AF">
      <w:rPr>
        <w:noProof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A9A51BF" w14:textId="77777777" w:rsidR="00E55F87" w:rsidRDefault="00E55F8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02E1413" w14:textId="77777777" w:rsidR="004B58FE" w:rsidRDefault="004B58FE">
      <w:pPr>
        <w:spacing w:line="240" w:lineRule="auto"/>
      </w:pPr>
      <w:r>
        <w:separator/>
      </w:r>
    </w:p>
  </w:footnote>
  <w:footnote w:type="continuationSeparator" w:id="0">
    <w:p w14:paraId="2A8DD970" w14:textId="77777777" w:rsidR="004B58FE" w:rsidRDefault="004B58F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A484C63" w14:textId="77777777" w:rsidR="00E55F87" w:rsidRDefault="00344975">
    <w:pPr>
      <w:jc w:val="right"/>
    </w:pPr>
    <w:r>
      <w:rPr>
        <w:noProof/>
      </w:rPr>
      <w:drawing>
        <wp:anchor distT="114300" distB="114300" distL="114300" distR="114300" simplePos="0" relativeHeight="251658240" behindDoc="1" locked="0" layoutInCell="1" hidden="0" allowOverlap="1" wp14:anchorId="5724CD6F" wp14:editId="39E9F684">
          <wp:simplePos x="0" y="0"/>
          <wp:positionH relativeFrom="column">
            <wp:posOffset>5000625</wp:posOffset>
          </wp:positionH>
          <wp:positionV relativeFrom="paragraph">
            <wp:posOffset>8886825</wp:posOffset>
          </wp:positionV>
          <wp:extent cx="1700213" cy="1700213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00213" cy="17002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1" locked="0" layoutInCell="1" hidden="0" allowOverlap="1" wp14:anchorId="5FA2F29A" wp14:editId="0941F72F">
          <wp:simplePos x="0" y="0"/>
          <wp:positionH relativeFrom="column">
            <wp:posOffset>5791200</wp:posOffset>
          </wp:positionH>
          <wp:positionV relativeFrom="paragraph">
            <wp:posOffset>-304799</wp:posOffset>
          </wp:positionV>
          <wp:extent cx="664882" cy="762000"/>
          <wp:effectExtent l="0" t="0" r="0" b="0"/>
          <wp:wrapNone/>
          <wp:docPr id="2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t="235" b="235"/>
                  <a:stretch>
                    <a:fillRect/>
                  </a:stretch>
                </pic:blipFill>
                <pic:spPr>
                  <a:xfrm>
                    <a:off x="0" y="0"/>
                    <a:ext cx="664882" cy="762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62A7237E" w14:textId="77777777" w:rsidR="00E55F87" w:rsidRDefault="00E55F87">
    <w:pPr>
      <w:jc w:val="right"/>
    </w:pPr>
  </w:p>
  <w:p w14:paraId="41097516" w14:textId="77777777" w:rsidR="00E55F87" w:rsidRDefault="00E55F87">
    <w:pPr>
      <w:jc w:val="right"/>
    </w:pPr>
  </w:p>
  <w:p w14:paraId="22DD9E71" w14:textId="77777777" w:rsidR="00E55F87" w:rsidRDefault="00344975">
    <w:r>
      <w:rPr>
        <w:noProof/>
      </w:rPr>
      <w:drawing>
        <wp:anchor distT="114300" distB="114300" distL="114300" distR="114300" simplePos="0" relativeHeight="251660288" behindDoc="1" locked="0" layoutInCell="1" hidden="0" allowOverlap="1" wp14:anchorId="42B47581" wp14:editId="200CAEE1">
          <wp:simplePos x="0" y="0"/>
          <wp:positionH relativeFrom="page">
            <wp:posOffset>0</wp:posOffset>
          </wp:positionH>
          <wp:positionV relativeFrom="page">
            <wp:posOffset>-5714</wp:posOffset>
          </wp:positionV>
          <wp:extent cx="416339" cy="10716578"/>
          <wp:effectExtent l="0" t="0" r="0" b="0"/>
          <wp:wrapNone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16339" cy="1071657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C2AFC44" w14:textId="77777777" w:rsidR="00E55F87" w:rsidRDefault="00E55F87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5F87"/>
    <w:rsid w:val="00344975"/>
    <w:rsid w:val="004B58FE"/>
    <w:rsid w:val="0068024D"/>
    <w:rsid w:val="006816AC"/>
    <w:rsid w:val="007707AF"/>
    <w:rsid w:val="00787EAB"/>
    <w:rsid w:val="00810729"/>
    <w:rsid w:val="00AE4652"/>
    <w:rsid w:val="00DA73BF"/>
    <w:rsid w:val="00E55F87"/>
    <w:rsid w:val="00EC4D7B"/>
    <w:rsid w:val="00FB5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C7D868"/>
  <w15:docId w15:val="{C90494E6-9FDB-4657-9866-E740DFA61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3</Pages>
  <Words>1298</Words>
  <Characters>7013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Administrador</dc:creator>
  <cp:lastModifiedBy>Camila Camilozzi A. C. de Albuquerque Araújo</cp:lastModifiedBy>
  <cp:revision>4</cp:revision>
  <dcterms:created xsi:type="dcterms:W3CDTF">2026-08-02T00:16:00Z</dcterms:created>
  <dcterms:modified xsi:type="dcterms:W3CDTF">2026-08-11T13:52:00Z</dcterms:modified>
</cp:coreProperties>
</file>