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8679" w14:textId="0A2235A3" w:rsidR="009C4FE2" w:rsidRDefault="00CA385D" w:rsidP="00CA385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C828B7">
        <w:rPr>
          <w:b/>
          <w:bCs/>
          <w:sz w:val="24"/>
          <w:szCs w:val="24"/>
        </w:rPr>
        <w:t>EDUCAÇÃO ANTIRRACISTA NA EDUCAÇÃO BÁSICA: EDUCANDO PARA AS RELAÇÕES ÉTNICO-RACIAIS</w:t>
      </w:r>
    </w:p>
    <w:p w14:paraId="47FD04F5" w14:textId="77777777" w:rsidR="009C4FE2" w:rsidRDefault="009C4FE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0B40DC2" w14:textId="77777777" w:rsidR="009C4FE2" w:rsidRDefault="009C4FE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2A30B75" w14:textId="43CFF2B8" w:rsidR="009C4FE2" w:rsidRPr="000F1392" w:rsidRDefault="00000000" w:rsidP="000F139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FA2F44" w:rsidRPr="00C828B7">
        <w:rPr>
          <w:b/>
          <w:bCs/>
          <w:sz w:val="24"/>
          <w:szCs w:val="24"/>
        </w:rPr>
        <w:t>Infâncias negras</w:t>
      </w:r>
      <w:r w:rsidR="00FA2F44">
        <w:rPr>
          <w:b/>
          <w:bCs/>
          <w:sz w:val="24"/>
          <w:szCs w:val="24"/>
        </w:rPr>
        <w:t>: formação docente e práticas antirracistas no contexto escolar</w:t>
      </w:r>
      <w:r>
        <w:rPr>
          <w:b/>
          <w:bCs/>
          <w:sz w:val="24"/>
          <w:szCs w:val="24"/>
        </w:rPr>
        <w:t xml:space="preserve"> </w:t>
      </w:r>
      <w:r w:rsidR="00FA2F44">
        <w:rPr>
          <w:sz w:val="24"/>
          <w:szCs w:val="24"/>
        </w:rPr>
        <w:t xml:space="preserve"> </w:t>
      </w:r>
    </w:p>
    <w:p w14:paraId="33FB5BF3" w14:textId="77777777" w:rsidR="009C4FE2" w:rsidRDefault="009C4FE2">
      <w:pPr>
        <w:keepLines/>
        <w:widowControl w:val="0"/>
        <w:spacing w:line="240" w:lineRule="auto"/>
        <w:rPr>
          <w:sz w:val="24"/>
          <w:szCs w:val="24"/>
        </w:rPr>
      </w:pPr>
    </w:p>
    <w:p w14:paraId="4D0347F4" w14:textId="77777777" w:rsidR="009C4FE2" w:rsidRDefault="009C4FE2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1EC2AD8" w14:textId="767319C9" w:rsidR="009C4FE2" w:rsidRDefault="004C4BC2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Sandro Alves Pereira de Jesus</w:t>
      </w:r>
      <w:r w:rsidR="00000000">
        <w:rPr>
          <w:sz w:val="24"/>
          <w:szCs w:val="24"/>
        </w:rPr>
        <w:t xml:space="preserve"> 1, </w:t>
      </w:r>
      <w:r w:rsidR="00A91F1B">
        <w:rPr>
          <w:sz w:val="24"/>
          <w:szCs w:val="24"/>
        </w:rPr>
        <w:t>Universidade Federal de Catalão (UFCAT)</w:t>
      </w:r>
      <w:r w:rsidR="00000000">
        <w:rPr>
          <w:sz w:val="24"/>
          <w:szCs w:val="24"/>
        </w:rPr>
        <w:t xml:space="preserve">, </w:t>
      </w:r>
      <w:r w:rsidR="00013E1F">
        <w:rPr>
          <w:sz w:val="24"/>
          <w:szCs w:val="24"/>
        </w:rPr>
        <w:t>sandro.ecofilosofia@gmail.com</w:t>
      </w:r>
    </w:p>
    <w:p w14:paraId="2C3453B9" w14:textId="6575A0C3" w:rsidR="009C4FE2" w:rsidRDefault="004E6049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Maria Zenaide Alves</w:t>
      </w:r>
      <w:r w:rsidR="00000000">
        <w:rPr>
          <w:sz w:val="24"/>
          <w:szCs w:val="24"/>
        </w:rPr>
        <w:t xml:space="preserve"> 2, </w:t>
      </w:r>
      <w:r w:rsidR="00A91F1B">
        <w:rPr>
          <w:sz w:val="24"/>
          <w:szCs w:val="24"/>
        </w:rPr>
        <w:t>Universidade Federal de Catalão (UFCAT)</w:t>
      </w:r>
      <w:r w:rsidR="00000000">
        <w:rPr>
          <w:sz w:val="24"/>
          <w:szCs w:val="24"/>
        </w:rPr>
        <w:t xml:space="preserve">, </w:t>
      </w:r>
      <w:r w:rsidR="00013E1F" w:rsidRPr="00C828B7">
        <w:rPr>
          <w:sz w:val="24"/>
          <w:szCs w:val="24"/>
        </w:rPr>
        <w:t>zenpiaui@ufcat.edu.br</w:t>
      </w:r>
    </w:p>
    <w:p w14:paraId="3D9EE236" w14:textId="2025C3F8" w:rsidR="009C4FE2" w:rsidRDefault="004E6049" w:rsidP="00CB327D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Mônica Luiz de Lima Ribeiro</w:t>
      </w:r>
      <w:r w:rsidR="00000000">
        <w:rPr>
          <w:sz w:val="24"/>
          <w:szCs w:val="24"/>
        </w:rPr>
        <w:t xml:space="preserve"> 3, </w:t>
      </w:r>
      <w:r w:rsidR="00A91F1B">
        <w:rPr>
          <w:sz w:val="24"/>
          <w:szCs w:val="24"/>
        </w:rPr>
        <w:t>Universidade Federal de Catalão (UFCAT)</w:t>
      </w:r>
      <w:r w:rsidR="00000000">
        <w:rPr>
          <w:sz w:val="24"/>
          <w:szCs w:val="24"/>
        </w:rPr>
        <w:t xml:space="preserve">, </w:t>
      </w:r>
      <w:r w:rsidR="00013E1F" w:rsidRPr="00C828B7">
        <w:rPr>
          <w:sz w:val="24"/>
          <w:szCs w:val="24"/>
        </w:rPr>
        <w:t>monica_ribeiro@ufcat.edu.br</w:t>
      </w:r>
    </w:p>
    <w:p w14:paraId="1358FEDF" w14:textId="77777777" w:rsidR="009C4FE2" w:rsidRDefault="009C4FE2">
      <w:pPr>
        <w:keepLines/>
        <w:widowControl w:val="0"/>
        <w:spacing w:line="240" w:lineRule="auto"/>
        <w:rPr>
          <w:sz w:val="24"/>
          <w:szCs w:val="24"/>
        </w:rPr>
      </w:pPr>
    </w:p>
    <w:p w14:paraId="58366EE7" w14:textId="77777777" w:rsidR="009C4FE2" w:rsidRDefault="009C4FE2">
      <w:pPr>
        <w:keepLines/>
        <w:widowControl w:val="0"/>
        <w:spacing w:line="240" w:lineRule="auto"/>
        <w:rPr>
          <w:sz w:val="24"/>
          <w:szCs w:val="24"/>
        </w:rPr>
      </w:pPr>
    </w:p>
    <w:p w14:paraId="3B496F1B" w14:textId="77777777" w:rsidR="009C4FE2" w:rsidRDefault="009C4FE2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B383AD3" w14:textId="77777777" w:rsidR="009C4FE2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0735663B" w14:textId="77777777" w:rsidR="009C4FE2" w:rsidRDefault="009C4FE2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65590795" w14:textId="3DB30930" w:rsidR="00952B53" w:rsidRPr="00720797" w:rsidRDefault="00952B53" w:rsidP="00952B53">
      <w:pPr>
        <w:spacing w:line="360" w:lineRule="auto"/>
        <w:jc w:val="both"/>
        <w:rPr>
          <w:sz w:val="24"/>
          <w:szCs w:val="24"/>
        </w:rPr>
      </w:pPr>
      <w:r w:rsidRPr="00433248">
        <w:rPr>
          <w:b/>
          <w:bCs/>
          <w:sz w:val="24"/>
          <w:szCs w:val="24"/>
        </w:rPr>
        <w:t>Introdução:</w:t>
      </w:r>
      <w:r w:rsidRPr="00433248">
        <w:rPr>
          <w:sz w:val="24"/>
          <w:szCs w:val="24"/>
        </w:rPr>
        <w:t xml:space="preserve"> No cotidiano escolar, múltiplos marcadores sociais, como classe, gênero, raça e cultura, atravessam as relações que se constituem na escola. A partir das demandas apresentadas pelo município participante da formação do Programa Escola da Terra, as questões raciais foram assumidas como eixo orientador desta experiência. Nesse contexto, o presente relato de experiência tem por objetivo descrever a realização da atividade formativa “Infâncias negras no contexto escolar”, desenvolvida presencialmente com docentes da rede pública estadual e municipal de Itumbiara-GO, em março de 2026. A experiência resulta da parceria entre a Universidade Federal de Catalão (UFCAT) e o Programa Escola da Terra, política de formação continuada do Ministério da Educação voltada ao aperfeiçoamento de docentes da educação básica que atuam no campo, em escolas quilombolas e em áreas de assentamento.</w:t>
      </w:r>
      <w:bookmarkStart w:id="0" w:name="_csq9cj4f3634" w:colFirst="0" w:colLast="0"/>
      <w:bookmarkEnd w:id="0"/>
      <w:r w:rsidRPr="00433248">
        <w:rPr>
          <w:sz w:val="24"/>
          <w:szCs w:val="24"/>
        </w:rPr>
        <w:t xml:space="preserve"> </w:t>
      </w:r>
      <w:r w:rsidRPr="00433248">
        <w:rPr>
          <w:b/>
          <w:bCs/>
          <w:sz w:val="24"/>
          <w:szCs w:val="24"/>
        </w:rPr>
        <w:t>Metodologia:</w:t>
      </w:r>
      <w:r w:rsidRPr="00433248">
        <w:rPr>
          <w:sz w:val="24"/>
          <w:szCs w:val="24"/>
        </w:rPr>
        <w:t xml:space="preserve"> O convite para participação nesta atividade formativa decorreu da participação no Coletivo Negro Esperança Garcia, grupo de estudos sobre questões raciais vinculado à UFCAT, que desenvolve ações articuladas de ensino, pesquisa e extensão. A metodologia baseou-se em estudo descritivo, tipo relato de experiência da apresentação do curso “Infâncias negras no contexto escolar” para docentes da rede pública de ensino de um município de Goiás. A formação ocorreu no sábado, dia 21 de março de 2026, nos turnos matutino e vespertino, em um grande auditório de uma escola do município. Participaram aproximadamente 80 professores da rede estadual e municipal, atuantes em diferentes etapas da educação básica – educação infantil, ensino fundamental, ensino médio e educação do campo. No período da manhã, a formação foi conduzida por docentes da Faculdade de Educação </w:t>
      </w:r>
      <w:r w:rsidRPr="00433248">
        <w:rPr>
          <w:sz w:val="24"/>
          <w:szCs w:val="24"/>
        </w:rPr>
        <w:lastRenderedPageBreak/>
        <w:t xml:space="preserve">(FAE) da UFCAT; no período da tarde, os autores deste trabalho, representando o Coletivo Negro, assumiram a condução das atividades. Foram utilizados diferentes recursos como apresentação de Power Point e distribuição de textos impressos. A experiência valorizou a escuta e participação dialógica dos cursistas e ao final do curso, as percepções da vivência foram anotadas e serviram de base para as análises que se seguem. A formação vespertina foi dividida em dois momentos. No primeiro, a professora Maria Zenaide Alves conduziu a discussão sobre relações interpessoais, utilizando textos impressos voltados à educação do campo, muitos deles produzidos a partir de pesquisas desenvolvidas ao longo dos anos no Programa de Pós-Graduação em Educação da FAE. No segundo momento, o autor Sandro Alves Pereira de Jesus deu sequência à formação, abordando a temática infâncias negras no contexto escolar. As discussões ocorreram ao longo das apresentações, com abertura permanente para que os professores manifestassem dúvidas e compartilhassem vivências do cotidiano escolar, bem como os desafios enfrentados para a implementação da discussão sobre questões raciais em sala de aula. </w:t>
      </w:r>
      <w:r w:rsidRPr="00433248">
        <w:rPr>
          <w:rFonts w:eastAsiaTheme="majorEastAsia"/>
          <w:b/>
          <w:bCs/>
          <w:sz w:val="24"/>
          <w:szCs w:val="24"/>
        </w:rPr>
        <w:t>Resultados finais</w:t>
      </w:r>
      <w:r w:rsidRPr="00433248">
        <w:rPr>
          <w:b/>
          <w:bCs/>
          <w:sz w:val="24"/>
          <w:szCs w:val="24"/>
        </w:rPr>
        <w:t>:</w:t>
      </w:r>
      <w:r w:rsidRPr="00433248">
        <w:rPr>
          <w:sz w:val="24"/>
          <w:szCs w:val="24"/>
        </w:rPr>
        <w:t xml:space="preserve"> As discussões produzidas a partir do curso apontaram para a necessidade de reformulação dos currículos na educação básica, concebendo um novo currículo, que deveria ser contextualizado e interdisciplinar. Gomes (2023, p. 46), nos convida a pensar a “prática do currículo escolar como instrumento de superação das desigualdades”, apontando sempre para a diversidade presente no contexto escolar, valorizando e enaltecendo as suas especificidades, como por exemplo, a partir da adoção e inserção sistemática de referências negras e literatura afro-brasileira nas aulas e na ministração dos conteúdos, revisando-os de forma crítica. Além disso, o curso reafirmou a existência das infâncias negras e a sua invisibilização no âmbito escolar, negando que exista uma única infância, dita universal e pontuando que as crianças são atores sociais, protagonistas do tempo presente, capazes de perceber a realidade como ela se apresenta, suas mazelas, contradições e também a produção de beleza, cultura e resistência dos povos historicamente colocados à margem na sociedade. Assim, se faz necessário refletir sobre como as crianças são vistas nas instituições e contextos educativos e que as crianças negras desde muito cedo são atravessadas por diferentes marcadores (socioculturais, de gênero e classe, entre outros) e isso contribui na sua formação identitária (GOMES; ARAÚJO, 2023). Ademais, a experiência apontou para a necessidade de ampliação do diálogo entre os conhecimentos escolares e os saberes tradicionais a fim de produzir uma formação contra-hegemônica, valorizando a identidade negra e seus coletivos sociais.  E não é só, promover e garantir o “respeito à diversidade do campo em seus aspectos sociais, culturais, ambientais, políticos, econômicos, de gênero, geracional e de raça e etnia” (BRASIL, 2010, p. 1). E por fim, a discussão sobre o papel dos docentes enquanto mediadores e promotores da transformação no âmbito escolar, não considerando atos racistas sofridos por crianças negras como </w:t>
      </w:r>
      <w:r w:rsidRPr="00433248">
        <w:rPr>
          <w:i/>
          <w:iCs/>
          <w:sz w:val="24"/>
          <w:szCs w:val="24"/>
        </w:rPr>
        <w:t>Bullying</w:t>
      </w:r>
      <w:r w:rsidRPr="00433248">
        <w:rPr>
          <w:sz w:val="24"/>
          <w:szCs w:val="24"/>
        </w:rPr>
        <w:t xml:space="preserve">, mas sim como casos que devem ser levados às instâncias superiores. Os mesmos devem estar imbuídos da promoção de um educar antirracista, auxiliando as crianças e familiares na construção de uma percepção potencializada acerca da diferença racial (CAVALLEIRO, 2023). O grupo de docentes participantes apresentava composição predominantemente branca, ainda que parte considerável tenha se mostrado interessada na temática e na luta antirracista no ambiente escolar. Professoras negras presentes solicitaram a palavra e relataram a importância de se sentirem bonitas e de se amarem, destacando que essa postura era transmitida às crianças negras em suas aulas, posicionando-se como referências potencializadoras para essas crianças. A atividade encerrou-se com um momento de café e lanche partilhado, ocasião em que se prolongaram as trocas, as partilhas de experiências e a discussão de dúvidas surgidas ao longo do dia. </w:t>
      </w:r>
      <w:r w:rsidRPr="00433248">
        <w:rPr>
          <w:b/>
          <w:bCs/>
          <w:sz w:val="24"/>
          <w:szCs w:val="24"/>
        </w:rPr>
        <w:t xml:space="preserve">Considerações finais: </w:t>
      </w:r>
      <w:r w:rsidRPr="00433248">
        <w:rPr>
          <w:sz w:val="24"/>
          <w:szCs w:val="24"/>
        </w:rPr>
        <w:t>O presente relato de experiência contribui para o campo dos estudos das relações étnico-raciais ao evidenciar a urgência de tensionar práticas pedagógicas que ainda operam sob a lógica da universalização da infância, invisibilizando as especificidades das infâncias negras. A experiência analisada reforça a necessidade de ampliar espaços de formação continuada que articulem teoria e prática, promovendo o reconhecimento das crianças negras como sujeitos históricos e sociais. Como desdobramentos futuros, sugere-se a sistematização de avaliações mais aprofundadas sobre os impactos dessas formações no cotidiano escolar, bem como a ampliação de pesquisas que investiguem a incorporação de práticas pedagógicas antirracistas em diferentes contextos educacionais, incluindo escolas do campo, quilombolas e urbanas. Para os autores, essa vivência se consolidou como uma rica oportunidade de aprendizados e trocas, um momento único para a discussão de uma temática tão importante e necessária para a educação básica, reafirmando a relevância de espaços formativos capazes de aproximar teoria e prática no fortalecimento de práticas antirracistas no contexto escolar</w:t>
      </w:r>
      <w:r w:rsidRPr="00720797">
        <w:rPr>
          <w:sz w:val="24"/>
          <w:szCs w:val="24"/>
        </w:rPr>
        <w:t>.</w:t>
      </w:r>
    </w:p>
    <w:p w14:paraId="2384C94E" w14:textId="77777777" w:rsidR="00952B53" w:rsidRPr="00AA6870" w:rsidRDefault="00952B53" w:rsidP="00952B53">
      <w:pPr>
        <w:spacing w:line="360" w:lineRule="auto"/>
        <w:jc w:val="both"/>
        <w:rPr>
          <w:sz w:val="24"/>
          <w:szCs w:val="24"/>
        </w:rPr>
      </w:pPr>
    </w:p>
    <w:p w14:paraId="382B7793" w14:textId="77777777" w:rsidR="00952B53" w:rsidRDefault="00952B53" w:rsidP="00952B53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 w:rsidRPr="00AA6870">
        <w:rPr>
          <w:b/>
          <w:bCs/>
          <w:sz w:val="24"/>
          <w:szCs w:val="24"/>
        </w:rPr>
        <w:t>PALAVRAS-CHAVE</w:t>
      </w:r>
    </w:p>
    <w:p w14:paraId="76970BC1" w14:textId="77777777" w:rsidR="00952B53" w:rsidRDefault="00952B53" w:rsidP="00952B53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1BAAE4A6" w14:textId="77777777" w:rsidR="00952B53" w:rsidRPr="00B854C3" w:rsidRDefault="00952B53" w:rsidP="00952B53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 w:rsidRPr="003E4C23">
        <w:t>Infâncias negras; Educação antirracista; Formação docente.</w:t>
      </w:r>
    </w:p>
    <w:p w14:paraId="06127FC3" w14:textId="77777777" w:rsidR="00952B53" w:rsidRPr="00720797" w:rsidRDefault="00952B53" w:rsidP="00952B53">
      <w:pPr>
        <w:spacing w:line="360" w:lineRule="auto"/>
        <w:jc w:val="both"/>
        <w:rPr>
          <w:sz w:val="24"/>
          <w:szCs w:val="24"/>
        </w:rPr>
      </w:pPr>
    </w:p>
    <w:p w14:paraId="0EBC0BF2" w14:textId="77777777" w:rsidR="00952B53" w:rsidRPr="0049033C" w:rsidRDefault="00952B53" w:rsidP="00952B53">
      <w:pPr>
        <w:spacing w:line="240" w:lineRule="auto"/>
        <w:jc w:val="both"/>
        <w:rPr>
          <w:b/>
          <w:bCs/>
          <w:sz w:val="24"/>
          <w:szCs w:val="24"/>
        </w:rPr>
      </w:pPr>
      <w:r w:rsidRPr="0049033C">
        <w:rPr>
          <w:b/>
          <w:bCs/>
          <w:sz w:val="24"/>
          <w:szCs w:val="24"/>
        </w:rPr>
        <w:t xml:space="preserve">REFERÊNCIAS </w:t>
      </w:r>
    </w:p>
    <w:p w14:paraId="5F230DEA" w14:textId="77777777" w:rsidR="00952B53" w:rsidRDefault="00952B53" w:rsidP="00952B53">
      <w:pPr>
        <w:spacing w:line="240" w:lineRule="auto"/>
        <w:rPr>
          <w:sz w:val="20"/>
          <w:szCs w:val="20"/>
        </w:rPr>
      </w:pPr>
    </w:p>
    <w:p w14:paraId="5ED9C364" w14:textId="77777777" w:rsidR="00952B53" w:rsidRPr="00A31BA6" w:rsidRDefault="00952B53" w:rsidP="00952B53">
      <w:pPr>
        <w:spacing w:line="240" w:lineRule="auto"/>
        <w:rPr>
          <w:sz w:val="20"/>
          <w:szCs w:val="20"/>
        </w:rPr>
      </w:pPr>
      <w:r w:rsidRPr="00A31BA6">
        <w:rPr>
          <w:sz w:val="20"/>
          <w:szCs w:val="20"/>
        </w:rPr>
        <w:t xml:space="preserve">BRASIL. </w:t>
      </w:r>
      <w:r w:rsidRPr="00A31BA6">
        <w:rPr>
          <w:b/>
          <w:bCs/>
          <w:sz w:val="20"/>
          <w:szCs w:val="20"/>
        </w:rPr>
        <w:t>Presidência da República</w:t>
      </w:r>
      <w:r w:rsidRPr="00A31BA6">
        <w:rPr>
          <w:sz w:val="20"/>
          <w:szCs w:val="20"/>
        </w:rPr>
        <w:t>. Decreto nº 7352, de 2010. Brasília, novembro de 2010. Disponível em: https://www.planalto.gov.br/ccivil_03/_ato2007-2010/2010/decreto/d7352.htm. Acesso em: 24 mar. 2026.</w:t>
      </w:r>
    </w:p>
    <w:p w14:paraId="6329B70E" w14:textId="77777777" w:rsidR="00952B53" w:rsidRPr="00A31BA6" w:rsidRDefault="00952B53" w:rsidP="00952B53">
      <w:pPr>
        <w:spacing w:line="240" w:lineRule="auto"/>
        <w:rPr>
          <w:sz w:val="20"/>
          <w:szCs w:val="20"/>
        </w:rPr>
      </w:pPr>
    </w:p>
    <w:p w14:paraId="52608B39" w14:textId="77777777" w:rsidR="00952B53" w:rsidRPr="00A31BA6" w:rsidRDefault="00952B53" w:rsidP="00952B53">
      <w:pPr>
        <w:spacing w:line="240" w:lineRule="auto"/>
        <w:rPr>
          <w:rFonts w:eastAsia="Times New Roman"/>
          <w:sz w:val="20"/>
          <w:szCs w:val="20"/>
        </w:rPr>
      </w:pPr>
      <w:r w:rsidRPr="00A31BA6">
        <w:rPr>
          <w:rFonts w:eastAsia="Times New Roman"/>
          <w:sz w:val="20"/>
          <w:szCs w:val="20"/>
        </w:rPr>
        <w:t xml:space="preserve">CAVALLEIRO, Eliane. </w:t>
      </w:r>
      <w:r w:rsidRPr="00A31BA6">
        <w:rPr>
          <w:rFonts w:eastAsia="Times New Roman"/>
          <w:b/>
          <w:bCs/>
          <w:sz w:val="20"/>
          <w:szCs w:val="20"/>
        </w:rPr>
        <w:t>Do silêncio do lar ao silêncio escolar</w:t>
      </w:r>
      <w:r w:rsidRPr="00A31BA6">
        <w:rPr>
          <w:rFonts w:eastAsia="Times New Roman"/>
          <w:sz w:val="20"/>
          <w:szCs w:val="20"/>
        </w:rPr>
        <w:t>: racismo, preconceito e discriminação na educação infantil. São Paulo: Contexto, 2023.</w:t>
      </w:r>
    </w:p>
    <w:p w14:paraId="5CC9DC34" w14:textId="77777777" w:rsidR="00952B53" w:rsidRPr="00A31BA6" w:rsidRDefault="00952B53" w:rsidP="00952B53">
      <w:pPr>
        <w:spacing w:line="240" w:lineRule="auto"/>
        <w:rPr>
          <w:rFonts w:eastAsia="Times New Roman"/>
          <w:sz w:val="20"/>
          <w:szCs w:val="20"/>
        </w:rPr>
      </w:pPr>
    </w:p>
    <w:p w14:paraId="47119034" w14:textId="77777777" w:rsidR="00952B53" w:rsidRPr="00A31BA6" w:rsidRDefault="00952B53" w:rsidP="00952B53">
      <w:pPr>
        <w:spacing w:line="240" w:lineRule="auto"/>
        <w:rPr>
          <w:rFonts w:eastAsia="Times New Roman"/>
          <w:sz w:val="20"/>
          <w:szCs w:val="20"/>
        </w:rPr>
      </w:pPr>
      <w:r w:rsidRPr="00A31BA6">
        <w:rPr>
          <w:rFonts w:eastAsia="Times New Roman"/>
          <w:sz w:val="20"/>
          <w:szCs w:val="20"/>
        </w:rPr>
        <w:t xml:space="preserve">GOMES, Nilma Lino; ARAÚJO, Marlene de (org.). </w:t>
      </w:r>
      <w:r w:rsidRPr="00A31BA6">
        <w:rPr>
          <w:rFonts w:eastAsia="Times New Roman"/>
          <w:b/>
          <w:bCs/>
          <w:sz w:val="20"/>
          <w:szCs w:val="20"/>
        </w:rPr>
        <w:t>Infâncias negras:</w:t>
      </w:r>
      <w:r w:rsidRPr="00A31BA6">
        <w:rPr>
          <w:rFonts w:eastAsia="Times New Roman"/>
          <w:sz w:val="20"/>
          <w:szCs w:val="20"/>
        </w:rPr>
        <w:t xml:space="preserve"> vivências e lutas por uma vida justa. Petrópolis, RJ: Vozes, 2023.</w:t>
      </w:r>
    </w:p>
    <w:p w14:paraId="07D60884" w14:textId="77777777" w:rsidR="00952B53" w:rsidRPr="00A31BA6" w:rsidRDefault="00952B53" w:rsidP="00952B53">
      <w:pPr>
        <w:spacing w:line="240" w:lineRule="auto"/>
        <w:rPr>
          <w:rFonts w:eastAsia="Times New Roman"/>
          <w:sz w:val="20"/>
          <w:szCs w:val="20"/>
        </w:rPr>
      </w:pPr>
    </w:p>
    <w:p w14:paraId="39115977" w14:textId="77777777" w:rsidR="00952B53" w:rsidRPr="00A31BA6" w:rsidRDefault="00952B53" w:rsidP="00952B53">
      <w:pPr>
        <w:spacing w:line="240" w:lineRule="auto"/>
        <w:rPr>
          <w:rFonts w:eastAsia="Times New Roman"/>
          <w:sz w:val="20"/>
          <w:szCs w:val="20"/>
        </w:rPr>
      </w:pPr>
      <w:r w:rsidRPr="00A31BA6">
        <w:rPr>
          <w:rFonts w:eastAsia="Times New Roman"/>
          <w:sz w:val="20"/>
          <w:szCs w:val="20"/>
        </w:rPr>
        <w:t xml:space="preserve">NÓRTE, Carlos Eduardo; MIRANDA, Mônica Carolina; PIRES, Izabel Augusta Hazin. Interseccionalidades das desigualdades raciais e socioeconômicas na perspectiva neuropsicológica: entrevista com o Grupo de Trabalho de Neuropsicologia do Conselho Federal de Psicologia. </w:t>
      </w:r>
      <w:r w:rsidRPr="00A31BA6">
        <w:rPr>
          <w:rFonts w:eastAsia="Times New Roman"/>
          <w:b/>
          <w:bCs/>
          <w:sz w:val="20"/>
          <w:szCs w:val="20"/>
        </w:rPr>
        <w:t>Psicologia: Ciência e Profissão</w:t>
      </w:r>
      <w:r w:rsidRPr="00A31BA6">
        <w:rPr>
          <w:rFonts w:eastAsia="Times New Roman"/>
          <w:sz w:val="20"/>
          <w:szCs w:val="20"/>
        </w:rPr>
        <w:t>, v. 45, n. esp. 2, e298612, 2025.</w:t>
      </w:r>
      <w:bookmarkStart w:id="1" w:name="_z77g24tj8qa3" w:colFirst="0" w:colLast="0"/>
      <w:bookmarkStart w:id="2" w:name="_9x6zya6fhzjw" w:colFirst="0" w:colLast="0"/>
      <w:bookmarkEnd w:id="1"/>
      <w:bookmarkEnd w:id="2"/>
    </w:p>
    <w:p w14:paraId="5FCC8AA8" w14:textId="77777777" w:rsidR="009C4FE2" w:rsidRDefault="009C4FE2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9C4FE2" w:rsidSect="00D91C80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1073A" w14:textId="77777777" w:rsidR="00B95523" w:rsidRDefault="00B95523">
      <w:pPr>
        <w:spacing w:line="240" w:lineRule="auto"/>
      </w:pPr>
      <w:r>
        <w:separator/>
      </w:r>
    </w:p>
  </w:endnote>
  <w:endnote w:type="continuationSeparator" w:id="0">
    <w:p w14:paraId="6A9A446D" w14:textId="77777777" w:rsidR="00B95523" w:rsidRDefault="00B955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5996B59-D38C-4076-A6AC-550415F8F3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5F1655-2E06-49B4-A54D-7EC1CAA7CA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3419" w14:textId="77777777" w:rsidR="009C4FE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52B53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DCB0" w14:textId="77777777" w:rsidR="009C4FE2" w:rsidRDefault="009C4F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4FE96" w14:textId="77777777" w:rsidR="00B95523" w:rsidRDefault="00B95523">
      <w:pPr>
        <w:spacing w:line="240" w:lineRule="auto"/>
      </w:pPr>
      <w:r>
        <w:separator/>
      </w:r>
    </w:p>
  </w:footnote>
  <w:footnote w:type="continuationSeparator" w:id="0">
    <w:p w14:paraId="68980EB9" w14:textId="77777777" w:rsidR="00B95523" w:rsidRDefault="00B955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DAF0" w14:textId="77777777" w:rsidR="009C4FE2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1D83284" wp14:editId="3E16EE1C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0B98131" wp14:editId="379DE02F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0D1876" w14:textId="77777777" w:rsidR="009C4FE2" w:rsidRDefault="009C4FE2">
    <w:pPr>
      <w:jc w:val="right"/>
    </w:pPr>
  </w:p>
  <w:p w14:paraId="3E70103A" w14:textId="77777777" w:rsidR="009C4FE2" w:rsidRDefault="009C4FE2">
    <w:pPr>
      <w:jc w:val="right"/>
    </w:pPr>
  </w:p>
  <w:p w14:paraId="6C2B6519" w14:textId="77777777" w:rsidR="009C4FE2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EAE4B6F" wp14:editId="3F90AB6E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C83E2" w14:textId="77777777" w:rsidR="009C4FE2" w:rsidRDefault="009C4FE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FE2"/>
    <w:rsid w:val="00013E1F"/>
    <w:rsid w:val="000F1392"/>
    <w:rsid w:val="004C4BC2"/>
    <w:rsid w:val="004E6049"/>
    <w:rsid w:val="006F24D6"/>
    <w:rsid w:val="00952B53"/>
    <w:rsid w:val="009C4FE2"/>
    <w:rsid w:val="00A91F1B"/>
    <w:rsid w:val="00B95523"/>
    <w:rsid w:val="00CA385D"/>
    <w:rsid w:val="00CB327D"/>
    <w:rsid w:val="00D91C80"/>
    <w:rsid w:val="00ED7841"/>
    <w:rsid w:val="00FA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8A5D0"/>
  <w15:docId w15:val="{0C9A911A-A7FF-4066-A035-E4687D6C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013E1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3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1323</Words>
  <Characters>7150</Characters>
  <Application>Microsoft Office Word</Application>
  <DocSecurity>0</DocSecurity>
  <Lines>59</Lines>
  <Paragraphs>16</Paragraphs>
  <ScaleCrop>false</ScaleCrop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Sandro</cp:lastModifiedBy>
  <cp:revision>36</cp:revision>
  <dcterms:created xsi:type="dcterms:W3CDTF">2026-08-12T16:54:00Z</dcterms:created>
  <dcterms:modified xsi:type="dcterms:W3CDTF">2026-08-12T17:03:00Z</dcterms:modified>
</cp:coreProperties>
</file>