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07 - EDUCAÇÃO ANTIRRACISTA NA EDUCAÇÃO BÁSICA: EDUCANDO PARA AS RELAÇÕES ÉTNICO-RACIAIS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Experiências estudantis e práticas corporais: narrativas para uma Educação Física comprometida com as Relações Étnico-Raciais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Luan de Jesus Oliveira, Universidade Estadual do Sudoeste da Bahia, luanjesus7456@gmail.com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Jonatan dos Santos Silva, Universidade Estadual do Sudoeste da Bahia, jonatan.silva@uesb.edu.br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Alves Castro, Universidade Estadual do Sudoeste da Bahia, pedro.castro@uesb.edu.br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keepLines w:val="1"/>
        <w:widowControl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Historicamente, determinadas formas de produção de conhecimento foram legitimadas em detrimento de outras. A experiência colonial contribuiu para a hierarquização dos saberes, posicionando conhecimentos africanos e indígenas como inferiores ou afastados dos espaços reconhecidos de produção científica. A colonialidade do poder, conforme discutida por Quijano (2017), permite compreender a permanência dessas classificações. Nesse sentido, uma educação comprometida com as Relações Étnico-Raciais, em consonância com as Leis nº 10.639/2003 e nº 11.645/2008, implica questionar quais conhecimentos são legitimados e quem é reconhecido como produtor de saber.</w:t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narrativas assumem relevância como possibilidades de produção de conhecimentos a partir das experiências vividas, memórias e relações estabelecidas com o mundo. A escrevivência, conforme Evaristo (2020), contribui para esse debate ao valorizar experiências e memórias de sujeitos negros, tensionando silenciamentos historicamente impostos à população negra. Reconhecer as narrativas implica compreender os estudantes como sujeitos capazes de interpretar e produzir saberes sobre suas experiências.</w:t>
      </w:r>
    </w:p>
    <w:p w:rsidR="00000000" w:rsidDel="00000000" w:rsidP="00000000" w:rsidRDefault="00000000" w:rsidRPr="00000000" w14:paraId="00000010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emerge das inquietações do primeiro autor enquanto professor de Educação Física da Educação Básica, e durante o percurso do Mestrado Profissional em Educação Física (PROEF) na UESB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sz w:val="24"/>
          <w:szCs w:val="24"/>
          <w:rtl w:val="0"/>
        </w:rPr>
        <w:t xml:space="preserve">. Nesse campo, as práticas corporais são atravessadas por experiências culturais e sociais, relacionando-se a histórias, identidades, pertencimentos e desigualdades. Neira (2018) compreende-as como produções culturais atravessadas por diferentes significados. Assim, as narrativas podem revelar conhecimentos e sentidos capazes de tensionar compreensões hegemônicas sobre corpo, cultura e práticas corporais. </w:t>
      </w:r>
    </w:p>
    <w:p w:rsidR="00000000" w:rsidDel="00000000" w:rsidP="00000000" w:rsidRDefault="00000000" w:rsidRPr="00000000" w14:paraId="00000011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busca analisar de que maneira as narrativas de estudantes do Ensino Médio podem constituir formas de produção de conhecimentos e subsidiar a construção de uma sequência didática em Educação Física comprometida com a Educação das Relações Étnico-Raciais. </w:t>
      </w:r>
    </w:p>
    <w:p w:rsidR="00000000" w:rsidDel="00000000" w:rsidP="00000000" w:rsidRDefault="00000000" w:rsidRPr="00000000" w14:paraId="00000012">
      <w:pPr>
        <w:keepLines w:val="1"/>
        <w:widowControl w:val="0"/>
        <w:spacing w:after="0" w:before="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13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Trata-se de pesquisa qualitativa, fundamentada em Minayo (2014), desenvolvida no contexto do PROEF/UESB, a partir da atuação do pesquisador como professor de Educação Física. A investigação </w:t>
      </w:r>
      <w:r w:rsidDel="00000000" w:rsidR="00000000" w:rsidRPr="00000000">
        <w:rPr>
          <w:sz w:val="24"/>
          <w:szCs w:val="24"/>
          <w:rtl w:val="0"/>
        </w:rPr>
        <w:t xml:space="preserve">será</w:t>
      </w:r>
      <w:r w:rsidDel="00000000" w:rsidR="00000000" w:rsidRPr="00000000">
        <w:rPr>
          <w:sz w:val="24"/>
          <w:szCs w:val="24"/>
          <w:rtl w:val="0"/>
        </w:rPr>
        <w:t xml:space="preserve"> realizada com estudantes do Ensino Médio de uma escola pública de Ubaíra-BA, tendo como perspectivas metodológicas a narrativa e a História Oral, que, conforme Meihy e Holanda (2015), compreende a oralidade como possibilidade de registro e interpretação das experiências dos sujeitos. </w:t>
      </w:r>
    </w:p>
    <w:p w:rsidR="00000000" w:rsidDel="00000000" w:rsidP="00000000" w:rsidRDefault="00000000" w:rsidRPr="00000000" w14:paraId="00000014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narrativas serão produzidas por meio de entrevistas e momentos coletivos de diálogo, buscando acessar experiências, memórias e sentidos atribuídos às vivências escolares, corporais e étnico-raciais. O material será analisado considerando as narrativas como formas situadas de produção de conhecimentos e constituirá a base para a elaboração posterior de uma sequência didática em Educação Física. A pesquisa será submetida ao Comitê de Ética em Pesquisa. </w:t>
      </w:r>
    </w:p>
    <w:p w:rsidR="00000000" w:rsidDel="00000000" w:rsidP="00000000" w:rsidRDefault="00000000" w:rsidRPr="00000000" w14:paraId="00000015">
      <w:pPr>
        <w:keepLines w:val="1"/>
        <w:widowControl w:val="0"/>
        <w:spacing w:after="0" w:before="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e discussões</w:t>
      </w:r>
    </w:p>
    <w:p w:rsidR="00000000" w:rsidDel="00000000" w:rsidP="00000000" w:rsidRDefault="00000000" w:rsidRPr="00000000" w14:paraId="00000016">
      <w:pPr>
        <w:keepLines w:val="1"/>
        <w:widowControl w:val="0"/>
        <w:spacing w:after="0" w:before="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estar em desenvolvimento, os resultados correspondem às contribuições esperadas a partir da análise das narrativas. A escola atende, em sua maioria, estudantes negros, situando a pesquisa em um contexto marcado por experiências sociais, culturais e étnico-raciais específicas. Espera-se que as narrativas evidenciem diferentes formas de vivenciar e significar o corpo, as práticas corporais, a escola e as relações étnico-raciais, revelando experiências de pertencimento, reconhecimento, desigualdade e resistência. </w:t>
      </w:r>
    </w:p>
    <w:p w:rsidR="00000000" w:rsidDel="00000000" w:rsidP="00000000" w:rsidRDefault="00000000" w:rsidRPr="00000000" w14:paraId="00000017">
      <w:pPr>
        <w:keepLines w:val="1"/>
        <w:widowControl w:val="0"/>
        <w:spacing w:after="0" w:before="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experiências poderão evidenciar como as questões étnico-raciais atravessam as vivências escolares e corporais, possibilitando identificar demandas e conhecimentos que nem sempre são contemplados pelas práticas pedagógicas.</w:t>
      </w:r>
    </w:p>
    <w:p w:rsidR="00000000" w:rsidDel="00000000" w:rsidP="00000000" w:rsidRDefault="00000000" w:rsidRPr="00000000" w14:paraId="00000018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estudantes serão compreendidos como sujeitos produtores de conhecimentos, e suas experiências, como elementos legítimos para a reflexão e organização da prática pedagógica. Gomes (2017) contribui para essa compreensão ao reconhecer o Movimento Negro como produtor de saberes que tensionam conhecimentos hegemônicos. Evaristo (2020), por meio da escrevivência, amplia a discussão ao valorizar experiência e memória como dimensões da produção narrativa, contribuindo para reconhecer a potência política e epistemológica das narrativas dos estudantes.</w:t>
      </w:r>
    </w:p>
    <w:p w:rsidR="00000000" w:rsidDel="00000000" w:rsidP="00000000" w:rsidRDefault="00000000" w:rsidRPr="00000000" w14:paraId="00000019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campo da Educação Física, Neira (2018) compreende as práticas corporais como produções culturais atravessadas por significados, experiências e pertencimentos, contribuindo para superar abordagens restritas aos aspectos técnicos ou biológicos. Essa perspectiva valoriza os diferentes modos de significar e vivenciar as práticas corporais, reconhecendo os contextos culturais e sociais nos quais são produzidas.</w:t>
      </w:r>
    </w:p>
    <w:p w:rsidR="00000000" w:rsidDel="00000000" w:rsidP="00000000" w:rsidRDefault="00000000" w:rsidRPr="00000000" w14:paraId="0000001A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as narrativas poderão oferecer elementos para uma sequência didática contextualizada, construída a partir das experiências dos estudantes e comprometida com a Educação das Relações Étnico-Raciais, articulando os conhecimentos produzidos pelos próprios sujeitos às possibilidades de intervenção pedagógica no componente curricular.</w:t>
      </w:r>
    </w:p>
    <w:p w:rsidR="00000000" w:rsidDel="00000000" w:rsidP="00000000" w:rsidRDefault="00000000" w:rsidRPr="00000000" w14:paraId="0000001B">
      <w:pPr>
        <w:keepLines w:val="1"/>
        <w:widowControl w:val="0"/>
        <w:spacing w:after="0" w:before="0"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presente pesquisa, desenvolvida como parte do percurso formativo e investigativo do Mestrado Profissional em Educação Física (PROEF), parte da compreensão de que uma educação comprometida com as Relações Étnico-Raciais implica reconhecer os estudantes como sujeitos produtores de conhecimentos, ampliando espaços de escuta e valorização de experiências, memórias e saberes historicamente silenciados. </w:t>
      </w:r>
    </w:p>
    <w:p w:rsidR="00000000" w:rsidDel="00000000" w:rsidP="00000000" w:rsidRDefault="00000000" w:rsidRPr="00000000" w14:paraId="0000001D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campo da Educação Física, busca compreender as práticas corporais como produções culturais atravessadas por dimensões sociais, culturais e étnico-raciais, considerando os diferentes contextos em que são vivenciadas. </w:t>
      </w:r>
    </w:p>
    <w:p w:rsidR="00000000" w:rsidDel="00000000" w:rsidP="00000000" w:rsidRDefault="00000000" w:rsidRPr="00000000" w14:paraId="0000001E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das narrativas deverá subsidiar uma sequência didática construída a partir das experiências e questões emergentes das falas dos estudantes, articulando produção de conhecimentos e intervenção pedagógica em uma Educação Física comprometida com a Educação das Relações Étnico-Raciais.</w:t>
      </w:r>
    </w:p>
    <w:p w:rsidR="00000000" w:rsidDel="00000000" w:rsidP="00000000" w:rsidRDefault="00000000" w:rsidRPr="00000000" w14:paraId="0000001F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20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Narrativas; Educação Física; Educação das Relações Étnico-Raciais.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23">
      <w:pPr>
        <w:keepLines w:val="1"/>
        <w:widowControl w:val="0"/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widowControl w:val="0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Lei nº 10.639, de 9 de janeiro de 2003</w:t>
      </w:r>
      <w:r w:rsidDel="00000000" w:rsidR="00000000" w:rsidRPr="00000000">
        <w:rPr>
          <w:sz w:val="24"/>
          <w:szCs w:val="24"/>
          <w:rtl w:val="0"/>
        </w:rPr>
        <w:t xml:space="preserve">. Altera a Lei nº 9.394, de 20 de dezembro de 1996, para incluir no currículo oficial da Rede de Ensino a obrigatoriedade da temática “História e Cultura Afro-Brasileira”. Brasília, DF: Presidência da República, 2003. Disponível em: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https://www.planalto.gov.br/ccivil_03/leis/2003/l10.639.htm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09 ago. 2026.</w:t>
      </w:r>
    </w:p>
    <w:p w:rsidR="00000000" w:rsidDel="00000000" w:rsidP="00000000" w:rsidRDefault="00000000" w:rsidRPr="00000000" w14:paraId="00000025">
      <w:pPr>
        <w:keepLines w:val="1"/>
        <w:widowControl w:val="0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widowControl w:val="0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Lei nº 11.645, de 10 de março de 2008</w:t>
      </w:r>
      <w:r w:rsidDel="00000000" w:rsidR="00000000" w:rsidRPr="00000000">
        <w:rPr>
          <w:sz w:val="24"/>
          <w:szCs w:val="24"/>
          <w:rtl w:val="0"/>
        </w:rPr>
        <w:t xml:space="preserve">. Altera a Lei nº 9.394, de 20 de dezembro de 1996, modificada pela Lei nº 10.639, de 9 de janeiro de 2003, para incluir no currículo oficial da rede de ensino a obrigatoriedade da temática “História e Cultura Afro-Brasileira e Indígena”. Brasília, DF: Presidência da República, 2008. Disponível em: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https://www.planalto.gov.br/ccivil_03/_ato2007-2010/2008/lei/l11645.htm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09 ago. 2026.</w:t>
      </w:r>
    </w:p>
    <w:p w:rsidR="00000000" w:rsidDel="00000000" w:rsidP="00000000" w:rsidRDefault="00000000" w:rsidRPr="00000000" w14:paraId="00000027">
      <w:pPr>
        <w:keepLines w:val="1"/>
        <w:widowControl w:val="0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widowControl w:val="0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EVARISTO, Conceição. A escrevivência e seus subtextos. In: DUARTE, Constância Lima; NUNES, Isabella Rosado (org.).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Escrevivência: a escrita de nós: reflexões sobre a obra de Conceição Evaristo</w:t>
      </w:r>
      <w:r w:rsidDel="00000000" w:rsidR="00000000" w:rsidRPr="00000000">
        <w:rPr>
          <w:sz w:val="24"/>
          <w:szCs w:val="24"/>
          <w:rtl w:val="0"/>
        </w:rPr>
        <w:t xml:space="preserve">. Rio de Janeiro: Mina Comunicação e Arte, 2020. p. 26-46.</w:t>
      </w:r>
    </w:p>
    <w:p w:rsidR="00000000" w:rsidDel="00000000" w:rsidP="00000000" w:rsidRDefault="00000000" w:rsidRPr="00000000" w14:paraId="00000029">
      <w:pPr>
        <w:keepLines w:val="1"/>
        <w:widowControl w:val="0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widowControl w:val="0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GOMES, Nilma Lino.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movimento negro educador: saberes construídos nas lutas por emancipação</w:t>
      </w:r>
      <w:r w:rsidDel="00000000" w:rsidR="00000000" w:rsidRPr="00000000">
        <w:rPr>
          <w:sz w:val="24"/>
          <w:szCs w:val="24"/>
          <w:rtl w:val="0"/>
        </w:rPr>
        <w:t xml:space="preserve">. Petrópolis, RJ: Vozes, 2017.</w:t>
      </w:r>
    </w:p>
    <w:p w:rsidR="00000000" w:rsidDel="00000000" w:rsidP="00000000" w:rsidRDefault="00000000" w:rsidRPr="00000000" w14:paraId="0000002B">
      <w:pPr>
        <w:keepLines w:val="1"/>
        <w:widowControl w:val="0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widowControl w:val="0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MEIHY, José Carlos Sebe Bom; HOLANDA, Fabíola.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 oral: como fazer, como pensar</w:t>
      </w:r>
      <w:r w:rsidDel="00000000" w:rsidR="00000000" w:rsidRPr="00000000">
        <w:rPr>
          <w:sz w:val="24"/>
          <w:szCs w:val="24"/>
          <w:rtl w:val="0"/>
        </w:rPr>
        <w:t xml:space="preserve">. 2. ed. São Paulo: Contexto, 2015.</w:t>
      </w:r>
    </w:p>
    <w:p w:rsidR="00000000" w:rsidDel="00000000" w:rsidP="00000000" w:rsidRDefault="00000000" w:rsidRPr="00000000" w14:paraId="0000002D">
      <w:pPr>
        <w:keepLines w:val="1"/>
        <w:widowControl w:val="0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MINAYO, Maria Cecília de Souza.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desafio do conhecimento: pesquisa qualitativa em saúde</w:t>
      </w:r>
      <w:r w:rsidDel="00000000" w:rsidR="00000000" w:rsidRPr="00000000">
        <w:rPr>
          <w:sz w:val="24"/>
          <w:szCs w:val="24"/>
          <w:rtl w:val="0"/>
        </w:rPr>
        <w:t xml:space="preserve">. 14. ed. São Paulo: Hucitec, 2014.</w:t>
      </w:r>
    </w:p>
    <w:p w:rsidR="00000000" w:rsidDel="00000000" w:rsidP="00000000" w:rsidRDefault="00000000" w:rsidRPr="00000000" w14:paraId="0000002E">
      <w:pPr>
        <w:keepLines w:val="1"/>
        <w:widowControl w:val="0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widowControl w:val="0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NEIRA, Marcos Garcia. O currículo cultural da Educação Física: pressupostos, princípios e orientações didáticas.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Revista e-Curriculum</w:t>
      </w:r>
      <w:r w:rsidDel="00000000" w:rsidR="00000000" w:rsidRPr="00000000">
        <w:rPr>
          <w:sz w:val="24"/>
          <w:szCs w:val="24"/>
          <w:rtl w:val="0"/>
        </w:rPr>
        <w:t xml:space="preserve">, São Paulo, v. 16, n. 1, p. 4-28, 2018. DOI: 10.23925/1809-3876.2018v16i1p4-28. Disponível em: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https://doi.org/10.23925/1809-3876.2018v16i1p4-28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12 ago. 2026.</w:t>
      </w:r>
    </w:p>
    <w:p w:rsidR="00000000" w:rsidDel="00000000" w:rsidP="00000000" w:rsidRDefault="00000000" w:rsidRPr="00000000" w14:paraId="00000030">
      <w:pPr>
        <w:keepLines w:val="1"/>
        <w:widowControl w:val="0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widowControl w:val="0"/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QUIJANO, Aníbal. Colonialidade do poder e classificação social. In: SANTOS, Boaventura de Sousa; MENESES, Maria Paula (org.).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Epistemologias do Sul</w:t>
      </w:r>
      <w:r w:rsidDel="00000000" w:rsidR="00000000" w:rsidRPr="00000000">
        <w:rPr>
          <w:sz w:val="24"/>
          <w:szCs w:val="24"/>
          <w:rtl w:val="0"/>
        </w:rPr>
        <w:t xml:space="preserve">. Coimbra: Almedina, 2017.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Universidade Estadual do Sudoeste da Bahia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lanalto.gov.br/ccivil_03/_ato2007-2010/2008/lei/l11645.htm" TargetMode="External"/><Relationship Id="rId10" Type="http://schemas.openxmlformats.org/officeDocument/2006/relationships/hyperlink" Target="https://www.planalto.gov.br/ccivil_03/_ato2007-2010/2008/lei/l11645.htm" TargetMode="External"/><Relationship Id="rId13" Type="http://schemas.openxmlformats.org/officeDocument/2006/relationships/hyperlink" Target="https://doi.org/10.23925/1809-3876.2018v16i1p4-28" TargetMode="External"/><Relationship Id="rId12" Type="http://schemas.openxmlformats.org/officeDocument/2006/relationships/hyperlink" Target="https://doi.org/10.23925/1809-3876.2018v16i1p4-2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planalto.gov.br/ccivil_03/leis/2003/l10.639.htm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https://www.planalto.gov.br/ccivil_03/leis/2003/l10.639.ht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J1dim+55SbWg0ZUbUdVBomp0w==">CgMxLjA4AHIhMVhUcGxQRTVKWGlzN2U5N1BacjZISDZyU1ZpRVR2d1U1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