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8E5C1">
      <w:pPr>
        <w:jc w:val="both"/>
        <w:rPr>
          <w:b/>
          <w:bCs/>
          <w:color w:val="000000" w:themeColor="text1"/>
          <w:highlight w:val="none"/>
          <w:lang w:val="pt-BR"/>
          <w14:textFill>
            <w14:solidFill>
              <w14:schemeClr w14:val="tx1"/>
            </w14:solidFill>
          </w14:textFill>
        </w:rPr>
      </w:pP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CONVERSATÓRIO 4 – EDUCAÇÃO E SABERES DO CAMPO, DAS ÁGUAS E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pt-BR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DAS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pt-BR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FLORESTAS: IMAGINAR-CONSTRUIR A ESCOLA A PARTIR DO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pt-BR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POPULAR E DO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pt-BR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PRÓPRIO</w:t>
      </w:r>
      <w:r>
        <w:rPr>
          <w:rFonts w:eastAsia="Arial-BoldMT"/>
          <w:b/>
          <w:bCs/>
          <w:color w:val="000000" w:themeColor="text1"/>
          <w:sz w:val="24"/>
          <w:szCs w:val="24"/>
          <w:highlight w:val="none"/>
          <w:lang w:val="pt-BR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0262F84E">
      <w:pPr>
        <w:keepLines/>
        <w:widowControl w:val="0"/>
        <w:spacing w:line="240" w:lineRule="auto"/>
        <w:jc w:val="both"/>
        <w:rPr>
          <w:b/>
          <w:bCs/>
          <w:sz w:val="24"/>
          <w:szCs w:val="24"/>
          <w:highlight w:val="none"/>
        </w:rPr>
      </w:pPr>
    </w:p>
    <w:p w14:paraId="29DC7DFC">
      <w:pPr>
        <w:keepLines/>
        <w:widowControl w:val="0"/>
        <w:spacing w:line="240" w:lineRule="auto"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 </w:t>
      </w:r>
    </w:p>
    <w:p w14:paraId="0ADA087D">
      <w:pPr>
        <w:pStyle w:val="17"/>
        <w:spacing w:line="240" w:lineRule="auto"/>
        <w:ind w:left="0"/>
        <w:jc w:val="both"/>
        <w:rPr>
          <w:b/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</w:rPr>
        <w:t>Sistema de Organização Modular de Ensino (SOME):</w:t>
      </w:r>
      <w:r>
        <w:rPr>
          <w:b/>
          <w:sz w:val="24"/>
          <w:szCs w:val="24"/>
          <w:highlight w:val="none"/>
          <w:lang w:val="pt-BR"/>
        </w:rPr>
        <w:t xml:space="preserve"> </w:t>
      </w:r>
      <w:r>
        <w:rPr>
          <w:b/>
          <w:sz w:val="24"/>
          <w:szCs w:val="24"/>
          <w:highlight w:val="none"/>
        </w:rPr>
        <w:t>Uma conquista da</w:t>
      </w:r>
      <w:r>
        <w:rPr>
          <w:rFonts w:hint="default"/>
          <w:b/>
          <w:sz w:val="24"/>
          <w:szCs w:val="24"/>
          <w:highlight w:val="none"/>
          <w:lang w:val="pt-BR"/>
        </w:rPr>
        <w:t>s</w:t>
      </w:r>
      <w:r>
        <w:rPr>
          <w:b/>
          <w:sz w:val="24"/>
          <w:szCs w:val="24"/>
          <w:highlight w:val="none"/>
        </w:rPr>
        <w:t xml:space="preserve"> comunidades ribeirinhas da </w:t>
      </w:r>
      <w:r>
        <w:rPr>
          <w:b/>
          <w:sz w:val="24"/>
          <w:szCs w:val="24"/>
          <w:highlight w:val="none"/>
          <w:lang w:val="pt-BR"/>
        </w:rPr>
        <w:t>V</w:t>
      </w:r>
      <w:r>
        <w:rPr>
          <w:b/>
          <w:sz w:val="24"/>
          <w:szCs w:val="24"/>
          <w:highlight w:val="none"/>
        </w:rPr>
        <w:t xml:space="preserve">ila Suspiro Município de Igarapé-Miri. </w:t>
      </w:r>
    </w:p>
    <w:p w14:paraId="69846904">
      <w:pPr>
        <w:keepLines/>
        <w:widowControl w:val="0"/>
        <w:spacing w:line="240" w:lineRule="auto"/>
        <w:jc w:val="right"/>
        <w:rPr>
          <w:sz w:val="24"/>
          <w:szCs w:val="24"/>
          <w:highlight w:val="none"/>
        </w:rPr>
      </w:pPr>
    </w:p>
    <w:p w14:paraId="17BDB4D8">
      <w:pPr>
        <w:pStyle w:val="17"/>
        <w:wordWrap w:val="0"/>
        <w:spacing w:line="240" w:lineRule="auto"/>
        <w:ind w:left="0"/>
        <w:jc w:val="right"/>
        <w:rPr>
          <w:bCs/>
          <w:sz w:val="24"/>
          <w:szCs w:val="24"/>
          <w:highlight w:val="none"/>
          <w:lang w:val="pt-BR"/>
        </w:rPr>
      </w:pPr>
      <w:r>
        <w:rPr>
          <w:bCs/>
          <w:sz w:val="24"/>
          <w:szCs w:val="24"/>
          <w:highlight w:val="none"/>
        </w:rPr>
        <w:t>José Maria Rodrigues Pantoja</w:t>
      </w:r>
      <w:r>
        <w:rPr>
          <w:bCs/>
          <w:sz w:val="24"/>
          <w:szCs w:val="24"/>
          <w:highlight w:val="none"/>
          <w:lang w:val="pt-BR"/>
        </w:rPr>
        <w:t>,Universidade Federal do Para (UFPA),</w:t>
      </w:r>
    </w:p>
    <w:p w14:paraId="63CF75A5">
      <w:pPr>
        <w:pStyle w:val="17"/>
        <w:spacing w:line="240" w:lineRule="auto"/>
        <w:ind w:left="0"/>
        <w:jc w:val="right"/>
        <w:rPr>
          <w:bCs/>
          <w:sz w:val="24"/>
          <w:szCs w:val="24"/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"mailto:josepantojamaria289@gmail.com" </w:instrText>
      </w:r>
      <w:r>
        <w:rPr>
          <w:highlight w:val="none"/>
        </w:rPr>
        <w:fldChar w:fldCharType="separate"/>
      </w:r>
      <w:r>
        <w:rPr>
          <w:rStyle w:val="11"/>
          <w:bCs/>
          <w:sz w:val="24"/>
          <w:szCs w:val="24"/>
          <w:highlight w:val="none"/>
        </w:rPr>
        <w:t>josepantojamaria289@gmail.com</w:t>
      </w:r>
      <w:r>
        <w:rPr>
          <w:rStyle w:val="11"/>
          <w:bCs/>
          <w:sz w:val="24"/>
          <w:szCs w:val="24"/>
          <w:highlight w:val="none"/>
        </w:rPr>
        <w:fldChar w:fldCharType="end"/>
      </w:r>
    </w:p>
    <w:p w14:paraId="28E1171B">
      <w:pPr>
        <w:pStyle w:val="17"/>
        <w:spacing w:line="240" w:lineRule="auto"/>
        <w:ind w:left="0"/>
        <w:jc w:val="right"/>
        <w:rPr>
          <w:bCs/>
          <w:sz w:val="24"/>
          <w:szCs w:val="24"/>
          <w:highlight w:val="none"/>
        </w:rPr>
      </w:pPr>
      <w:r>
        <w:rPr>
          <w:bCs/>
          <w:sz w:val="24"/>
          <w:szCs w:val="24"/>
          <w:highlight w:val="none"/>
        </w:rPr>
        <w:t xml:space="preserve">      </w:t>
      </w:r>
    </w:p>
    <w:p w14:paraId="5E402A51">
      <w:pPr>
        <w:pStyle w:val="17"/>
        <w:spacing w:line="240" w:lineRule="auto"/>
        <w:ind w:left="0"/>
        <w:jc w:val="right"/>
        <w:rPr>
          <w:bCs/>
          <w:sz w:val="24"/>
          <w:szCs w:val="24"/>
          <w:highlight w:val="none"/>
        </w:rPr>
      </w:pPr>
    </w:p>
    <w:p w14:paraId="5EA45884">
      <w:pPr>
        <w:pStyle w:val="17"/>
        <w:wordWrap w:val="0"/>
        <w:spacing w:line="240" w:lineRule="auto"/>
        <w:ind w:left="0"/>
        <w:jc w:val="right"/>
        <w:rPr>
          <w:bCs/>
          <w:sz w:val="24"/>
          <w:szCs w:val="24"/>
          <w:highlight w:val="none"/>
          <w:lang w:val="pt-BR"/>
        </w:rPr>
      </w:pPr>
      <w:r>
        <w:rPr>
          <w:bCs/>
          <w:sz w:val="24"/>
          <w:szCs w:val="24"/>
          <w:highlight w:val="none"/>
        </w:rPr>
        <w:t>Antoniel Damasceno Costa</w:t>
      </w:r>
      <w:r>
        <w:rPr>
          <w:bCs/>
          <w:sz w:val="24"/>
          <w:szCs w:val="24"/>
          <w:highlight w:val="none"/>
          <w:lang w:val="pt-BR"/>
        </w:rPr>
        <w:t>, Universidade Federal do Para (UFPA),</w:t>
      </w:r>
    </w:p>
    <w:p w14:paraId="61E499CA">
      <w:pPr>
        <w:pStyle w:val="17"/>
        <w:spacing w:line="240" w:lineRule="auto"/>
        <w:ind w:left="0"/>
        <w:jc w:val="right"/>
        <w:rPr>
          <w:bCs/>
          <w:sz w:val="24"/>
          <w:szCs w:val="24"/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"mailto:antonielcosta831@gmail.com" </w:instrText>
      </w:r>
      <w:r>
        <w:rPr>
          <w:highlight w:val="none"/>
        </w:rPr>
        <w:fldChar w:fldCharType="separate"/>
      </w:r>
      <w:r>
        <w:rPr>
          <w:rStyle w:val="11"/>
          <w:bCs/>
          <w:sz w:val="24"/>
          <w:szCs w:val="24"/>
          <w:highlight w:val="none"/>
        </w:rPr>
        <w:t>antonielcosta831@gmail.com</w:t>
      </w:r>
      <w:r>
        <w:rPr>
          <w:rStyle w:val="11"/>
          <w:bCs/>
          <w:sz w:val="24"/>
          <w:szCs w:val="24"/>
          <w:highlight w:val="none"/>
        </w:rPr>
        <w:fldChar w:fldCharType="end"/>
      </w:r>
    </w:p>
    <w:p w14:paraId="19ECD26C">
      <w:pPr>
        <w:pStyle w:val="17"/>
        <w:spacing w:line="240" w:lineRule="auto"/>
        <w:ind w:left="0"/>
        <w:jc w:val="right"/>
        <w:rPr>
          <w:bCs/>
          <w:sz w:val="24"/>
          <w:szCs w:val="24"/>
          <w:highlight w:val="none"/>
        </w:rPr>
      </w:pPr>
    </w:p>
    <w:p w14:paraId="1E1BD491">
      <w:pPr>
        <w:keepLines/>
        <w:widowControl w:val="0"/>
        <w:spacing w:line="360" w:lineRule="auto"/>
        <w:jc w:val="right"/>
        <w:rPr>
          <w:b/>
          <w:bCs/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  <w:t xml:space="preserve">Jaqueline cunha da serra Freire, Universidade Federal o Para (UFPA,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"mailto:jcsfreire@ufpa.br" </w:instrText>
      </w:r>
      <w:r>
        <w:rPr>
          <w:highlight w:val="none"/>
        </w:rPr>
        <w:fldChar w:fldCharType="separate"/>
      </w:r>
      <w:r>
        <w:rPr>
          <w:rStyle w:val="11"/>
          <w:sz w:val="24"/>
          <w:szCs w:val="24"/>
          <w:highlight w:val="none"/>
          <w:lang w:val="pt-BR"/>
        </w:rPr>
        <w:t>jcsfreire@ufpa.br</w:t>
      </w:r>
      <w:r>
        <w:rPr>
          <w:rStyle w:val="11"/>
          <w:sz w:val="24"/>
          <w:szCs w:val="24"/>
          <w:highlight w:val="none"/>
          <w:lang w:val="pt-BR"/>
        </w:rPr>
        <w:fldChar w:fldCharType="end"/>
      </w:r>
    </w:p>
    <w:p w14:paraId="2CB68A6E">
      <w:pPr>
        <w:keepLines/>
        <w:widowControl w:val="0"/>
        <w:spacing w:line="360" w:lineRule="auto"/>
        <w:rPr>
          <w:b/>
          <w:bCs/>
          <w:sz w:val="24"/>
          <w:szCs w:val="24"/>
          <w:highlight w:val="none"/>
          <w:lang w:val="pt-BR"/>
        </w:rPr>
      </w:pPr>
    </w:p>
    <w:p w14:paraId="71E969EF">
      <w:pPr>
        <w:keepLines/>
        <w:widowControl w:val="0"/>
        <w:spacing w:line="360" w:lineRule="auto"/>
        <w:rPr>
          <w:b/>
          <w:bCs/>
          <w:sz w:val="24"/>
          <w:szCs w:val="24"/>
          <w:highlight w:val="none"/>
        </w:rPr>
      </w:pPr>
    </w:p>
    <w:p w14:paraId="2013C636">
      <w:pPr>
        <w:pStyle w:val="17"/>
        <w:spacing w:line="360" w:lineRule="auto"/>
        <w:ind w:left="0" w:firstLine="708"/>
        <w:jc w:val="both"/>
        <w:rPr>
          <w:bCs/>
          <w:sz w:val="24"/>
          <w:szCs w:val="24"/>
          <w:highlight w:val="none"/>
          <w:lang w:val="pt-BR"/>
        </w:rPr>
      </w:pPr>
      <w:r>
        <w:rPr>
          <w:bCs/>
          <w:sz w:val="24"/>
          <w:szCs w:val="24"/>
          <w:highlight w:val="none"/>
        </w:rPr>
        <w:t xml:space="preserve">O </w:t>
      </w:r>
      <w:r>
        <w:rPr>
          <w:sz w:val="24"/>
          <w:szCs w:val="24"/>
          <w:highlight w:val="none"/>
        </w:rPr>
        <w:t>Sistema de Organização Modular de Ensino (SOME)</w:t>
      </w:r>
      <w:r>
        <w:rPr>
          <w:bCs/>
          <w:sz w:val="24"/>
          <w:szCs w:val="24"/>
          <w:highlight w:val="none"/>
        </w:rPr>
        <w:t xml:space="preserve"> é uma política pública de educação do </w:t>
      </w:r>
      <w:r>
        <w:rPr>
          <w:bCs/>
          <w:sz w:val="24"/>
          <w:szCs w:val="24"/>
          <w:highlight w:val="none"/>
          <w:lang w:val="pt-BR"/>
        </w:rPr>
        <w:t>e</w:t>
      </w:r>
      <w:r>
        <w:rPr>
          <w:bCs/>
          <w:sz w:val="24"/>
          <w:szCs w:val="24"/>
          <w:highlight w:val="none"/>
        </w:rPr>
        <w:t xml:space="preserve">stado do Pará regulamentada pela </w:t>
      </w:r>
      <w:r>
        <w:rPr>
          <w:bCs/>
          <w:sz w:val="24"/>
          <w:szCs w:val="24"/>
          <w:highlight w:val="none"/>
        </w:rPr>
        <w:t>Lei Estadual nº 7.806</w:t>
      </w:r>
      <w:r>
        <w:rPr>
          <w:bCs/>
          <w:sz w:val="24"/>
          <w:szCs w:val="24"/>
          <w:highlight w:val="none"/>
          <w:lang w:val="pt-BR"/>
        </w:rPr>
        <w:t>,</w:t>
      </w:r>
      <w:r>
        <w:rPr>
          <w:bCs/>
          <w:sz w:val="24"/>
          <w:szCs w:val="24"/>
          <w:highlight w:val="none"/>
          <w:lang w:val="pt-BR"/>
        </w:rPr>
        <w:t xml:space="preserve"> </w:t>
      </w:r>
      <w:r>
        <w:rPr>
          <w:color w:val="000000" w:themeColor="text1"/>
          <w:sz w:val="24"/>
          <w:szCs w:val="24"/>
          <w:highlight w:val="none"/>
          <w:lang w:val="pt-BR"/>
          <w14:textFill>
            <w14:solidFill>
              <w14:schemeClr w14:val="tx1"/>
            </w14:solidFill>
          </w14:textFill>
        </w:rPr>
        <w:t xml:space="preserve">de 29 de abril </w:t>
      </w:r>
      <w:r>
        <w:rPr>
          <w:color w:val="000000" w:themeColor="text1"/>
          <w:sz w:val="24"/>
          <w:szCs w:val="24"/>
          <w:highlight w:val="none"/>
          <w:lang w:val="pt-BR"/>
          <w14:textFill>
            <w14:solidFill>
              <w14:schemeClr w14:val="tx1"/>
            </w14:solidFill>
          </w14:textFill>
        </w:rPr>
        <w:t>de 2014</w:t>
      </w:r>
      <w:r>
        <w:rPr>
          <w:bCs/>
          <w:sz w:val="24"/>
          <w:szCs w:val="24"/>
          <w:highlight w:val="none"/>
        </w:rPr>
        <w:t xml:space="preserve">, </w:t>
      </w:r>
      <w:r>
        <w:rPr>
          <w:bCs/>
          <w:sz w:val="24"/>
          <w:szCs w:val="24"/>
          <w:highlight w:val="none"/>
          <w:lang w:val="pt-BR"/>
        </w:rPr>
        <w:t xml:space="preserve">regulamentada  para de acordo com o Art. 2º garantir aos alunos acesso à educação básica e isonomia nos direitos a partir do acesso e permanência de estudantes em suas comunidades, observada as peculiaridades e diversidades de </w:t>
      </w:r>
      <w:r>
        <w:rPr>
          <w:bCs/>
          <w:sz w:val="24"/>
          <w:szCs w:val="24"/>
          <w:highlight w:val="none"/>
        </w:rPr>
        <w:t>regiões de campo, ilhas, águas, florestas e aldeias indígenas</w:t>
      </w:r>
      <w:r>
        <w:rPr>
          <w:bCs/>
          <w:sz w:val="24"/>
          <w:szCs w:val="24"/>
          <w:highlight w:val="none"/>
          <w:lang w:val="pt-BR"/>
        </w:rPr>
        <w:t>,</w:t>
      </w:r>
      <w:r>
        <w:rPr>
          <w:bCs/>
          <w:sz w:val="24"/>
          <w:szCs w:val="24"/>
          <w:highlight w:val="none"/>
        </w:rPr>
        <w:t xml:space="preserve"> onde não h</w:t>
      </w:r>
      <w:r>
        <w:rPr>
          <w:bCs/>
          <w:sz w:val="24"/>
          <w:szCs w:val="24"/>
          <w:highlight w:val="none"/>
          <w:lang w:val="pt-BR"/>
        </w:rPr>
        <w:t>avia</w:t>
      </w:r>
      <w:r>
        <w:rPr>
          <w:bCs/>
          <w:sz w:val="24"/>
          <w:szCs w:val="24"/>
          <w:highlight w:val="none"/>
        </w:rPr>
        <w:t xml:space="preserve"> oferta regular de </w:t>
      </w:r>
      <w:r>
        <w:rPr>
          <w:bCs/>
          <w:sz w:val="24"/>
          <w:szCs w:val="24"/>
          <w:highlight w:val="none"/>
          <w:lang w:val="pt-BR"/>
        </w:rPr>
        <w:t xml:space="preserve">ensino fundamental e médio em </w:t>
      </w:r>
      <w:r>
        <w:rPr>
          <w:bCs/>
          <w:sz w:val="24"/>
          <w:szCs w:val="24"/>
          <w:highlight w:val="none"/>
        </w:rPr>
        <w:t>escolas</w:t>
      </w:r>
      <w:r>
        <w:rPr>
          <w:bCs/>
          <w:sz w:val="24"/>
          <w:szCs w:val="24"/>
          <w:highlight w:val="none"/>
          <w:lang w:val="pt-BR"/>
        </w:rPr>
        <w:t xml:space="preserve"> próprias</w:t>
      </w:r>
      <w:r>
        <w:rPr>
          <w:bCs/>
          <w:sz w:val="24"/>
          <w:szCs w:val="24"/>
          <w:highlight w:val="none"/>
        </w:rPr>
        <w:t>.</w:t>
      </w:r>
    </w:p>
    <w:p w14:paraId="4B4D5EB0">
      <w:pPr>
        <w:pStyle w:val="17"/>
        <w:spacing w:line="360" w:lineRule="auto"/>
        <w:ind w:left="0" w:firstLine="708"/>
        <w:jc w:val="both"/>
        <w:rPr>
          <w:sz w:val="24"/>
          <w:szCs w:val="24"/>
          <w:highlight w:val="none"/>
          <w:lang w:val="pt-BR"/>
        </w:rPr>
      </w:pPr>
      <w:r>
        <w:rPr>
          <w:bCs/>
          <w:sz w:val="24"/>
          <w:szCs w:val="24"/>
          <w:highlight w:val="none"/>
        </w:rPr>
        <w:t>No município de Igarapé</w:t>
      </w:r>
      <w:r>
        <w:rPr>
          <w:bCs/>
          <w:sz w:val="24"/>
          <w:szCs w:val="24"/>
          <w:highlight w:val="none"/>
          <w:lang w:val="pt-BR"/>
        </w:rPr>
        <w:t>-</w:t>
      </w:r>
      <w:r>
        <w:rPr>
          <w:bCs/>
          <w:sz w:val="24"/>
          <w:szCs w:val="24"/>
          <w:highlight w:val="none"/>
        </w:rPr>
        <w:t>Miri o SOME é uma política essencial que leva o ensino presencial as regiões remotas do campo</w:t>
      </w:r>
      <w:r>
        <w:rPr>
          <w:b/>
          <w:sz w:val="24"/>
          <w:szCs w:val="24"/>
          <w:highlight w:val="none"/>
        </w:rPr>
        <w:t xml:space="preserve"> </w:t>
      </w:r>
      <w:r>
        <w:rPr>
          <w:bCs/>
          <w:sz w:val="24"/>
          <w:szCs w:val="24"/>
          <w:highlight w:val="none"/>
        </w:rPr>
        <w:t>e comunidade ribeirinhas</w:t>
      </w:r>
      <w:r>
        <w:rPr>
          <w:bCs/>
          <w:sz w:val="24"/>
          <w:szCs w:val="24"/>
          <w:highlight w:val="none"/>
          <w:lang w:val="pt-BR"/>
        </w:rPr>
        <w:t xml:space="preserve">, tendo sido </w:t>
      </w:r>
      <w:r>
        <w:rPr>
          <w:bCs/>
          <w:sz w:val="24"/>
          <w:szCs w:val="24"/>
          <w:highlight w:val="none"/>
        </w:rPr>
        <w:t xml:space="preserve"> um dos quatro </w:t>
      </w:r>
      <w:r>
        <w:rPr>
          <w:bCs/>
          <w:sz w:val="24"/>
          <w:szCs w:val="24"/>
          <w:highlight w:val="none"/>
          <w:lang w:val="pt-BR"/>
        </w:rPr>
        <w:t>municípios</w:t>
      </w:r>
      <w:r>
        <w:rPr>
          <w:bCs/>
          <w:sz w:val="24"/>
          <w:szCs w:val="24"/>
          <w:highlight w:val="none"/>
          <w:lang w:val="pt-BR"/>
        </w:rPr>
        <w:t xml:space="preserve"> </w:t>
      </w:r>
      <w:r>
        <w:rPr>
          <w:bCs/>
          <w:sz w:val="24"/>
          <w:szCs w:val="24"/>
          <w:highlight w:val="none"/>
        </w:rPr>
        <w:t xml:space="preserve">pioneiros a </w:t>
      </w:r>
      <w:r>
        <w:rPr>
          <w:bCs/>
          <w:sz w:val="24"/>
          <w:szCs w:val="24"/>
          <w:highlight w:val="none"/>
          <w:lang w:val="pt-BR"/>
        </w:rPr>
        <w:t xml:space="preserve">implantar </w:t>
      </w:r>
      <w:r>
        <w:rPr>
          <w:bCs/>
          <w:sz w:val="24"/>
          <w:szCs w:val="24"/>
          <w:highlight w:val="none"/>
        </w:rPr>
        <w:t>na década de 1980</w:t>
      </w:r>
      <w:r>
        <w:rPr>
          <w:sz w:val="24"/>
          <w:szCs w:val="24"/>
          <w:highlight w:val="none"/>
        </w:rPr>
        <w:t xml:space="preserve"> na </w:t>
      </w:r>
      <w:r>
        <w:rPr>
          <w:sz w:val="24"/>
          <w:szCs w:val="24"/>
          <w:highlight w:val="none"/>
          <w:lang w:val="pt-BR"/>
        </w:rPr>
        <w:t>z</w:t>
      </w:r>
      <w:r>
        <w:rPr>
          <w:sz w:val="24"/>
          <w:szCs w:val="24"/>
          <w:highlight w:val="none"/>
        </w:rPr>
        <w:t xml:space="preserve">ona </w:t>
      </w:r>
      <w:r>
        <w:rPr>
          <w:sz w:val="24"/>
          <w:szCs w:val="24"/>
          <w:highlight w:val="none"/>
          <w:lang w:val="pt-BR"/>
        </w:rPr>
        <w:t>r</w:t>
      </w:r>
      <w:r>
        <w:rPr>
          <w:sz w:val="24"/>
          <w:szCs w:val="24"/>
          <w:highlight w:val="none"/>
        </w:rPr>
        <w:t xml:space="preserve">ural, </w:t>
      </w:r>
      <w:r>
        <w:rPr>
          <w:sz w:val="24"/>
          <w:szCs w:val="24"/>
          <w:highlight w:val="none"/>
          <w:lang w:val="pt-BR"/>
        </w:rPr>
        <w:t xml:space="preserve">mais </w:t>
      </w:r>
      <w:r>
        <w:rPr>
          <w:sz w:val="24"/>
          <w:szCs w:val="24"/>
          <w:highlight w:val="none"/>
        </w:rPr>
        <w:t>precisamente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 xml:space="preserve">no ano de 1998, sendo a Escola </w:t>
      </w:r>
      <w:r>
        <w:rPr>
          <w:sz w:val="24"/>
          <w:szCs w:val="24"/>
          <w:highlight w:val="none"/>
          <w:lang w:val="pt-BR"/>
        </w:rPr>
        <w:t xml:space="preserve">Municipal de Educação Infantil e Ensino Fundamental </w:t>
      </w:r>
      <w:r>
        <w:rPr>
          <w:sz w:val="24"/>
          <w:szCs w:val="24"/>
          <w:highlight w:val="none"/>
        </w:rPr>
        <w:t>Caetano Corrêa Leão, localizada na Vila Suspiro</w:t>
      </w:r>
      <w:r>
        <w:rPr>
          <w:sz w:val="24"/>
          <w:szCs w:val="24"/>
          <w:highlight w:val="none"/>
          <w:lang w:val="pt-BR"/>
        </w:rPr>
        <w:t xml:space="preserve">, situada na Rodovia </w:t>
      </w:r>
      <w:r>
        <w:rPr>
          <w:sz w:val="24"/>
          <w:szCs w:val="24"/>
          <w:highlight w:val="none"/>
        </w:rPr>
        <w:t>PA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>407, juntamente com outras três escolas da zona rural do município, as primeiras escolas a receberem este</w:t>
      </w:r>
      <w:r>
        <w:rPr>
          <w:sz w:val="24"/>
          <w:szCs w:val="24"/>
          <w:highlight w:val="none"/>
          <w:lang w:val="pt-BR"/>
        </w:rPr>
        <w:t xml:space="preserve"> Sistema</w:t>
      </w:r>
      <w:r>
        <w:rPr>
          <w:sz w:val="24"/>
          <w:szCs w:val="24"/>
          <w:highlight w:val="none"/>
        </w:rPr>
        <w:t>, que na ocasião denominava-se Grupo Especial de Ensino Modular</w:t>
      </w:r>
      <w:r>
        <w:rPr>
          <w:sz w:val="24"/>
          <w:szCs w:val="24"/>
          <w:highlight w:val="none"/>
          <w:lang w:val="pt-BR"/>
        </w:rPr>
        <w:t xml:space="preserve"> (</w:t>
      </w:r>
      <w:r>
        <w:rPr>
          <w:sz w:val="24"/>
          <w:szCs w:val="24"/>
          <w:highlight w:val="none"/>
        </w:rPr>
        <w:t>GEEM</w:t>
      </w:r>
      <w:r>
        <w:rPr>
          <w:sz w:val="24"/>
          <w:szCs w:val="24"/>
          <w:highlight w:val="none"/>
          <w:lang w:val="pt-BR"/>
        </w:rPr>
        <w:t>).</w:t>
      </w:r>
    </w:p>
    <w:p w14:paraId="72366060">
      <w:pPr>
        <w:pStyle w:val="17"/>
        <w:spacing w:line="360" w:lineRule="auto"/>
        <w:ind w:left="0" w:firstLine="708"/>
        <w:jc w:val="both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  <w:t xml:space="preserve">A implantação do </w:t>
      </w:r>
      <w:r>
        <w:rPr>
          <w:sz w:val="24"/>
          <w:szCs w:val="24"/>
          <w:highlight w:val="none"/>
          <w:lang w:val="pt-BR"/>
        </w:rPr>
        <w:t>E</w:t>
      </w:r>
      <w:r>
        <w:rPr>
          <w:sz w:val="24"/>
          <w:szCs w:val="24"/>
          <w:highlight w:val="none"/>
        </w:rPr>
        <w:t xml:space="preserve">nsino </w:t>
      </w:r>
      <w:r>
        <w:rPr>
          <w:sz w:val="24"/>
          <w:szCs w:val="24"/>
          <w:highlight w:val="none"/>
          <w:lang w:val="pt-BR"/>
        </w:rPr>
        <w:t>M</w:t>
      </w:r>
      <w:r>
        <w:rPr>
          <w:sz w:val="24"/>
          <w:szCs w:val="24"/>
          <w:highlight w:val="none"/>
        </w:rPr>
        <w:t xml:space="preserve">odular na </w:t>
      </w:r>
      <w:r>
        <w:rPr>
          <w:sz w:val="24"/>
          <w:szCs w:val="24"/>
          <w:highlight w:val="none"/>
          <w:lang w:val="pt-BR"/>
        </w:rPr>
        <w:t>z</w:t>
      </w:r>
      <w:r>
        <w:rPr>
          <w:sz w:val="24"/>
          <w:szCs w:val="24"/>
          <w:highlight w:val="none"/>
        </w:rPr>
        <w:t xml:space="preserve">ona </w:t>
      </w:r>
      <w:r>
        <w:rPr>
          <w:sz w:val="24"/>
          <w:szCs w:val="24"/>
          <w:highlight w:val="none"/>
          <w:lang w:val="pt-BR"/>
        </w:rPr>
        <w:t>r</w:t>
      </w:r>
      <w:r>
        <w:rPr>
          <w:sz w:val="24"/>
          <w:szCs w:val="24"/>
          <w:highlight w:val="none"/>
        </w:rPr>
        <w:t xml:space="preserve">ural do município de Igarapé-Miri se fez, dado a falta de oportunidade de continuidade dos estudos </w:t>
      </w:r>
      <w:r>
        <w:rPr>
          <w:sz w:val="24"/>
          <w:szCs w:val="24"/>
          <w:highlight w:val="none"/>
          <w:lang w:val="pt-BR"/>
        </w:rPr>
        <w:t xml:space="preserve">em nível de anos finais do ensino fundamental e ensino médio, </w:t>
      </w:r>
      <w:r>
        <w:rPr>
          <w:sz w:val="24"/>
          <w:szCs w:val="24"/>
          <w:highlight w:val="none"/>
        </w:rPr>
        <w:t xml:space="preserve">que  </w:t>
      </w:r>
      <w:r>
        <w:rPr>
          <w:sz w:val="24"/>
          <w:szCs w:val="24"/>
          <w:highlight w:val="none"/>
          <w:lang w:val="pt-BR"/>
        </w:rPr>
        <w:t>adolescentes, jovens e adultos d</w:t>
      </w:r>
      <w:r>
        <w:rPr>
          <w:sz w:val="24"/>
          <w:szCs w:val="24"/>
          <w:highlight w:val="none"/>
        </w:rPr>
        <w:t xml:space="preserve">as comunidades ribeirinhas vivenciavam, estudos estes que, naquele momento, era ofertado apenas até o limite  </w:t>
      </w:r>
      <w:r>
        <w:rPr>
          <w:sz w:val="24"/>
          <w:szCs w:val="24"/>
          <w:highlight w:val="none"/>
          <w:lang w:val="pt-BR"/>
        </w:rPr>
        <w:t xml:space="preserve">dos anos </w:t>
      </w:r>
      <w:r>
        <w:rPr>
          <w:sz w:val="24"/>
          <w:szCs w:val="24"/>
          <w:highlight w:val="none"/>
        </w:rPr>
        <w:t xml:space="preserve">iniciais do </w:t>
      </w:r>
      <w:r>
        <w:rPr>
          <w:sz w:val="24"/>
          <w:szCs w:val="24"/>
          <w:highlight w:val="none"/>
          <w:lang w:val="pt-BR"/>
        </w:rPr>
        <w:t>E</w:t>
      </w:r>
      <w:r>
        <w:rPr>
          <w:sz w:val="24"/>
          <w:szCs w:val="24"/>
          <w:highlight w:val="none"/>
        </w:rPr>
        <w:t>nsino fundamental</w:t>
      </w:r>
      <w:r>
        <w:rPr>
          <w:sz w:val="24"/>
          <w:szCs w:val="24"/>
          <w:highlight w:val="none"/>
          <w:lang w:val="pt-BR"/>
        </w:rPr>
        <w:t xml:space="preserve"> e a continuidade dos estudos implicava na dinâmica de deslocamento campo-cidade.</w:t>
      </w:r>
      <w:r>
        <w:rPr>
          <w:sz w:val="24"/>
          <w:szCs w:val="24"/>
          <w:highlight w:val="none"/>
        </w:rPr>
        <w:t xml:space="preserve"> </w:t>
      </w:r>
    </w:p>
    <w:p w14:paraId="2B1C25EF">
      <w:pPr>
        <w:pStyle w:val="17"/>
        <w:spacing w:line="360" w:lineRule="auto"/>
        <w:ind w:left="0" w:firstLine="708"/>
        <w:jc w:val="both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  <w:t xml:space="preserve">A sociedade </w:t>
      </w:r>
      <w:r>
        <w:rPr>
          <w:sz w:val="24"/>
          <w:szCs w:val="24"/>
          <w:highlight w:val="none"/>
        </w:rPr>
        <w:t>civil organizad</w:t>
      </w:r>
      <w:r>
        <w:rPr>
          <w:sz w:val="24"/>
          <w:szCs w:val="24"/>
          <w:highlight w:val="none"/>
          <w:lang w:val="pt-BR"/>
        </w:rPr>
        <w:t>a</w:t>
      </w:r>
      <w:r>
        <w:rPr>
          <w:sz w:val="24"/>
          <w:szCs w:val="24"/>
          <w:highlight w:val="none"/>
        </w:rPr>
        <w:t>, envolvendo comunidades católicas, evangélicas e, até mesmo grupos políticos, algumas comunidades ribeirinhas</w:t>
      </w:r>
      <w:r>
        <w:rPr>
          <w:rFonts w:hint="default"/>
          <w:sz w:val="24"/>
          <w:szCs w:val="24"/>
          <w:highlight w:val="none"/>
          <w:lang w:val="pt-BR"/>
        </w:rPr>
        <w:t>,</w:t>
      </w:r>
      <w:r>
        <w:rPr>
          <w:sz w:val="24"/>
          <w:szCs w:val="24"/>
          <w:highlight w:val="none"/>
        </w:rPr>
        <w:t xml:space="preserve"> começaram a manifestar os seus anseios em oportunizar </w:t>
      </w:r>
      <w:r>
        <w:rPr>
          <w:rFonts w:hint="default"/>
          <w:sz w:val="24"/>
          <w:szCs w:val="24"/>
          <w:highlight w:val="none"/>
          <w:lang w:val="pt-BR"/>
        </w:rPr>
        <w:t>a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 xml:space="preserve">seus jovens a terem a possibilidade de continuar seus estudos sem que, necessariamente, tivessem que se afastar de seus locais de vivência. </w:t>
      </w:r>
      <w:r>
        <w:rPr>
          <w:sz w:val="24"/>
          <w:szCs w:val="24"/>
          <w:highlight w:val="none"/>
          <w:lang w:val="pt-BR"/>
        </w:rPr>
        <w:t xml:space="preserve">Neste contexto foi </w:t>
      </w:r>
      <w:r>
        <w:rPr>
          <w:sz w:val="24"/>
          <w:szCs w:val="24"/>
          <w:highlight w:val="none"/>
        </w:rPr>
        <w:t>implantado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rFonts w:hint="default"/>
          <w:sz w:val="24"/>
          <w:szCs w:val="24"/>
          <w:highlight w:val="none"/>
          <w:lang w:val="pt-BR"/>
        </w:rPr>
        <w:t xml:space="preserve">o SOME </w:t>
      </w:r>
      <w:r>
        <w:rPr>
          <w:sz w:val="24"/>
          <w:szCs w:val="24"/>
          <w:highlight w:val="none"/>
        </w:rPr>
        <w:t>na E</w:t>
      </w:r>
      <w:r>
        <w:rPr>
          <w:sz w:val="24"/>
          <w:szCs w:val="24"/>
          <w:highlight w:val="none"/>
          <w:lang w:val="pt-BR"/>
        </w:rPr>
        <w:t xml:space="preserve">MEIF </w:t>
      </w:r>
      <w:r>
        <w:rPr>
          <w:sz w:val="24"/>
          <w:szCs w:val="24"/>
          <w:highlight w:val="none"/>
        </w:rPr>
        <w:t>Caetano Corrêa Leão e demais escolas, como já referido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>acima.</w:t>
      </w:r>
    </w:p>
    <w:p w14:paraId="71E7FA64">
      <w:pPr>
        <w:pStyle w:val="17"/>
        <w:spacing w:line="360" w:lineRule="auto"/>
        <w:ind w:left="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Durante os 26 anos de existência na referida escola, o SOME oportunizou a centenas de alunos a possibilidade de concluir os estudos na Educação Básica. Nesse período, um total de 20 (vinte) turmas concluíram o 3º </w:t>
      </w:r>
      <w:r>
        <w:rPr>
          <w:sz w:val="24"/>
          <w:szCs w:val="24"/>
          <w:highlight w:val="none"/>
          <w:lang w:val="pt-BR"/>
        </w:rPr>
        <w:t>A</w:t>
      </w:r>
      <w:r>
        <w:rPr>
          <w:sz w:val="24"/>
          <w:szCs w:val="24"/>
          <w:highlight w:val="none"/>
        </w:rPr>
        <w:t>no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 xml:space="preserve"> do ensino médio, o que compreende, em média, a 700 (setecentos)</w:t>
      </w:r>
      <w:r>
        <w:rPr>
          <w:sz w:val="24"/>
          <w:szCs w:val="24"/>
          <w:highlight w:val="none"/>
          <w:lang w:val="pt-BR"/>
        </w:rPr>
        <w:t xml:space="preserve"> estudantes</w:t>
      </w:r>
      <w:r>
        <w:rPr>
          <w:sz w:val="24"/>
          <w:szCs w:val="24"/>
          <w:highlight w:val="none"/>
        </w:rPr>
        <w:t xml:space="preserve"> . </w:t>
      </w:r>
    </w:p>
    <w:p w14:paraId="4B3DB8BC">
      <w:pPr>
        <w:pStyle w:val="17"/>
        <w:spacing w:line="360" w:lineRule="auto"/>
        <w:ind w:left="0" w:firstLine="480" w:firstLineChars="200"/>
        <w:jc w:val="both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  <w:t xml:space="preserve">O </w:t>
      </w:r>
      <w:r>
        <w:rPr>
          <w:sz w:val="24"/>
          <w:szCs w:val="24"/>
          <w:highlight w:val="none"/>
          <w:lang w:val="pt-BR"/>
        </w:rPr>
        <w:t>SOME</w:t>
      </w:r>
      <w:r>
        <w:rPr>
          <w:sz w:val="24"/>
          <w:szCs w:val="24"/>
          <w:highlight w:val="none"/>
        </w:rPr>
        <w:t xml:space="preserve">  </w:t>
      </w:r>
      <w:r>
        <w:rPr>
          <w:sz w:val="24"/>
          <w:szCs w:val="24"/>
          <w:highlight w:val="none"/>
          <w:lang w:val="pt-BR"/>
        </w:rPr>
        <w:t xml:space="preserve">foi extinto </w:t>
      </w:r>
      <w:r>
        <w:rPr>
          <w:sz w:val="24"/>
          <w:szCs w:val="24"/>
          <w:highlight w:val="none"/>
        </w:rPr>
        <w:t xml:space="preserve">em 2025 na </w:t>
      </w:r>
      <w:r>
        <w:rPr>
          <w:sz w:val="24"/>
          <w:szCs w:val="24"/>
          <w:highlight w:val="none"/>
          <w:lang w:val="pt-BR"/>
        </w:rPr>
        <w:t>EMEIF</w:t>
      </w:r>
      <w:r>
        <w:rPr>
          <w:sz w:val="24"/>
          <w:szCs w:val="24"/>
          <w:highlight w:val="none"/>
        </w:rPr>
        <w:t xml:space="preserve"> Caetano Correa </w:t>
      </w:r>
      <w:r>
        <w:rPr>
          <w:sz w:val="24"/>
          <w:szCs w:val="24"/>
          <w:highlight w:val="none"/>
          <w:lang w:val="pt-BR"/>
        </w:rPr>
        <w:t>L</w:t>
      </w:r>
      <w:r>
        <w:rPr>
          <w:sz w:val="24"/>
          <w:szCs w:val="24"/>
          <w:highlight w:val="none"/>
        </w:rPr>
        <w:t>eão</w:t>
      </w:r>
      <w:r>
        <w:rPr>
          <w:sz w:val="24"/>
          <w:szCs w:val="24"/>
          <w:highlight w:val="none"/>
          <w:lang w:val="pt-BR"/>
        </w:rPr>
        <w:t xml:space="preserve">, na </w:t>
      </w:r>
      <w:r>
        <w:rPr>
          <w:sz w:val="24"/>
          <w:szCs w:val="24"/>
          <w:highlight w:val="none"/>
        </w:rPr>
        <w:t xml:space="preserve">Vila </w:t>
      </w:r>
      <w:r>
        <w:rPr>
          <w:sz w:val="24"/>
          <w:szCs w:val="24"/>
          <w:highlight w:val="none"/>
          <w:lang w:val="pt-BR"/>
        </w:rPr>
        <w:t>S</w:t>
      </w:r>
      <w:r>
        <w:rPr>
          <w:sz w:val="24"/>
          <w:szCs w:val="24"/>
          <w:highlight w:val="none"/>
        </w:rPr>
        <w:t xml:space="preserve">uspiro, passando </w:t>
      </w:r>
      <w:r>
        <w:rPr>
          <w:sz w:val="24"/>
          <w:szCs w:val="24"/>
          <w:highlight w:val="none"/>
          <w:lang w:val="pt-BR"/>
        </w:rPr>
        <w:t xml:space="preserve">para </w:t>
      </w:r>
      <w:r>
        <w:rPr>
          <w:rFonts w:hint="default"/>
          <w:sz w:val="24"/>
          <w:szCs w:val="24"/>
          <w:highlight w:val="none"/>
          <w:lang w:val="pt-BR"/>
        </w:rPr>
        <w:t xml:space="preserve">a </w:t>
      </w:r>
      <w:r>
        <w:rPr>
          <w:sz w:val="24"/>
          <w:szCs w:val="24"/>
          <w:highlight w:val="none"/>
          <w:lang w:val="pt-BR"/>
        </w:rPr>
        <w:t xml:space="preserve">oferta </w:t>
      </w:r>
      <w:r>
        <w:rPr>
          <w:sz w:val="24"/>
          <w:szCs w:val="24"/>
          <w:highlight w:val="none"/>
        </w:rPr>
        <w:t>regular com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>157 (cento e cinquenta e sete)</w:t>
      </w:r>
      <w:r>
        <w:rPr>
          <w:sz w:val="24"/>
          <w:szCs w:val="24"/>
          <w:highlight w:val="none"/>
          <w:lang w:val="pt-BR"/>
        </w:rPr>
        <w:t xml:space="preserve"> estudantes até então </w:t>
      </w:r>
      <w:r>
        <w:rPr>
          <w:sz w:val="24"/>
          <w:szCs w:val="24"/>
          <w:highlight w:val="none"/>
        </w:rPr>
        <w:t xml:space="preserve">atendidos pelo SOME/Ensino Médio, distribuídos em 4 (quatro) turmas, </w:t>
      </w:r>
      <w:r>
        <w:rPr>
          <w:sz w:val="24"/>
          <w:szCs w:val="24"/>
          <w:highlight w:val="none"/>
          <w:lang w:val="pt-BR"/>
        </w:rPr>
        <w:t xml:space="preserve">sendo </w:t>
      </w:r>
      <w:r>
        <w:rPr>
          <w:sz w:val="24"/>
          <w:szCs w:val="24"/>
          <w:highlight w:val="none"/>
        </w:rPr>
        <w:t xml:space="preserve">02 (duas) turmas de 1º </w:t>
      </w:r>
      <w:r>
        <w:rPr>
          <w:sz w:val="24"/>
          <w:szCs w:val="24"/>
          <w:highlight w:val="none"/>
          <w:lang w:val="pt-BR"/>
        </w:rPr>
        <w:t>ano</w:t>
      </w:r>
      <w:r>
        <w:rPr>
          <w:sz w:val="24"/>
          <w:szCs w:val="24"/>
          <w:highlight w:val="none"/>
        </w:rPr>
        <w:t xml:space="preserve">, 01 (uma) turma de 2º ano e 01 (uma) turma de 3º ano. </w:t>
      </w:r>
    </w:p>
    <w:p w14:paraId="6B7DD3D9">
      <w:pPr>
        <w:pStyle w:val="17"/>
        <w:spacing w:line="360" w:lineRule="auto"/>
        <w:ind w:left="0" w:firstLine="480" w:firstLineChars="20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/>
        </w:rPr>
        <w:t>Historicamente n</w:t>
      </w:r>
      <w:r>
        <w:rPr>
          <w:sz w:val="24"/>
          <w:szCs w:val="24"/>
          <w:highlight w:val="none"/>
        </w:rPr>
        <w:t xml:space="preserve">a Vila Suspiro a </w:t>
      </w:r>
      <w:r>
        <w:rPr>
          <w:sz w:val="24"/>
          <w:szCs w:val="24"/>
          <w:highlight w:val="none"/>
          <w:lang w:val="pt-BR"/>
        </w:rPr>
        <w:t xml:space="preserve">EMEIF </w:t>
      </w:r>
      <w:r>
        <w:rPr>
          <w:sz w:val="24"/>
          <w:szCs w:val="24"/>
          <w:highlight w:val="none"/>
        </w:rPr>
        <w:t>Caetano Correa Leão tornou-se uma importante referência para a</w:t>
      </w:r>
      <w:r>
        <w:rPr>
          <w:sz w:val="24"/>
          <w:szCs w:val="24"/>
          <w:highlight w:val="none"/>
          <w:lang w:val="pt-BR"/>
        </w:rPr>
        <w:t xml:space="preserve"> implementação do SOME e consequentemente do direito à educação.</w:t>
      </w:r>
      <w:r>
        <w:rPr>
          <w:sz w:val="24"/>
          <w:szCs w:val="24"/>
          <w:highlight w:val="none"/>
        </w:rPr>
        <w:t xml:space="preserve"> Durante vários anos, a instituição acolheu estudantes provenientes de diferentes comunidades ribeirinhas do município, contribuindo significativamente para a democratização do ensino e para a formação de </w:t>
      </w:r>
      <w:r>
        <w:rPr>
          <w:sz w:val="24"/>
          <w:szCs w:val="24"/>
          <w:highlight w:val="none"/>
          <w:lang w:val="pt-BR"/>
        </w:rPr>
        <w:t xml:space="preserve">adolescentes, </w:t>
      </w:r>
      <w:r>
        <w:rPr>
          <w:sz w:val="24"/>
          <w:szCs w:val="24"/>
          <w:highlight w:val="none"/>
        </w:rPr>
        <w:t xml:space="preserve">jovens </w:t>
      </w:r>
      <w:r>
        <w:rPr>
          <w:sz w:val="24"/>
          <w:szCs w:val="24"/>
          <w:highlight w:val="none"/>
          <w:lang w:val="pt-BR"/>
        </w:rPr>
        <w:t xml:space="preserve">e adultos </w:t>
      </w:r>
      <w:r>
        <w:rPr>
          <w:sz w:val="24"/>
          <w:szCs w:val="24"/>
          <w:highlight w:val="none"/>
        </w:rPr>
        <w:t>que buscavam melhores oportunidades de vida por meio da educação.</w:t>
      </w:r>
    </w:p>
    <w:p w14:paraId="5535200B">
      <w:pPr>
        <w:spacing w:line="360" w:lineRule="auto"/>
        <w:ind w:firstLine="600" w:firstLineChars="2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 localização estratégica da escola permitiu que os alunos de diversas regiões tivessem acesso </w:t>
      </w:r>
      <w:r>
        <w:rPr>
          <w:sz w:val="24"/>
          <w:szCs w:val="24"/>
          <w:highlight w:val="none"/>
          <w:lang w:val="pt-BR"/>
        </w:rPr>
        <w:t xml:space="preserve">principalmente </w:t>
      </w:r>
      <w:r>
        <w:rPr>
          <w:sz w:val="24"/>
          <w:szCs w:val="24"/>
          <w:highlight w:val="none"/>
        </w:rPr>
        <w:t xml:space="preserve">ao ensino médio. Entre as comunidades </w:t>
      </w:r>
      <w:r>
        <w:rPr>
          <w:sz w:val="24"/>
          <w:szCs w:val="24"/>
          <w:highlight w:val="none"/>
          <w:lang w:val="pt-BR"/>
        </w:rPr>
        <w:t xml:space="preserve">ribeirinhas </w:t>
      </w:r>
      <w:r>
        <w:rPr>
          <w:sz w:val="24"/>
          <w:szCs w:val="24"/>
          <w:highlight w:val="none"/>
        </w:rPr>
        <w:t xml:space="preserve">atendidas destacam-se o </w:t>
      </w:r>
      <w:r>
        <w:rPr>
          <w:rFonts w:hint="default"/>
          <w:sz w:val="24"/>
          <w:szCs w:val="24"/>
          <w:highlight w:val="none"/>
          <w:lang w:val="pt-BR"/>
        </w:rPr>
        <w:t>r</w:t>
      </w:r>
      <w:r>
        <w:rPr>
          <w:sz w:val="24"/>
          <w:szCs w:val="24"/>
          <w:highlight w:val="none"/>
        </w:rPr>
        <w:t xml:space="preserve">io Santo Antônio, </w:t>
      </w:r>
      <w:r>
        <w:rPr>
          <w:rFonts w:hint="default"/>
          <w:sz w:val="24"/>
          <w:szCs w:val="24"/>
          <w:highlight w:val="none"/>
          <w:lang w:val="pt-BR"/>
        </w:rPr>
        <w:t>r</w:t>
      </w:r>
      <w:r>
        <w:rPr>
          <w:sz w:val="24"/>
          <w:szCs w:val="24"/>
          <w:highlight w:val="none"/>
        </w:rPr>
        <w:t xml:space="preserve">io Mamangal Grande, </w:t>
      </w:r>
      <w:r>
        <w:rPr>
          <w:rFonts w:hint="default"/>
          <w:sz w:val="24"/>
          <w:szCs w:val="24"/>
          <w:highlight w:val="none"/>
          <w:lang w:val="pt-BR"/>
        </w:rPr>
        <w:t>r</w:t>
      </w:r>
      <w:r>
        <w:rPr>
          <w:sz w:val="24"/>
          <w:szCs w:val="24"/>
          <w:highlight w:val="none"/>
        </w:rPr>
        <w:t xml:space="preserve">io Meruú, </w:t>
      </w:r>
      <w:r>
        <w:rPr>
          <w:rFonts w:hint="default"/>
          <w:sz w:val="24"/>
          <w:szCs w:val="24"/>
          <w:highlight w:val="none"/>
          <w:lang w:val="pt-BR"/>
        </w:rPr>
        <w:t>r</w:t>
      </w:r>
      <w:r>
        <w:rPr>
          <w:sz w:val="24"/>
          <w:szCs w:val="24"/>
          <w:highlight w:val="none"/>
        </w:rPr>
        <w:t>io Itami</w:t>
      </w:r>
      <w:r>
        <w:rPr>
          <w:sz w:val="24"/>
          <w:szCs w:val="24"/>
          <w:highlight w:val="none"/>
          <w:lang w:val="pt-BR"/>
        </w:rPr>
        <w:t>m</w:t>
      </w:r>
      <w:r>
        <w:rPr>
          <w:sz w:val="24"/>
          <w:szCs w:val="24"/>
          <w:highlight w:val="none"/>
        </w:rPr>
        <w:t>buca, além de outras localidades da zona rural e ribeirinha de Igarapé-Miri. Muitos de nós estudantes enfrentavam</w:t>
      </w:r>
      <w:r>
        <w:rPr>
          <w:rFonts w:hint="default"/>
          <w:sz w:val="24"/>
          <w:szCs w:val="24"/>
          <w:highlight w:val="none"/>
          <w:lang w:val="pt-BR"/>
        </w:rPr>
        <w:t>os</w:t>
      </w:r>
      <w:r>
        <w:rPr>
          <w:sz w:val="24"/>
          <w:szCs w:val="24"/>
          <w:highlight w:val="none"/>
        </w:rPr>
        <w:t xml:space="preserve"> longas viagens de barco diariamente para chegar à escola, demonstrando o esforço das famílias e dos próprios colegas em busca de uma formação escolar de qualidade.</w:t>
      </w:r>
    </w:p>
    <w:p w14:paraId="721B3BB5">
      <w:pPr>
        <w:spacing w:line="360" w:lineRule="auto"/>
        <w:ind w:firstLine="600" w:firstLineChars="2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Nesse contexto, estudar </w:t>
      </w:r>
      <w:r>
        <w:rPr>
          <w:sz w:val="24"/>
          <w:szCs w:val="24"/>
          <w:highlight w:val="none"/>
          <w:lang w:val="pt-BR"/>
        </w:rPr>
        <w:t>n</w:t>
      </w:r>
      <w:r>
        <w:rPr>
          <w:sz w:val="24"/>
          <w:szCs w:val="24"/>
          <w:highlight w:val="none"/>
        </w:rPr>
        <w:t xml:space="preserve">o SOME teve um papel muito além da simples oferta de disciplinas. O </w:t>
      </w:r>
      <w:r>
        <w:rPr>
          <w:sz w:val="24"/>
          <w:szCs w:val="24"/>
          <w:highlight w:val="none"/>
          <w:lang w:val="pt-BR"/>
        </w:rPr>
        <w:t xml:space="preserve">Sistema Modular </w:t>
      </w:r>
      <w:r>
        <w:rPr>
          <w:sz w:val="24"/>
          <w:szCs w:val="24"/>
          <w:highlight w:val="none"/>
        </w:rPr>
        <w:t>tornou-se um instrumento de inclusão social, promovendo igualdade de oportunidades para nós estudantes que historicamente encontravam</w:t>
      </w:r>
      <w:r>
        <w:rPr>
          <w:sz w:val="24"/>
          <w:szCs w:val="24"/>
          <w:highlight w:val="none"/>
          <w:lang w:val="pt-BR"/>
        </w:rPr>
        <w:t>os</w:t>
      </w:r>
      <w:r>
        <w:rPr>
          <w:sz w:val="24"/>
          <w:szCs w:val="24"/>
          <w:highlight w:val="none"/>
        </w:rPr>
        <w:t xml:space="preserve"> dificuldades para continuar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 xml:space="preserve">a trajetória escolar devido </w:t>
      </w:r>
      <w:r>
        <w:rPr>
          <w:sz w:val="24"/>
          <w:szCs w:val="24"/>
          <w:highlight w:val="none"/>
          <w:lang w:val="pt-BR"/>
        </w:rPr>
        <w:t>a</w:t>
      </w:r>
      <w:r>
        <w:rPr>
          <w:sz w:val="24"/>
          <w:szCs w:val="24"/>
          <w:highlight w:val="none"/>
        </w:rPr>
        <w:t xml:space="preserve"> falta de oportunidade de ensino que atendesse as nossas necessidades. </w:t>
      </w:r>
    </w:p>
    <w:p w14:paraId="19CE764F">
      <w:pPr>
        <w:spacing w:line="360" w:lineRule="auto"/>
        <w:ind w:firstLine="720" w:firstLineChars="30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 importância do SOME para nós estudantes pode ser observada tanto no aspecto educacional quanto no aspecto social. Para nossas comunidades ribeirinhas, a existência do </w:t>
      </w:r>
      <w:r>
        <w:rPr>
          <w:sz w:val="24"/>
          <w:szCs w:val="24"/>
          <w:highlight w:val="none"/>
          <w:lang w:val="pt-BR"/>
        </w:rPr>
        <w:t xml:space="preserve">SOME </w:t>
      </w:r>
      <w:r>
        <w:rPr>
          <w:sz w:val="24"/>
          <w:szCs w:val="24"/>
          <w:highlight w:val="none"/>
        </w:rPr>
        <w:t xml:space="preserve">significou a possibilidade de </w:t>
      </w:r>
      <w:r>
        <w:rPr>
          <w:sz w:val="24"/>
          <w:szCs w:val="24"/>
          <w:highlight w:val="none"/>
          <w:lang w:val="pt-BR"/>
        </w:rPr>
        <w:t>conclusão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lang w:val="pt-BR"/>
        </w:rPr>
        <w:t>d</w:t>
      </w:r>
      <w:r>
        <w:rPr>
          <w:sz w:val="24"/>
          <w:szCs w:val="24"/>
          <w:highlight w:val="none"/>
        </w:rPr>
        <w:t xml:space="preserve">o </w:t>
      </w:r>
      <w:r>
        <w:rPr>
          <w:sz w:val="24"/>
          <w:szCs w:val="24"/>
          <w:highlight w:val="none"/>
          <w:lang w:val="pt-BR"/>
        </w:rPr>
        <w:t>E</w:t>
      </w:r>
      <w:r>
        <w:rPr>
          <w:sz w:val="24"/>
          <w:szCs w:val="24"/>
          <w:highlight w:val="none"/>
        </w:rPr>
        <w:t xml:space="preserve">nsino </w:t>
      </w:r>
      <w:r>
        <w:rPr>
          <w:sz w:val="24"/>
          <w:szCs w:val="24"/>
          <w:highlight w:val="none"/>
          <w:lang w:val="pt-BR"/>
        </w:rPr>
        <w:t>M</w:t>
      </w:r>
      <w:r>
        <w:rPr>
          <w:sz w:val="24"/>
          <w:szCs w:val="24"/>
          <w:highlight w:val="none"/>
        </w:rPr>
        <w:t>édio. A escola passou a representar um espaço de aprendizagem, convivência, construção da cidadania e fortalecimento dos vínculos comunitários. Além dos conteúdos curriculares, os estudantes desenvolveram valores como responsabilidade, solidariedade, respeito às diferenças e compromisso com suas comunidades.</w:t>
      </w:r>
    </w:p>
    <w:p w14:paraId="209D6960">
      <w:pPr>
        <w:spacing w:line="360" w:lineRule="auto"/>
        <w:ind w:firstLine="480" w:firstLineChars="20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Os resultados alcançados por ex-alunos representam um</w:t>
      </w:r>
      <w:r>
        <w:rPr>
          <w:sz w:val="24"/>
          <w:szCs w:val="24"/>
          <w:highlight w:val="none"/>
          <w:lang w:val="pt-BR"/>
        </w:rPr>
        <w:t>a das conquista</w:t>
      </w:r>
      <w:r>
        <w:rPr>
          <w:sz w:val="24"/>
          <w:szCs w:val="24"/>
          <w:highlight w:val="none"/>
          <w:lang w:val="pt-BR"/>
        </w:rPr>
        <w:t>s</w:t>
      </w:r>
      <w:r>
        <w:rPr>
          <w:sz w:val="24"/>
          <w:szCs w:val="24"/>
          <w:highlight w:val="none"/>
          <w:lang w:val="pt-BR"/>
        </w:rPr>
        <w:t xml:space="preserve"> mais importante</w:t>
      </w:r>
      <w:r>
        <w:rPr>
          <w:sz w:val="24"/>
          <w:szCs w:val="24"/>
          <w:highlight w:val="none"/>
          <w:lang w:val="pt-BR"/>
        </w:rPr>
        <w:t>s</w:t>
      </w:r>
      <w:r>
        <w:rPr>
          <w:sz w:val="24"/>
          <w:szCs w:val="24"/>
          <w:highlight w:val="none"/>
        </w:rPr>
        <w:t xml:space="preserve"> da</w:t>
      </w:r>
      <w:r>
        <w:rPr>
          <w:sz w:val="24"/>
          <w:szCs w:val="24"/>
          <w:highlight w:val="none"/>
          <w:lang w:val="pt-BR"/>
        </w:rPr>
        <w:t>s nossas comunidades no campo da formação através do SOME</w:t>
      </w:r>
      <w:r>
        <w:rPr>
          <w:sz w:val="24"/>
          <w:szCs w:val="24"/>
          <w:highlight w:val="none"/>
        </w:rPr>
        <w:t xml:space="preserve">. Nós e </w:t>
      </w:r>
      <w:r>
        <w:rPr>
          <w:sz w:val="24"/>
          <w:szCs w:val="24"/>
          <w:highlight w:val="none"/>
          <w:lang w:val="pt-BR"/>
        </w:rPr>
        <w:t>d</w:t>
      </w:r>
      <w:r>
        <w:rPr>
          <w:sz w:val="24"/>
          <w:szCs w:val="24"/>
          <w:highlight w:val="none"/>
        </w:rPr>
        <w:t>iversos estudantes que passaram pela escola conseguiram concluir cursos de graduação em diferentes áreas do conhecimento, tornando-se professores, enfermeiros, administradores, técnicos e outros profissionais que atualmente contribuem para o crescimento de nossas comunidades. Essas conquistas reforçam o papel da educação como instrumento de transformação social.</w:t>
      </w:r>
    </w:p>
    <w:p w14:paraId="7CE89712">
      <w:pPr>
        <w:spacing w:line="360" w:lineRule="auto"/>
        <w:ind w:firstLine="600" w:firstLineChars="250"/>
        <w:jc w:val="both"/>
        <w:rPr>
          <w:rFonts w:cs="Bold Italic Art"/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  <w:t>Entre os exemplos mais significativos está o de um ex-aluno d</w:t>
      </w:r>
      <w:r>
        <w:rPr>
          <w:sz w:val="24"/>
          <w:szCs w:val="24"/>
          <w:highlight w:val="none"/>
          <w:lang w:val="pt-BR"/>
        </w:rPr>
        <w:t>o SOME n</w:t>
      </w:r>
      <w:r>
        <w:rPr>
          <w:sz w:val="24"/>
          <w:szCs w:val="24"/>
          <w:highlight w:val="none"/>
        </w:rPr>
        <w:t xml:space="preserve">a </w:t>
      </w:r>
      <w:r>
        <w:rPr>
          <w:sz w:val="24"/>
          <w:szCs w:val="24"/>
          <w:highlight w:val="none"/>
          <w:lang w:val="pt-BR"/>
        </w:rPr>
        <w:t>EMEIF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 xml:space="preserve">Caetano Correia Leão que recentemente concluiu </w:t>
      </w:r>
      <w:r>
        <w:rPr>
          <w:sz w:val="24"/>
          <w:szCs w:val="24"/>
          <w:highlight w:val="none"/>
          <w:lang w:val="pt-BR"/>
        </w:rPr>
        <w:t>o</w:t>
      </w:r>
      <w:r>
        <w:rPr>
          <w:sz w:val="24"/>
          <w:szCs w:val="24"/>
          <w:highlight w:val="none"/>
        </w:rPr>
        <w:t xml:space="preserve"> curso de doutorado. Essa conquista simboliza o impacto positivo proporcionado pelo SOME, demonstrando que uma política pública voltada para a inclusão educacional pode abrir caminhos para a formação acadêmica em níveis cada vez mais elevados. O sucesso desse ex-estudante inspira as novas gerações e evidencia que, independentemente da origem geográfica ou das dificuldades enfrentadas, é possível alcançar elevados níveis de formação quando existem oportunidades educacionais. O </w:t>
      </w:r>
      <w:r>
        <w:rPr>
          <w:sz w:val="24"/>
          <w:szCs w:val="24"/>
          <w:highlight w:val="none"/>
          <w:lang w:val="pt-BR"/>
        </w:rPr>
        <w:t>SOME</w:t>
      </w:r>
      <w:r>
        <w:rPr>
          <w:sz w:val="24"/>
          <w:szCs w:val="24"/>
          <w:highlight w:val="none"/>
        </w:rPr>
        <w:t xml:space="preserve"> na </w:t>
      </w:r>
      <w:r>
        <w:rPr>
          <w:sz w:val="24"/>
          <w:szCs w:val="24"/>
          <w:highlight w:val="none"/>
          <w:lang w:val="pt-BR"/>
        </w:rPr>
        <w:t>V</w:t>
      </w:r>
      <w:r>
        <w:rPr>
          <w:sz w:val="24"/>
          <w:szCs w:val="24"/>
          <w:highlight w:val="none"/>
        </w:rPr>
        <w:t xml:space="preserve">ila do </w:t>
      </w:r>
      <w:r>
        <w:rPr>
          <w:sz w:val="24"/>
          <w:szCs w:val="24"/>
          <w:highlight w:val="none"/>
          <w:lang w:val="pt-BR"/>
        </w:rPr>
        <w:t>S</w:t>
      </w:r>
      <w:r>
        <w:rPr>
          <w:sz w:val="24"/>
          <w:szCs w:val="24"/>
          <w:highlight w:val="none"/>
        </w:rPr>
        <w:t>uspiro é um exemplo concreto disso</w:t>
      </w:r>
      <w:r>
        <w:rPr>
          <w:sz w:val="24"/>
          <w:szCs w:val="24"/>
          <w:highlight w:val="none"/>
          <w:lang w:val="pt-BR"/>
        </w:rPr>
        <w:t>.</w:t>
      </w:r>
      <w:r>
        <w:rPr>
          <w:rFonts w:cs="Bold Italic Art"/>
          <w:i/>
          <w:iCs/>
          <w:sz w:val="24"/>
          <w:szCs w:val="24"/>
          <w:highlight w:val="none"/>
          <w:lang w:val="pt-BR"/>
        </w:rPr>
        <w:t xml:space="preserve"> </w:t>
      </w:r>
      <w:r>
        <w:rPr>
          <w:rFonts w:cs="Bold Italic Art"/>
          <w:sz w:val="24"/>
          <w:szCs w:val="24"/>
          <w:highlight w:val="none"/>
          <w:lang w:val="pt-BR"/>
        </w:rPr>
        <w:t>Em entrevista, o Senhor Wilson Rodrigues Oliveira, Licenciado em Matemática, que possui o título de Doutor, revela que:</w:t>
      </w:r>
    </w:p>
    <w:p w14:paraId="2486334E">
      <w:pPr>
        <w:spacing w:line="360" w:lineRule="auto"/>
        <w:ind w:firstLine="600" w:firstLineChars="250"/>
        <w:jc w:val="both"/>
        <w:rPr>
          <w:rFonts w:cs="Bold Italic Art"/>
          <w:sz w:val="24"/>
          <w:szCs w:val="24"/>
          <w:highlight w:val="none"/>
          <w:lang w:val="pt-BR"/>
        </w:rPr>
      </w:pPr>
    </w:p>
    <w:p w14:paraId="6C83C71C">
      <w:pPr>
        <w:ind w:left="1701" w:firstLine="600" w:firstLineChars="250"/>
        <w:jc w:val="both"/>
        <w:rPr>
          <w:rFonts w:cs="Bold Italic Art"/>
          <w:i/>
          <w:iCs/>
          <w:sz w:val="24"/>
          <w:szCs w:val="24"/>
          <w:highlight w:val="none"/>
          <w:lang w:val="pt-BR"/>
        </w:rPr>
      </w:pPr>
      <w:r>
        <w:rPr>
          <w:rFonts w:cs="Bold Italic Art"/>
          <w:i/>
          <w:iCs/>
          <w:sz w:val="24"/>
          <w:szCs w:val="24"/>
          <w:highlight w:val="none"/>
          <w:lang w:val="pt-BR"/>
        </w:rPr>
        <w:t xml:space="preserve"> Estudar no SOME representou uma oportunidade decisiva para minha formação pessoal, acadêmica e profissional. O SOME possibilitou meu acesso ao Ensino Médio e despertou em mim o interesse pela docência, especialmente pela Matemática, fortalecendo a convicção de que a educação transforma vidas. </w:t>
      </w:r>
    </w:p>
    <w:p w14:paraId="356A04FA">
      <w:pPr>
        <w:ind w:left="1701" w:firstLine="600" w:firstLineChars="250"/>
        <w:jc w:val="both"/>
        <w:rPr>
          <w:rFonts w:cs="Bold Italic Art"/>
          <w:i/>
          <w:iCs/>
          <w:sz w:val="24"/>
          <w:szCs w:val="24"/>
          <w:highlight w:val="none"/>
          <w:lang w:val="pt-BR"/>
        </w:rPr>
      </w:pPr>
    </w:p>
    <w:p w14:paraId="167A6ADF">
      <w:pPr>
        <w:spacing w:line="360" w:lineRule="auto"/>
        <w:jc w:val="both"/>
        <w:rPr>
          <w:rFonts w:cs="Bold Italic Art"/>
          <w:i/>
          <w:iCs/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  <w:t xml:space="preserve">      </w:t>
      </w:r>
      <w:r>
        <w:rPr>
          <w:sz w:val="24"/>
          <w:szCs w:val="24"/>
          <w:highlight w:val="none"/>
          <w:lang w:val="pt-BR"/>
        </w:rPr>
        <w:tab/>
      </w:r>
      <w:r>
        <w:rPr>
          <w:sz w:val="24"/>
          <w:szCs w:val="24"/>
          <w:highlight w:val="none"/>
        </w:rPr>
        <w:t>Além da formação acadêmica, muitos ex-alunos passaram a ocupar posições de liderança em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</w:rPr>
        <w:t>nossas comunidades, atuando como educadores, agentes públicos, empreendedores e colaboradores em projetos sociais. Dessa forma, o conhecimento adquirido retornou para as próprias localidades, fortalecendo o desenvolvimento regional e contribuindo para a melhoria da qualidade de vida da população ribeirinha de nossas comunidades.</w:t>
      </w:r>
    </w:p>
    <w:p w14:paraId="71629D7D">
      <w:pPr>
        <w:spacing w:line="360" w:lineRule="auto"/>
        <w:ind w:firstLine="720" w:firstLineChars="30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A contribuição</w:t>
      </w:r>
      <w:r>
        <w:rPr>
          <w:sz w:val="24"/>
          <w:szCs w:val="24"/>
          <w:highlight w:val="none"/>
          <w:lang w:val="pt-BR"/>
        </w:rPr>
        <w:t xml:space="preserve"> do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lang w:val="pt-BR"/>
        </w:rPr>
        <w:t>SOME</w:t>
      </w:r>
      <w:r>
        <w:rPr>
          <w:sz w:val="24"/>
          <w:szCs w:val="24"/>
          <w:highlight w:val="none"/>
        </w:rPr>
        <w:t xml:space="preserve"> para a educação em Igarapé-Miri também pode ser compreendida pela valorização </w:t>
      </w:r>
      <w:r>
        <w:rPr>
          <w:sz w:val="24"/>
          <w:szCs w:val="24"/>
          <w:highlight w:val="none"/>
          <w:lang w:val="pt-BR"/>
        </w:rPr>
        <w:t xml:space="preserve">sociocultural </w:t>
      </w:r>
      <w:r>
        <w:rPr>
          <w:sz w:val="24"/>
          <w:szCs w:val="24"/>
          <w:highlight w:val="none"/>
        </w:rPr>
        <w:t>da realidade miriense. Nós estudantes carregamos conhecimentos tradicionais relacionados aos rios, à pesca, ao extrativismo e à agricultura familiar, permitindo que a escola se torn</w:t>
      </w:r>
      <w:r>
        <w:rPr>
          <w:sz w:val="24"/>
          <w:szCs w:val="24"/>
          <w:highlight w:val="none"/>
        </w:rPr>
        <w:t>e</w:t>
      </w:r>
      <w:r>
        <w:rPr>
          <w:sz w:val="24"/>
          <w:szCs w:val="24"/>
          <w:highlight w:val="none"/>
        </w:rPr>
        <w:t xml:space="preserve"> um espaço de diálogo entre os saberes científicos e os conhecimentos das comunidades. Essa interação fortaleceu a identidade cultural dos alunos e valorizou a riqueza social existente na região.</w:t>
      </w:r>
    </w:p>
    <w:p w14:paraId="388A8CED">
      <w:pPr>
        <w:spacing w:line="360" w:lineRule="auto"/>
        <w:ind w:firstLine="720" w:firstLineChars="300"/>
        <w:jc w:val="both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  <w:t>Assim, pode-se afirmar que o Sistema de Organização Modular de Ensino</w:t>
      </w:r>
      <w:r>
        <w:rPr>
          <w:sz w:val="24"/>
          <w:szCs w:val="24"/>
          <w:highlight w:val="none"/>
          <w:lang w:val="pt-BR"/>
        </w:rPr>
        <w:t>, o SOME,</w:t>
      </w:r>
      <w:r>
        <w:rPr>
          <w:sz w:val="24"/>
          <w:szCs w:val="24"/>
          <w:highlight w:val="none"/>
        </w:rPr>
        <w:t xml:space="preserve"> desempenhou um papel essencial na história educacional da </w:t>
      </w:r>
      <w:r>
        <w:rPr>
          <w:sz w:val="24"/>
          <w:szCs w:val="24"/>
          <w:highlight w:val="none"/>
          <w:lang w:val="pt-BR"/>
        </w:rPr>
        <w:t>EMEIF</w:t>
      </w:r>
      <w:r>
        <w:rPr>
          <w:sz w:val="24"/>
          <w:szCs w:val="24"/>
          <w:highlight w:val="none"/>
        </w:rPr>
        <w:t xml:space="preserve"> Caetano Correia Leão na Vila Suspiro. Sua atuação garantiu oportunidades para estudantes ribeirinhos, promoveu inclusão social, incentivou a continuidade dos estudos e possibilitou a formação de profissionais que hoje contribuem para o desenvolvimento de suas comunidades. Os resultados alcançados pelos ex-alunos, incluindo casos de formação em nível de doutorado, demonstram que o sistema modular de ensino contribuiu muito para a formação de nossas comunidades ribeirinhas. </w:t>
      </w:r>
    </w:p>
    <w:p w14:paraId="399C3DBF">
      <w:pPr>
        <w:spacing w:line="360" w:lineRule="auto"/>
        <w:ind w:firstLine="720" w:firstLineChars="300"/>
        <w:jc w:val="both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  <w:t xml:space="preserve">O legado do SOME permanece como um importante marco para a educação da nossa comunidade, evidenciando que o acesso ao conhecimento é capaz de transformar realidades, reduzir desigualdades e construir novas </w:t>
      </w:r>
      <w:r>
        <w:rPr>
          <w:sz w:val="24"/>
          <w:szCs w:val="24"/>
          <w:highlight w:val="none"/>
          <w:lang w:val="pt-BR"/>
        </w:rPr>
        <w:t xml:space="preserve">perspectivas </w:t>
      </w:r>
      <w:r>
        <w:rPr>
          <w:sz w:val="24"/>
          <w:szCs w:val="24"/>
          <w:highlight w:val="none"/>
        </w:rPr>
        <w:t>para as gerações presentes e futuras</w:t>
      </w:r>
      <w:r>
        <w:rPr>
          <w:sz w:val="24"/>
          <w:szCs w:val="24"/>
          <w:highlight w:val="none"/>
          <w:lang w:val="pt-BR"/>
        </w:rPr>
        <w:t>.</w:t>
      </w:r>
    </w:p>
    <w:p w14:paraId="0AD7B5BC">
      <w:pPr>
        <w:spacing w:line="360" w:lineRule="auto"/>
        <w:jc w:val="both"/>
        <w:rPr>
          <w:sz w:val="24"/>
          <w:szCs w:val="24"/>
          <w:highlight w:val="none"/>
          <w:lang w:val="pt-BR"/>
        </w:rPr>
      </w:pPr>
    </w:p>
    <w:p w14:paraId="5A748E15">
      <w:pPr>
        <w:spacing w:line="360" w:lineRule="auto"/>
        <w:jc w:val="both"/>
        <w:rPr>
          <w:rFonts w:hint="default"/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highlight w:val="none"/>
        </w:rPr>
        <w:t>Palavras-chave:</w:t>
      </w:r>
      <w:r>
        <w:rPr>
          <w:b/>
          <w:bCs/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  <w:lang w:val="pt-BR"/>
        </w:rPr>
        <w:t>SOME; Comunidades Ribeirinhas; Direito à Educação; Vila Suspiro</w:t>
      </w:r>
      <w:r>
        <w:rPr>
          <w:rFonts w:hint="default"/>
          <w:sz w:val="24"/>
          <w:szCs w:val="24"/>
          <w:highlight w:val="none"/>
          <w:lang w:val="pt-BR"/>
        </w:rPr>
        <w:t>.</w:t>
      </w:r>
      <w:bookmarkStart w:id="0" w:name="_GoBack"/>
      <w:bookmarkEnd w:id="0"/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F08EA7B-74B7-4907-A3CB-05046651663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0E41BA2-AC63-48FC-A773-030228FD697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527E235-7731-47FE-959D-13C7BC23424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F21F161-7458-411C-9ACA-201009B2AC37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09E6E5A-2EA3-4AB1-8B05-91D62EF3A26D}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F5A64ED-57BF-4956-856F-931FB8ADE572}"/>
  </w:font>
  <w:font w:name="Bold Italic Art">
    <w:panose1 w:val="02010400000000000000"/>
    <w:charset w:val="B2"/>
    <w:family w:val="auto"/>
    <w:pitch w:val="default"/>
    <w:sig w:usb0="00006000" w:usb1="80000000" w:usb2="00000008" w:usb3="00000000" w:csb0="00000040" w:csb1="00000000"/>
    <w:embedRegular r:id="rId7" w:fontKey="{119FD9E9-AEBD-43C4-9116-6A0487D733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34CBD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DE0F3">
    <w:pPr>
      <w:jc w:val="right"/>
    </w:pP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-304165</wp:posOffset>
          </wp:positionV>
          <wp:extent cx="664845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89BA05F">
    <w:pPr>
      <w:jc w:val="right"/>
    </w:pPr>
  </w:p>
  <w:p w14:paraId="25642B0A">
    <w:pPr>
      <w:jc w:val="right"/>
    </w:pPr>
  </w:p>
  <w:p w14:paraId="0ED3DFE6">
    <w:r>
      <w:drawing>
        <wp:anchor distT="114300" distB="114300" distL="114300" distR="11430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-5080</wp:posOffset>
          </wp:positionV>
          <wp:extent cx="416560" cy="1071689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documentProtection w:enforcement="0"/>
  <w:defaultTabStop w:val="720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A6A"/>
    <w:rsid w:val="000116D4"/>
    <w:rsid w:val="00031ED7"/>
    <w:rsid w:val="00077DC1"/>
    <w:rsid w:val="00104CBF"/>
    <w:rsid w:val="00184DB9"/>
    <w:rsid w:val="001F3822"/>
    <w:rsid w:val="002952B4"/>
    <w:rsid w:val="002A0BE5"/>
    <w:rsid w:val="002E5FC7"/>
    <w:rsid w:val="003403FE"/>
    <w:rsid w:val="003B69FD"/>
    <w:rsid w:val="00405A40"/>
    <w:rsid w:val="00423D39"/>
    <w:rsid w:val="00426CDF"/>
    <w:rsid w:val="004732EC"/>
    <w:rsid w:val="004C27A3"/>
    <w:rsid w:val="004C7C2A"/>
    <w:rsid w:val="0054599B"/>
    <w:rsid w:val="005D0363"/>
    <w:rsid w:val="005E61B9"/>
    <w:rsid w:val="006047F1"/>
    <w:rsid w:val="00655F40"/>
    <w:rsid w:val="006810AE"/>
    <w:rsid w:val="006B0FCD"/>
    <w:rsid w:val="006B1377"/>
    <w:rsid w:val="006B62AD"/>
    <w:rsid w:val="006D3ABB"/>
    <w:rsid w:val="00740A6A"/>
    <w:rsid w:val="00760F34"/>
    <w:rsid w:val="00801CCB"/>
    <w:rsid w:val="008743F9"/>
    <w:rsid w:val="008B2222"/>
    <w:rsid w:val="008C4D9E"/>
    <w:rsid w:val="008E6FBA"/>
    <w:rsid w:val="00956F38"/>
    <w:rsid w:val="009A7B8D"/>
    <w:rsid w:val="009B5D70"/>
    <w:rsid w:val="009C4753"/>
    <w:rsid w:val="009F59E2"/>
    <w:rsid w:val="00A2134D"/>
    <w:rsid w:val="00A63A98"/>
    <w:rsid w:val="00AC5281"/>
    <w:rsid w:val="00B61EC1"/>
    <w:rsid w:val="00C2668A"/>
    <w:rsid w:val="00C26BD1"/>
    <w:rsid w:val="00C63A1D"/>
    <w:rsid w:val="00C74843"/>
    <w:rsid w:val="00CE3961"/>
    <w:rsid w:val="00D008C3"/>
    <w:rsid w:val="00D75056"/>
    <w:rsid w:val="00D8571A"/>
    <w:rsid w:val="00DE1192"/>
    <w:rsid w:val="00E07525"/>
    <w:rsid w:val="00E174C2"/>
    <w:rsid w:val="00E82A38"/>
    <w:rsid w:val="00E96C29"/>
    <w:rsid w:val="00EA4F02"/>
    <w:rsid w:val="00ED2B44"/>
    <w:rsid w:val="00F3015E"/>
    <w:rsid w:val="00F84D17"/>
    <w:rsid w:val="00FA47E8"/>
    <w:rsid w:val="00FC1787"/>
    <w:rsid w:val="00FC729F"/>
    <w:rsid w:val="00FF2A78"/>
    <w:rsid w:val="00FF7878"/>
    <w:rsid w:val="0D666325"/>
    <w:rsid w:val="15D3167F"/>
    <w:rsid w:val="17D46E24"/>
    <w:rsid w:val="1C4B3C81"/>
    <w:rsid w:val="1C5F78C5"/>
    <w:rsid w:val="1D5752B2"/>
    <w:rsid w:val="2A3004CC"/>
    <w:rsid w:val="2D431C50"/>
    <w:rsid w:val="3FF44198"/>
    <w:rsid w:val="43BE0430"/>
    <w:rsid w:val="449C7E1E"/>
    <w:rsid w:val="4C200B29"/>
    <w:rsid w:val="4C9C4EDB"/>
    <w:rsid w:val="52837E9B"/>
    <w:rsid w:val="531272EF"/>
    <w:rsid w:val="59B966C3"/>
    <w:rsid w:val="61FB33CF"/>
    <w:rsid w:val="6B625E60"/>
    <w:rsid w:val="6BF83537"/>
    <w:rsid w:val="70077857"/>
    <w:rsid w:val="76522194"/>
    <w:rsid w:val="76D20F99"/>
    <w:rsid w:val="79BE2849"/>
    <w:rsid w:val="7BC91FDD"/>
    <w:rsid w:val="7D0D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qFormat/>
    <w:uiPriority w:val="0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annotation text"/>
    <w:basedOn w:val="1"/>
    <w:link w:val="18"/>
    <w:qFormat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4">
    <w:name w:val="annotation subject"/>
    <w:basedOn w:val="12"/>
    <w:next w:val="12"/>
    <w:link w:val="19"/>
    <w:qFormat/>
    <w:uiPriority w:val="0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34"/>
    <w:pPr>
      <w:spacing w:line="259" w:lineRule="auto"/>
      <w:ind w:left="720"/>
      <w:contextualSpacing/>
    </w:pPr>
  </w:style>
  <w:style w:type="character" w:customStyle="1" w:styleId="18">
    <w:name w:val="Texto de comentário Char"/>
    <w:basedOn w:val="8"/>
    <w:link w:val="12"/>
    <w:qFormat/>
    <w:uiPriority w:val="0"/>
    <w:rPr>
      <w:rFonts w:ascii="Arial" w:hAnsi="Arial" w:eastAsia="Arial" w:cs="Arial"/>
      <w:lang w:val="zh-CN"/>
    </w:rPr>
  </w:style>
  <w:style w:type="character" w:customStyle="1" w:styleId="19">
    <w:name w:val="Assunto do comentário Char"/>
    <w:basedOn w:val="18"/>
    <w:link w:val="14"/>
    <w:qFormat/>
    <w:uiPriority w:val="0"/>
    <w:rPr>
      <w:rFonts w:ascii="Arial" w:hAnsi="Arial" w:eastAsia="Arial" w:cs="Arial"/>
      <w:b/>
      <w:bCs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1244</Words>
  <Characters>7314</Characters>
  <Lines>61</Lines>
  <Paragraphs>17</Paragraphs>
  <TotalTime>43</TotalTime>
  <ScaleCrop>false</ScaleCrop>
  <LinksUpToDate>false</LinksUpToDate>
  <CharactersWithSpaces>8572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2026-08-15T00:35:00Z</dcterms:created>
  <dc:creator>anton</dc:creator>
  <cp:lastModifiedBy>Antoniel Costa</cp:lastModifiedBy>
  <dcterms:modified xsi:type="dcterms:W3CDTF">2026-08-15T11:54:50Z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eyJoZGlkIjoiNTUxNWE5NzcxNTI3MmY0N2I0Zjk3ZjAyNzM1YzAzZWIiLCJ1c2VySWQiOiIxMjM2OTUyODYwNDkyIn0=</vt:lpwstr>
  </property>
  <property fmtid="{D5CDD505-2E9C-101B-9397-08002B2CF9AE}" pid="3" name="KSOProductBuildVer">
    <vt:lpwstr>1046-12.1.0.28032</vt:lpwstr>
  </property>
  <property fmtid="{D5CDD505-2E9C-101B-9397-08002B2CF9AE}" pid="4" name="ICV">
    <vt:lpwstr>36E41BF8A5EB40B387AEDB50EAE7427B_12</vt:lpwstr>
  </property>
</Properties>
</file>