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Lines w:val="1"/>
        <w:widowControl w:val="0"/>
        <w:spacing w:lin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EDUCAÇÃO ANTIRRACISTA NA EDUCAÇÃO BÁSICA: EDUCANDO PARA AS RELAÇÕES ÉTNICO-RACIAIS </w:t>
      </w:r>
    </w:p>
    <w:p w:rsidR="00000000" w:rsidDel="00000000" w:rsidP="00000000" w:rsidRDefault="00000000" w:rsidRPr="00000000" w14:paraId="00000002">
      <w:pPr>
        <w:keepLines w:val="1"/>
        <w:widowControl w:val="0"/>
        <w:spacing w:line="24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Lines w:val="1"/>
        <w:widowControl w:val="0"/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Lines w:val="1"/>
        <w:widowControl w:val="0"/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Lines w:val="1"/>
        <w:widowControl w:val="0"/>
        <w:spacing w:lin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Escolas Insurgentes: Memórias formativas de uma Licenciada </w:t>
      </w:r>
    </w:p>
    <w:p w:rsidR="00000000" w:rsidDel="00000000" w:rsidP="00000000" w:rsidRDefault="00000000" w:rsidRPr="00000000" w14:paraId="00000006">
      <w:pPr>
        <w:keepLines w:val="1"/>
        <w:widowControl w:val="0"/>
        <w:spacing w:line="24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Lines w:val="1"/>
        <w:widowControl w:val="0"/>
        <w:spacing w:line="240" w:lineRule="auto"/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Lines w:val="1"/>
        <w:widowControl w:val="0"/>
        <w:spacing w:line="240" w:lineRule="auto"/>
        <w:jc w:val="righ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Larissa Silva Correia, Universidade federal do recôncavo da bahia,</w:t>
      </w:r>
      <w:hyperlink r:id="rId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lscorreia85@gmail.com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Lines w:val="1"/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Lines w:val="1"/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Lines w:val="1"/>
        <w:widowControl w:val="0"/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Lines w:val="1"/>
        <w:widowControl w:val="0"/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RESUMO</w:t>
      </w:r>
    </w:p>
    <w:p w:rsidR="00000000" w:rsidDel="00000000" w:rsidP="00000000" w:rsidRDefault="00000000" w:rsidRPr="00000000" w14:paraId="0000000D">
      <w:pPr>
        <w:keepLines w:val="1"/>
        <w:widowControl w:val="0"/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Este trabalho apresenta um relato de experiência construído a partir das vivências nos Estágios Supervisionados I e II componentes obrigatórios da formação em Licenciatura em Ciências Sociais. O Programa de Residência Pedagógica(RP), programa da Capes, é um projeto essencial para a formação  componentes obrigatórios da formação em Licenciatura em Ciências Sociais. As experiências foram realizadas em escolas públicas de três municípios do Recôncavo da Bahia: Cachoeira, São Félix e Muritiba. O percurso formativo possibilitou a aproximação com diferentes contextos escolares e com as dinâmicas sociais, culturais e educativas presentes no território, contribuindo para reflexões sobre o ensino de Sociologia, a formação docente e a construção de práticas pedagógicas comprometidas com a realidade dos estudantes. A experiência aqui discutida destaca, especialmente, a construção de uma prática educativa voltada às relações étnico-raciais, desenvolvida durante o processo de imersão na educação básica e materializada no projeto “Cabelo Crespo: Projeto Educacional Antirracista”. O objetivo é refletir sobre as possibilidades de construção de práticas educativas antirracistas na educação básica a partir das experiências formativas vivenciadas no Recôncavo da Bahia, destacando a contribuição do projeto para o fortalecimento da Lei nº 10.639/03 e para a promoção de espaços de diálogo sobre as relações étnico-raciais.</w:t>
      </w:r>
    </w:p>
    <w:p w:rsidR="00000000" w:rsidDel="00000000" w:rsidP="00000000" w:rsidRDefault="00000000" w:rsidRPr="00000000" w14:paraId="0000000E">
      <w:pPr>
        <w:keepLines w:val="1"/>
        <w:widowControl w:val="0"/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O Estágio Supervisionado I, de caráter observacional, foi realizado no Colégio Estadual da Cachoeira, no município de Cachoeira-BA. Essa primeira experiência permitiu acompanhar o cotidiano escolar, observar as aulas, as interações estabelecidas em sala e as diferentes dinâmicas que constituem o espaço educativo. A observação contribuiu para compreender que a formação docente se constrói também a partir da aproximação com o chão da escola, com os sujeitos que a constituem e com as questões que atravessam o cotidiano da educação básica. Nesse sentido, a experiência não se limitou ao acompanhamento das atividades escolares, mas possibilitou refletir sobre a relação entre os conhecimentos construídos na universidade e as práticas pedagógicas desenvolvidas no contexto escolar.</w:t>
      </w:r>
    </w:p>
    <w:p w:rsidR="00000000" w:rsidDel="00000000" w:rsidP="00000000" w:rsidRDefault="00000000" w:rsidRPr="00000000" w14:paraId="0000000F">
      <w:pPr>
        <w:keepLines w:val="1"/>
        <w:widowControl w:val="0"/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O Estágio Supervisionado II foi realizado no Colégio Estadual Rômulo Galvão, no município de São Félix-BA, e esteve voltado à construção de propostas de intervenção. Essa etapa reforçou a importância do planejamento e da elaboração de práticas pedagógicas que dialoguem com a realidade social dos estudantes. Embora o projeto construído nessa experiência estivesse relacionado aos usos sociais e ao consumo de conteúdos on-line, o processo formativo contribuiu para o desenvolvimento de um olhar atento às demandas que emergem do contexto escolar. As experiências dos estágios, portanto, constituíram momentos importantes para pensar o fazer docente, compreender os desafios da educação básica e construir caminhos metodológicos capazes de aproximar os conhecimentos escolares das vivências dos educandos.</w:t>
      </w:r>
    </w:p>
    <w:p w:rsidR="00000000" w:rsidDel="00000000" w:rsidP="00000000" w:rsidRDefault="00000000" w:rsidRPr="00000000" w14:paraId="00000010">
      <w:pPr>
        <w:keepLines w:val="1"/>
        <w:widowControl w:val="0"/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A continuidade desse percurso ocorreu no Programa de Residência Pedagógica, desenvolvido no Colégio Estadual João Batista Pereira Fraga, no município de Muritiba-BA. A Residência Pedagógica possibilitou uma maior imersão no cotidiano escolar, favorecendo a experiência da regência, do planejamento das aulas e da construção de práticas educativas em diálogo com os estudantes. As atividades desenvolvidas no subprojeto de Sociologia permitiram relacionar a formação acadêmica às experiências concretas da sala de aula, compreendendo a docência como um processo que exige escuta, reflexão e atenção às questões sociais presentes na realidade dos educandos.</w:t>
      </w:r>
    </w:p>
    <w:p w:rsidR="00000000" w:rsidDel="00000000" w:rsidP="00000000" w:rsidRDefault="00000000" w:rsidRPr="00000000" w14:paraId="00000011">
      <w:pPr>
        <w:keepLines w:val="1"/>
        <w:widowControl w:val="0"/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Durante a regência, as aulas buscaram estimular a participação dos estudantes e a construção de reflexões sobre diferentes questões sociais. Temas como democracia, cidadania e movimentos sociais fizeram parte das discussões realizadas em sala, buscando promover a participação e o pensamento crítico. Entre os movimentos abordados, o movimento negro constituiu uma das referências para pensar as lutas sociais e as reivindicações construídas historicamente por diferentes sujeitos. Essas experiências evidenciaram a importância de construir práticas pedagógicas que reconheçam os estudantes como participantes do processo educativo e que possibilitem a problematização das desigualdades e das relações sociais que atravessam a sociedade brasileira.</w:t>
      </w:r>
    </w:p>
    <w:p w:rsidR="00000000" w:rsidDel="00000000" w:rsidP="00000000" w:rsidRDefault="00000000" w:rsidRPr="00000000" w14:paraId="00000012">
      <w:pPr>
        <w:keepLines w:val="1"/>
        <w:widowControl w:val="0"/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É nesse percurso de formação e imersão na educação básica que se insere a construção do projeto “Cabelo Crespo: Projeto Educacional Antirracista”. A elaboração da proposta partiu da compreensão de que a escola constitui um espaço importante para o debate sobre as relações étnico-raciais e para a construção de práticas educativas comprometidas com o enfrentamento ao racismo. A educação, nesse sentido, possui um papel fundamental na valorização dos sujeitos, de suas experiências e das diferentes referências culturais que constituem a sociedade brasileira. Pensar práticas educativas antirracistas implica reconhecer que o espaço escolar não está separado das relações sociais e das desigualdades presentes na sociedade, sendo necessário construir ações que contribuam para a reflexão crítica e para a valorização das identidades historicamente atravessadas por processos de discriminação e desvalorizaçã</w:t>
      </w:r>
    </w:p>
    <w:p w:rsidR="00000000" w:rsidDel="00000000" w:rsidP="00000000" w:rsidRDefault="00000000" w:rsidRPr="00000000" w14:paraId="00000013">
      <w:pPr>
        <w:keepLines w:val="1"/>
        <w:widowControl w:val="0"/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O projeto foi construído com o propósito de contribuir para o fortalecimento da Lei nº 10.639/03, que estabelece a obrigatoriedade do ensino de História e Cultura Afro-Brasileira e Africana na educação básica. A realização de práticas pedagógicas relacionadas às relações étnico-raciais torna-se, assim, uma dimensão importante da construção de uma educação comprometida com o reconhecimento da população negra e de suas contribuições para a formação da sociedade brasileira. No contexto da experiência relatada, a discussão sobre o cabelo crespo possibilitou abordar questões relacionadas às representações, aos significados e às experiências atribuídas a esse elemento, compreendendo que o cabelo também pode constituir um espaço de construção de identidades e de expressão das relações sociais e raciais.</w:t>
      </w:r>
    </w:p>
    <w:p w:rsidR="00000000" w:rsidDel="00000000" w:rsidP="00000000" w:rsidRDefault="00000000" w:rsidRPr="00000000" w14:paraId="00000014">
      <w:pPr>
        <w:keepLines w:val="1"/>
        <w:widowControl w:val="0"/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Como parte da proposta, foi realizada a oficina “O que seu cabelo representa para você?”, criando um espaço para o diálogo e para a reflexão a partir das experiências dos participantes. A escolha dessa questão buscou possibilitar que os sujeitos expressassem suas próprias percepções e construíssem reflexões sobre os significados atribuídos ao cabelo. A oficina constituiu, portanto, uma possibilidade de aproximação entre o debate sobre as relações étnico-raciais e as experiências concretas dos estudantes. Mais do que apresentar conteúdos de forma isolada, a atividade buscou criar um espaço de escuta e diálogo, reconhecendo que as práticas educativas podem ser construídas a partir das questões que atravessam a vida dos sujeitos presentes na escola.  A experiência permite refletir sobre a importância da formação docente para a construção de práticas educativas antirracistas. Os estágios supervisionados e a Residência Pedagógica não representaram apenas etapas obrigatórias do curso de Licenciatura em Ciências Sociais, mas constituíram espaços de aprendizagem e aproximação com diferentes realidades escolares. A passagem pelas escolas de Cachoeira, São Félix e Muritiba possibilitou compreender o território do Recôncavo da Bahia como um espaço importante para pensar a formação, as experiências socioculturais e as práticas educativas. As vivências construídas nesse percurso contribuíram para que a formação docente fosse compreendida para além da dimensão teórica, articulando observação, planejamento, intervenção, regência e reflexão sobre a realidade da educação básica.</w:t>
      </w:r>
    </w:p>
    <w:p w:rsidR="00000000" w:rsidDel="00000000" w:rsidP="00000000" w:rsidRDefault="00000000" w:rsidRPr="00000000" w14:paraId="00000015">
      <w:pPr>
        <w:keepLines w:val="1"/>
        <w:widowControl w:val="0"/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Nesse sentido, a construção do projeto “Cabelo Crespo” evidencia como as experiências formativas podem contribuir para a elaboração de propostas pedagógicas comprometidas com as questões presentes no cotidiano escolar. A prática educativa antirracista não aparece, nessa experiência, como um elemento separado da formação docente, mas como parte das possibilidades construídas a partir da imersão na escola, da observação das relações sociais e da necessidade de pensar uma educação que reconheça e valorize os diferentes sujeitos. O processo também evidencia a importância de criar espaços nos quais as relações étnico-raciais possam ser discutidas de forma efetiva no cotidiano da educação básica, contribuindo para o fortalecimento das determinações da Lei nº 10.639/03.</w:t>
      </w:r>
    </w:p>
    <w:p w:rsidR="00000000" w:rsidDel="00000000" w:rsidP="00000000" w:rsidRDefault="00000000" w:rsidRPr="00000000" w14:paraId="00000016">
      <w:pPr>
        <w:keepLines w:val="1"/>
        <w:widowControl w:val="0"/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Por fim, o relato evidencia que a formação docente, quando articulada às experiências vivenciadas no contexto escolar, pode contribuir para a construção de práticas educativas comprometidas com o enfrentamento das desigualdades e com a valorização das relações étnico-raciais. O percurso realizado nos Estágios Supervisionados e na Residência Pedagógica possibilitou construir diferentes aprendizagens sobre o fazer docente e sobre a necessidade de relacionar os conhecimentos acadêmicos às realidades dos estudantes. A experiência do projeto “Cabelo Crespo: Projeto Educacional Antirracista” destaca uma possibilidade concreta de inserção do debate étnico-racial na educação básica, por meio da criação de espaços de diálogo e reflexão. Dessa forma, reforça-se a necessidade de ampliar práticas pedagógicas que contribuam para a efetivação da Lei nº 10.639/03 e para a construção de uma educação comprometida com o reconhecimento, a valorização e o enfrentamento das desigualdades raciais.</w:t>
      </w:r>
    </w:p>
    <w:p w:rsidR="00000000" w:rsidDel="00000000" w:rsidP="00000000" w:rsidRDefault="00000000" w:rsidRPr="00000000" w14:paraId="00000017">
      <w:pPr>
        <w:keepLines w:val="1"/>
        <w:widowControl w:val="0"/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PALAVRAS-CHAVE</w:t>
      </w:r>
    </w:p>
    <w:p w:rsidR="00000000" w:rsidDel="00000000" w:rsidP="00000000" w:rsidRDefault="00000000" w:rsidRPr="00000000" w14:paraId="00000018">
      <w:pPr>
        <w:keepLines w:val="1"/>
        <w:widowControl w:val="0"/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Educação antirracista; Relações étnico-raciais; Lei nº 10.639/03; Formação docente; Cabelo crespo.</w:t>
      </w:r>
    </w:p>
    <w:p w:rsidR="00000000" w:rsidDel="00000000" w:rsidP="00000000" w:rsidRDefault="00000000" w:rsidRPr="00000000" w14:paraId="00000019">
      <w:pPr>
        <w:keepLines w:val="1"/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Lines w:val="1"/>
        <w:widowControl w:val="0"/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Lines w:val="1"/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REFERÊNCIAS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C">
      <w:pPr>
        <w:keepLines w:val="1"/>
        <w:widowControl w:val="0"/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BRAGA, Aline de Oliveira; GONÇALVES, Maria Alice Rezende. Influência do outro na construção do olhar: cabelo crespo, infância e gênero e raça.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Revista da ABPN</w:t>
      </w:r>
      <w:r w:rsidDel="00000000" w:rsidR="00000000" w:rsidRPr="00000000">
        <w:rPr>
          <w:sz w:val="24"/>
          <w:szCs w:val="24"/>
          <w:rtl w:val="0"/>
        </w:rPr>
        <w:t xml:space="preserve">, v. 12, n. 33.</w:t>
      </w:r>
    </w:p>
    <w:p w:rsidR="00000000" w:rsidDel="00000000" w:rsidP="00000000" w:rsidRDefault="00000000" w:rsidRPr="00000000" w14:paraId="0000001D">
      <w:pPr>
        <w:keepLines w:val="1"/>
        <w:widowControl w:val="0"/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BARBOSA, Telma da Silva. Memorial do Colégio Estadual de Cachoeira: Contribuição para um estudo sobre a História da Educação na Bahia. Dissertação de Mestrado em Educação e Contemporaneidade. Salvador: Universidade do Estado da Bahia, 2003.</w:t>
      </w:r>
    </w:p>
    <w:p w:rsidR="00000000" w:rsidDel="00000000" w:rsidP="00000000" w:rsidRDefault="00000000" w:rsidRPr="00000000" w14:paraId="0000001E">
      <w:pPr>
        <w:keepLines w:val="1"/>
        <w:widowControl w:val="0"/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BAUER, Martin; GASKELL; George. (Orgs.). Pesquisa qualitativa com texto: imagem e som: um manual prático. Petrópolis (RJ): Vozes, 2002.</w:t>
      </w:r>
    </w:p>
    <w:p w:rsidR="00000000" w:rsidDel="00000000" w:rsidP="00000000" w:rsidRDefault="00000000" w:rsidRPr="00000000" w14:paraId="0000001F">
      <w:pPr>
        <w:keepLines w:val="1"/>
        <w:widowControl w:val="0"/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DAYRELL, Juarez (org.).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Por uma pedagogia das juventudes: experiências educativas do Observatório da Juventude da UFMG</w:t>
      </w:r>
      <w:r w:rsidDel="00000000" w:rsidR="00000000" w:rsidRPr="00000000">
        <w:rPr>
          <w:sz w:val="24"/>
          <w:szCs w:val="24"/>
          <w:rtl w:val="0"/>
        </w:rPr>
        <w:t xml:space="preserve">. Belo Horizonte: Mazza Edições, 2016.</w:t>
      </w:r>
    </w:p>
    <w:p w:rsidR="00000000" w:rsidDel="00000000" w:rsidP="00000000" w:rsidRDefault="00000000" w:rsidRPr="00000000" w14:paraId="00000020">
      <w:pPr>
        <w:keepLines w:val="1"/>
        <w:widowControl w:val="0"/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FREIRE, Paulo.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Pedagogia da autonomia: saberes necessários à prática educativa</w:t>
      </w:r>
      <w:r w:rsidDel="00000000" w:rsidR="00000000" w:rsidRPr="00000000">
        <w:rPr>
          <w:sz w:val="24"/>
          <w:szCs w:val="24"/>
          <w:rtl w:val="0"/>
        </w:rPr>
        <w:t xml:space="preserve">. São Paulo: Paz e Terra, 2011.</w:t>
      </w:r>
    </w:p>
    <w:p w:rsidR="00000000" w:rsidDel="00000000" w:rsidP="00000000" w:rsidRDefault="00000000" w:rsidRPr="00000000" w14:paraId="00000021">
      <w:pPr>
        <w:keepLines w:val="1"/>
        <w:widowControl w:val="0"/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LAHIRE, Bernard. Viver e interpretar o mundo social: para que serve o ensino da Sociologia.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Revista de Ciências Sociais</w:t>
      </w:r>
      <w:r w:rsidDel="00000000" w:rsidR="00000000" w:rsidRPr="00000000">
        <w:rPr>
          <w:sz w:val="24"/>
          <w:szCs w:val="24"/>
          <w:rtl w:val="0"/>
        </w:rPr>
        <w:t xml:space="preserve">, v. 45, n. 1, p. 45-61, 2014.</w:t>
      </w:r>
    </w:p>
    <w:p w:rsidR="00000000" w:rsidDel="00000000" w:rsidP="00000000" w:rsidRDefault="00000000" w:rsidRPr="00000000" w14:paraId="00000022">
      <w:pPr>
        <w:keepLines w:val="1"/>
        <w:widowControl w:val="0"/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MINISTÉRIO DA EDUCAÇÃO – CONSELHO NACIONAL DE EDUCAÇÃO. Parec CNE/CES 492/2001. Diário Oficial da União de 9/7/2001, Seção 1e, p. 50.</w:t>
      </w:r>
    </w:p>
    <w:p w:rsidR="00000000" w:rsidDel="00000000" w:rsidP="00000000" w:rsidRDefault="00000000" w:rsidRPr="00000000" w14:paraId="00000023">
      <w:pPr>
        <w:keepLines w:val="1"/>
        <w:widowControl w:val="0"/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MOURA, Débora Ferreira et al. Fear of missing out (FoMO), mídias sociais e ansiedade:Uma revisão sistemática. Psicología, Conocimiento y Sociedad, v. 11, n. 3, p. 147-168,2021.</w:t>
      </w:r>
    </w:p>
    <w:p w:rsidR="00000000" w:rsidDel="00000000" w:rsidP="00000000" w:rsidRDefault="00000000" w:rsidRPr="00000000" w14:paraId="00000024">
      <w:pPr>
        <w:keepLines w:val="1"/>
        <w:widowControl w:val="0"/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VEIGA, Ilma Passos Alencastro.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A prática pedagógica do professor de didática</w:t>
      </w:r>
      <w:r w:rsidDel="00000000" w:rsidR="00000000" w:rsidRPr="00000000">
        <w:rPr>
          <w:sz w:val="24"/>
          <w:szCs w:val="24"/>
          <w:rtl w:val="0"/>
        </w:rPr>
        <w:t xml:space="preserve">. Campinas: Papirus, 2008.</w:t>
      </w:r>
    </w:p>
    <w:p w:rsidR="00000000" w:rsidDel="00000000" w:rsidP="00000000" w:rsidRDefault="00000000" w:rsidRPr="00000000" w14:paraId="00000025">
      <w:pPr>
        <w:keepLines w:val="1"/>
        <w:widowControl w:val="0"/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ZARIAS, Alexandre; MONTEIRO NETO, Allan; BARRETO, Túlio Velho. Revista Brasileira de Sociologia, vol. 2, n. 3, pp. 129-152, 2014.</w:t>
      </w:r>
    </w:p>
    <w:p w:rsidR="00000000" w:rsidDel="00000000" w:rsidP="00000000" w:rsidRDefault="00000000" w:rsidRPr="00000000" w14:paraId="0000002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0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footerReference r:id="rId11" w:type="firs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D">
    <w:pPr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E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jc w:val="righ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5000625</wp:posOffset>
          </wp:positionH>
          <wp:positionV relativeFrom="paragraph">
            <wp:posOffset>8886825</wp:posOffset>
          </wp:positionV>
          <wp:extent cx="1700213" cy="1700213"/>
          <wp:effectExtent b="0" l="0" r="0" t="0"/>
          <wp:wrapNone/>
          <wp:docPr id="4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700213" cy="1700213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5791200</wp:posOffset>
          </wp:positionH>
          <wp:positionV relativeFrom="paragraph">
            <wp:posOffset>-304798</wp:posOffset>
          </wp:positionV>
          <wp:extent cx="664882" cy="762000"/>
          <wp:effectExtent b="0" l="0" r="0" t="0"/>
          <wp:wrapNone/>
          <wp:docPr id="5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b="235" l="0" r="0" t="235"/>
                  <a:stretch>
                    <a:fillRect/>
                  </a:stretch>
                </pic:blipFill>
                <pic:spPr>
                  <a:xfrm>
                    <a:off x="0" y="0"/>
                    <a:ext cx="664882" cy="76200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29">
    <w:pPr>
      <w:jc w:val="right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A">
    <w:pPr>
      <w:jc w:val="right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B">
    <w:pPr>
      <w:jc w:val="left"/>
      <w:rPr/>
    </w:pPr>
    <w:r w:rsidDel="00000000" w:rsidR="00000000" w:rsidRPr="00000000">
      <w:rPr/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0</wp:posOffset>
          </wp:positionH>
          <wp:positionV relativeFrom="page">
            <wp:posOffset>-5713</wp:posOffset>
          </wp:positionV>
          <wp:extent cx="416339" cy="10716578"/>
          <wp:effectExtent b="0" l="0" r="0" t="0"/>
          <wp:wrapNone/>
          <wp:docPr id="6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16339" cy="1071657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C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lscorreia85@gmail.com" TargetMode="External"/><Relationship Id="rId8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2.png"/><Relationship Id="rId3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51rbnxQrphJcGAar2sIJHMy49Q==">CgMxLjA4AHIhMTU1bnY1Qm9QdGNXcTcyWG53U2o5bzhFcHQwZHkwUkd3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