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50208" w14:textId="77777777" w:rsidR="00745422" w:rsidRPr="00A66D55" w:rsidRDefault="00A66D55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66D55">
        <w:rPr>
          <w:b/>
          <w:color w:val="424242"/>
          <w:sz w:val="24"/>
          <w:szCs w:val="24"/>
          <w:shd w:val="clear" w:color="auto" w:fill="FFFFFF"/>
        </w:rPr>
        <w:t>EDUCAÇÃO ANTIRRACISTA NA EDUCAÇÃO BÁSICA: EDUCANDO PARA AS RELAÇÕES ÉTNICO-RACIAIS</w:t>
      </w:r>
    </w:p>
    <w:p w14:paraId="266BC819" w14:textId="77777777" w:rsidR="00745422" w:rsidRDefault="00745422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FE81CBC" w14:textId="77777777" w:rsidR="00745422" w:rsidRDefault="0074542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6A30DDF" w14:textId="4C6E5AB5" w:rsidR="00745422" w:rsidRDefault="006B491A" w:rsidP="006B491A">
      <w:pPr>
        <w:pStyle w:val="Ttulo1"/>
        <w:jc w:val="center"/>
        <w:rPr>
          <w:sz w:val="24"/>
          <w:szCs w:val="24"/>
        </w:rPr>
      </w:pPr>
      <w:bookmarkStart w:id="0" w:name="_Toc236784747"/>
      <w:r>
        <w:rPr>
          <w:b/>
          <w:sz w:val="24"/>
          <w:szCs w:val="24"/>
        </w:rPr>
        <w:t>C</w:t>
      </w:r>
      <w:r w:rsidR="007D76F6">
        <w:rPr>
          <w:b/>
          <w:sz w:val="24"/>
          <w:szCs w:val="24"/>
        </w:rPr>
        <w:t>riação de uma C</w:t>
      </w:r>
      <w:r>
        <w:rPr>
          <w:b/>
          <w:sz w:val="24"/>
          <w:szCs w:val="24"/>
        </w:rPr>
        <w:t>omissão Educadora Antirracista na Escola Municipal Professor Mário Godoy C</w:t>
      </w:r>
      <w:r w:rsidRPr="004A31BE">
        <w:rPr>
          <w:b/>
          <w:sz w:val="24"/>
          <w:szCs w:val="24"/>
        </w:rPr>
        <w:t>astanho</w:t>
      </w:r>
      <w:bookmarkEnd w:id="0"/>
      <w:r w:rsidR="00555625">
        <w:rPr>
          <w:b/>
          <w:sz w:val="24"/>
          <w:szCs w:val="24"/>
        </w:rPr>
        <w:t xml:space="preserve"> – Uberlândia/MG</w:t>
      </w:r>
      <w:r w:rsidR="00FC6E1C">
        <w:rPr>
          <w:b/>
          <w:sz w:val="24"/>
          <w:szCs w:val="24"/>
        </w:rPr>
        <w:t xml:space="preserve"> à luz dos Protocolos de Identificação e Resposta ao Racismo</w:t>
      </w:r>
    </w:p>
    <w:p w14:paraId="4857F8FB" w14:textId="77777777" w:rsidR="00745422" w:rsidRDefault="00745422">
      <w:pPr>
        <w:keepLines/>
        <w:widowControl w:val="0"/>
        <w:spacing w:line="240" w:lineRule="auto"/>
        <w:rPr>
          <w:sz w:val="24"/>
          <w:szCs w:val="24"/>
        </w:rPr>
      </w:pPr>
    </w:p>
    <w:p w14:paraId="71F78E45" w14:textId="77777777" w:rsidR="00745422" w:rsidRDefault="0074542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9BA92E4" w14:textId="77777777" w:rsidR="00FC6E1C" w:rsidRDefault="006B491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Elaine Aparecida Santana</w:t>
      </w:r>
      <w:r w:rsidR="00FC6E1C">
        <w:rPr>
          <w:sz w:val="24"/>
          <w:szCs w:val="24"/>
        </w:rPr>
        <w:t xml:space="preserve"> </w:t>
      </w:r>
      <w:r w:rsidR="00FB65D7">
        <w:rPr>
          <w:sz w:val="24"/>
          <w:szCs w:val="24"/>
        </w:rPr>
        <w:t xml:space="preserve">1, </w:t>
      </w:r>
    </w:p>
    <w:p w14:paraId="5628E52E" w14:textId="77777777" w:rsidR="00FC6E1C" w:rsidRDefault="006B491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Universidade de Uberaba (UNIUBE)</w:t>
      </w:r>
    </w:p>
    <w:p w14:paraId="4119EC25" w14:textId="50793D13" w:rsidR="00F138F7" w:rsidRDefault="00FB65D7">
      <w:pPr>
        <w:keepLines/>
        <w:widowControl w:val="0"/>
        <w:spacing w:line="240" w:lineRule="auto"/>
        <w:jc w:val="right"/>
        <w:rPr>
          <w:rStyle w:val="Hyperlink"/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7" w:history="1">
        <w:r w:rsidR="00F138F7" w:rsidRPr="008B3480">
          <w:rPr>
            <w:rStyle w:val="Hyperlink"/>
            <w:sz w:val="24"/>
            <w:szCs w:val="24"/>
          </w:rPr>
          <w:t>elainecidasantana@gmail.com</w:t>
        </w:r>
      </w:hyperlink>
    </w:p>
    <w:p w14:paraId="158E7948" w14:textId="77777777" w:rsidR="00FC6E1C" w:rsidRDefault="00FC6E1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206072E" w14:textId="77777777" w:rsidR="00FC6E1C" w:rsidRDefault="00F138F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Adelino José de Carvalho Dias</w:t>
      </w:r>
      <w:r w:rsidR="00FC6E1C">
        <w:rPr>
          <w:sz w:val="24"/>
          <w:szCs w:val="24"/>
        </w:rPr>
        <w:t xml:space="preserve"> </w:t>
      </w:r>
      <w:r w:rsidR="00FB65D7">
        <w:rPr>
          <w:sz w:val="24"/>
          <w:szCs w:val="24"/>
        </w:rPr>
        <w:t>2</w:t>
      </w:r>
      <w:r w:rsidRPr="00F138F7">
        <w:rPr>
          <w:sz w:val="24"/>
          <w:szCs w:val="24"/>
        </w:rPr>
        <w:t xml:space="preserve"> </w:t>
      </w:r>
    </w:p>
    <w:p w14:paraId="4C71C9AC" w14:textId="77777777" w:rsidR="00FC6E1C" w:rsidRDefault="00F138F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Universidade de Uberaba (UNIUBE)</w:t>
      </w:r>
    </w:p>
    <w:p w14:paraId="1A8523AE" w14:textId="7193C176" w:rsidR="00745422" w:rsidRDefault="00FB65D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8" w:history="1">
        <w:r w:rsidR="00FC6E1C" w:rsidRPr="0068252A">
          <w:rPr>
            <w:rStyle w:val="Hyperlink"/>
            <w:sz w:val="24"/>
            <w:szCs w:val="24"/>
          </w:rPr>
          <w:t>adelino.dias@uniube.br</w:t>
        </w:r>
      </w:hyperlink>
      <w:r w:rsidR="00F138F7">
        <w:rPr>
          <w:sz w:val="24"/>
          <w:szCs w:val="24"/>
        </w:rPr>
        <w:t xml:space="preserve"> </w:t>
      </w:r>
    </w:p>
    <w:p w14:paraId="00B694B2" w14:textId="77777777" w:rsidR="00745422" w:rsidRDefault="00745422">
      <w:pPr>
        <w:keepLines/>
        <w:widowControl w:val="0"/>
        <w:spacing w:line="240" w:lineRule="auto"/>
        <w:rPr>
          <w:sz w:val="24"/>
          <w:szCs w:val="24"/>
        </w:rPr>
      </w:pPr>
    </w:p>
    <w:p w14:paraId="777312E7" w14:textId="77777777" w:rsidR="00745422" w:rsidRDefault="00745422">
      <w:pPr>
        <w:keepLines/>
        <w:widowControl w:val="0"/>
        <w:spacing w:line="240" w:lineRule="auto"/>
        <w:rPr>
          <w:sz w:val="24"/>
          <w:szCs w:val="24"/>
        </w:rPr>
      </w:pPr>
    </w:p>
    <w:p w14:paraId="14A92880" w14:textId="77777777" w:rsidR="00745422" w:rsidRDefault="0074542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88369D4" w14:textId="77777777" w:rsidR="00745422" w:rsidRDefault="00FB65D7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247FADC1" w14:textId="77777777" w:rsidR="00745422" w:rsidRDefault="0074542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02F74FA" w14:textId="7B7BB910" w:rsidR="00CE54FC" w:rsidRDefault="00FC5B6F" w:rsidP="00FC6E1C">
      <w:pPr>
        <w:spacing w:line="360" w:lineRule="auto"/>
        <w:ind w:left="-113" w:right="-28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Trata-se da </w:t>
      </w:r>
      <w:r w:rsidR="00FC6E1C">
        <w:rPr>
          <w:color w:val="000000"/>
          <w:sz w:val="24"/>
          <w:szCs w:val="24"/>
        </w:rPr>
        <w:t xml:space="preserve">proposta de </w:t>
      </w:r>
      <w:r>
        <w:rPr>
          <w:color w:val="000000"/>
          <w:sz w:val="24"/>
          <w:szCs w:val="24"/>
        </w:rPr>
        <w:t xml:space="preserve">criação de uma Comissão Educadora Antirracista, fundamentada no Protocolo de Identificação e Resposta ao Racismo, na instituição de ensino Escola Municipal Professor Mário Godoy Castanho, na cidade de Uberlândia, em Minas Gerais. A criação da comissão está sendo desenvolvida a partir de pesquisa </w:t>
      </w:r>
      <w:r w:rsidR="00FC6E1C">
        <w:rPr>
          <w:color w:val="000000"/>
          <w:sz w:val="24"/>
          <w:szCs w:val="24"/>
        </w:rPr>
        <w:t>desenvolvida em sede de mestrado vinculada ao Programa de Pós-Graduação Profissional em Educação (PPGPE) da Universidade de Uberaba (UNIUBE) com</w:t>
      </w:r>
      <w:r>
        <w:rPr>
          <w:color w:val="000000"/>
          <w:sz w:val="24"/>
          <w:szCs w:val="24"/>
        </w:rPr>
        <w:t xml:space="preserve"> fundamentação teórica ancorada em autores como Munanga (2005), Gomes (2017), Fanon (2020), hooks (2019), Nascimento (2016), Bento (2022), Moreira (2019), </w:t>
      </w:r>
      <w:r w:rsidR="00FC6E1C">
        <w:rPr>
          <w:color w:val="000000"/>
          <w:sz w:val="24"/>
          <w:szCs w:val="24"/>
        </w:rPr>
        <w:t xml:space="preserve">além de pesquisa </w:t>
      </w:r>
      <w:r>
        <w:rPr>
          <w:color w:val="000000"/>
          <w:sz w:val="24"/>
          <w:szCs w:val="24"/>
        </w:rPr>
        <w:t xml:space="preserve">documental </w:t>
      </w:r>
      <w:r w:rsidR="00FC6E1C">
        <w:rPr>
          <w:color w:val="000000"/>
          <w:sz w:val="24"/>
          <w:szCs w:val="24"/>
        </w:rPr>
        <w:t xml:space="preserve">cujo corpus contempla </w:t>
      </w:r>
      <w:r>
        <w:rPr>
          <w:color w:val="000000"/>
          <w:sz w:val="24"/>
          <w:szCs w:val="24"/>
        </w:rPr>
        <w:t xml:space="preserve">legislação para a implementação da Educação para as Relações Étnico-Raciais (ERER), como </w:t>
      </w:r>
      <w:r w:rsidR="00FC6E1C">
        <w:rPr>
          <w:color w:val="000000"/>
          <w:sz w:val="24"/>
          <w:szCs w:val="24"/>
        </w:rPr>
        <w:t xml:space="preserve">as </w:t>
      </w:r>
      <w:r>
        <w:rPr>
          <w:color w:val="000000"/>
          <w:sz w:val="24"/>
          <w:szCs w:val="24"/>
        </w:rPr>
        <w:t>Lei</w:t>
      </w:r>
      <w:r w:rsidR="00FC6E1C">
        <w:rPr>
          <w:color w:val="000000"/>
          <w:sz w:val="24"/>
          <w:szCs w:val="24"/>
        </w:rPr>
        <w:t>s n</w:t>
      </w:r>
      <w:r w:rsidR="00CE54FC">
        <w:rPr>
          <w:color w:val="000000"/>
          <w:sz w:val="24"/>
          <w:szCs w:val="24"/>
        </w:rPr>
        <w:t>º 10.639/2003 e</w:t>
      </w:r>
      <w:r>
        <w:rPr>
          <w:color w:val="000000"/>
          <w:sz w:val="24"/>
          <w:szCs w:val="24"/>
        </w:rPr>
        <w:t xml:space="preserve"> 11.645/2008</w:t>
      </w:r>
      <w:r w:rsidR="00CE54FC">
        <w:rPr>
          <w:color w:val="000000"/>
          <w:sz w:val="24"/>
          <w:szCs w:val="24"/>
        </w:rPr>
        <w:t xml:space="preserve">, os </w:t>
      </w:r>
      <w:r>
        <w:rPr>
          <w:color w:val="000000"/>
          <w:sz w:val="24"/>
          <w:szCs w:val="24"/>
        </w:rPr>
        <w:t xml:space="preserve">Protocolos de Identificação e Resposta ao Racismo na educação básica nacional, </w:t>
      </w:r>
      <w:r w:rsidR="00CE54FC">
        <w:rPr>
          <w:color w:val="000000"/>
          <w:sz w:val="24"/>
          <w:szCs w:val="24"/>
        </w:rPr>
        <w:t>além de atas</w:t>
      </w:r>
      <w:r w:rsidR="00C50D2F">
        <w:rPr>
          <w:color w:val="000000"/>
          <w:sz w:val="24"/>
          <w:szCs w:val="24"/>
        </w:rPr>
        <w:t xml:space="preserve"> de ocorrências</w:t>
      </w:r>
      <w:r w:rsidR="00CE54FC">
        <w:rPr>
          <w:color w:val="000000"/>
          <w:sz w:val="24"/>
          <w:szCs w:val="24"/>
        </w:rPr>
        <w:t xml:space="preserve"> elaboradas pela gestão da escola pesquisada</w:t>
      </w:r>
      <w:r>
        <w:rPr>
          <w:color w:val="000000"/>
          <w:sz w:val="24"/>
          <w:szCs w:val="24"/>
        </w:rPr>
        <w:t xml:space="preserve">. </w:t>
      </w:r>
    </w:p>
    <w:p w14:paraId="4C25EC9D" w14:textId="77777777" w:rsidR="00CE54FC" w:rsidRDefault="00FC5B6F" w:rsidP="00FC6E1C">
      <w:pPr>
        <w:spacing w:line="360" w:lineRule="auto"/>
        <w:ind w:left="-113" w:right="-283"/>
        <w:jc w:val="both"/>
        <w:rPr>
          <w:color w:val="000000"/>
          <w:sz w:val="24"/>
          <w:szCs w:val="24"/>
        </w:rPr>
      </w:pPr>
      <w:r w:rsidRPr="00331C32">
        <w:rPr>
          <w:color w:val="000000"/>
          <w:sz w:val="24"/>
          <w:szCs w:val="24"/>
        </w:rPr>
        <w:t>O</w:t>
      </w:r>
      <w:r w:rsidR="00331C32" w:rsidRPr="00331C32">
        <w:rPr>
          <w:color w:val="000000"/>
          <w:sz w:val="24"/>
          <w:szCs w:val="24"/>
        </w:rPr>
        <w:t>s</w:t>
      </w:r>
      <w:r w:rsidRPr="00331C32">
        <w:rPr>
          <w:color w:val="000000"/>
          <w:sz w:val="24"/>
          <w:szCs w:val="24"/>
        </w:rPr>
        <w:t xml:space="preserve"> Protocolo</w:t>
      </w:r>
      <w:r w:rsidR="00331C32" w:rsidRPr="00331C32">
        <w:rPr>
          <w:color w:val="000000"/>
          <w:sz w:val="24"/>
          <w:szCs w:val="24"/>
        </w:rPr>
        <w:t>s são guias institucionais e pedagógicos</w:t>
      </w:r>
      <w:r w:rsidRPr="00331C32">
        <w:rPr>
          <w:color w:val="000000"/>
          <w:sz w:val="24"/>
          <w:szCs w:val="24"/>
        </w:rPr>
        <w:t xml:space="preserve"> de orientações e diretrizes práticas, criado</w:t>
      </w:r>
      <w:r w:rsidR="00331C32">
        <w:rPr>
          <w:color w:val="000000"/>
          <w:sz w:val="24"/>
          <w:szCs w:val="24"/>
        </w:rPr>
        <w:t>s</w:t>
      </w:r>
      <w:r w:rsidRPr="00331C32">
        <w:rPr>
          <w:color w:val="000000"/>
          <w:sz w:val="24"/>
          <w:szCs w:val="24"/>
        </w:rPr>
        <w:t xml:space="preserve"> </w:t>
      </w:r>
      <w:r w:rsidR="00CE54FC">
        <w:rPr>
          <w:color w:val="000000"/>
          <w:sz w:val="24"/>
          <w:szCs w:val="24"/>
        </w:rPr>
        <w:t xml:space="preserve">oficialmente pelo Ministério da Educação (MEC) em maio de 2026, no âmbito da Política Nacional de Equidade (PNEERQ), </w:t>
      </w:r>
      <w:r w:rsidRPr="00331C32">
        <w:rPr>
          <w:color w:val="000000"/>
          <w:sz w:val="24"/>
          <w:szCs w:val="24"/>
        </w:rPr>
        <w:t xml:space="preserve">para oferecer às redes de ensino da educação básica um instrumento para identificar e responder às situações de racismo no ambiente </w:t>
      </w:r>
      <w:r w:rsidRPr="00331C32">
        <w:rPr>
          <w:color w:val="000000"/>
          <w:sz w:val="24"/>
          <w:szCs w:val="24"/>
        </w:rPr>
        <w:lastRenderedPageBreak/>
        <w:t>escolar</w:t>
      </w:r>
      <w:r w:rsidR="00CE54FC">
        <w:rPr>
          <w:color w:val="000000"/>
          <w:sz w:val="24"/>
          <w:szCs w:val="24"/>
        </w:rPr>
        <w:t xml:space="preserve">, </w:t>
      </w:r>
      <w:r w:rsidR="00CE54FC">
        <w:rPr>
          <w:sz w:val="24"/>
          <w:szCs w:val="24"/>
        </w:rPr>
        <w:t>indicando, para tanto,</w:t>
      </w:r>
      <w:r w:rsidR="00331C32" w:rsidRPr="00331C32">
        <w:rPr>
          <w:sz w:val="24"/>
          <w:szCs w:val="24"/>
        </w:rPr>
        <w:t xml:space="preserve"> orientações fundamentadas e fluxos estruturados a fim de viabilizar respostas às situações de racismo em ambientes escolares.</w:t>
      </w:r>
      <w:r w:rsidRPr="00331C32">
        <w:rPr>
          <w:color w:val="000000"/>
          <w:sz w:val="24"/>
          <w:szCs w:val="24"/>
        </w:rPr>
        <w:t xml:space="preserve"> </w:t>
      </w:r>
    </w:p>
    <w:p w14:paraId="65E34721" w14:textId="39E6EFF8" w:rsidR="001E6248" w:rsidRPr="00714A9C" w:rsidRDefault="001E6248" w:rsidP="00FC6E1C">
      <w:pPr>
        <w:spacing w:line="360" w:lineRule="auto"/>
        <w:ind w:left="-113" w:right="-283"/>
        <w:jc w:val="both"/>
        <w:rPr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Como </w:t>
      </w:r>
      <w:r w:rsidR="00D5137D">
        <w:rPr>
          <w:color w:val="000000"/>
          <w:sz w:val="24"/>
          <w:szCs w:val="24"/>
        </w:rPr>
        <w:t xml:space="preserve">uma das manifestações do racismo estrutural, o racismo recreativo é </w:t>
      </w:r>
      <w:r w:rsidR="00714A9C">
        <w:rPr>
          <w:color w:val="000000"/>
          <w:sz w:val="24"/>
          <w:szCs w:val="24"/>
        </w:rPr>
        <w:t xml:space="preserve">um </w:t>
      </w:r>
      <w:r w:rsidR="00714A9C" w:rsidRPr="000904C4">
        <w:rPr>
          <w:color w:val="000000" w:themeColor="text1"/>
          <w:sz w:val="24"/>
          <w:szCs w:val="24"/>
        </w:rPr>
        <w:t>conceito que designa um projeto de dominação baseado no humor para expressar e encobrir a hostilidade racial, servindo como uma f</w:t>
      </w:r>
      <w:bookmarkStart w:id="1" w:name="_GoBack"/>
      <w:bookmarkEnd w:id="1"/>
      <w:r w:rsidR="00714A9C" w:rsidRPr="000904C4">
        <w:rPr>
          <w:color w:val="000000" w:themeColor="text1"/>
          <w:sz w:val="24"/>
          <w:szCs w:val="24"/>
        </w:rPr>
        <w:t xml:space="preserve">erramenta estratégica para a manutenção de privilégios de grupos de pessoas brancas. Longe de ser um entretenimento inofensivo, as piadas e brincadeiras são produtos culturais que manifestam </w:t>
      </w:r>
      <w:r w:rsidR="002D63F6" w:rsidRPr="000904C4">
        <w:rPr>
          <w:color w:val="000000" w:themeColor="text1"/>
          <w:sz w:val="24"/>
          <w:szCs w:val="24"/>
        </w:rPr>
        <w:t>hostilidade e até ódio.</w:t>
      </w:r>
    </w:p>
    <w:p w14:paraId="51398061" w14:textId="3F5A0288" w:rsidR="00B2308D" w:rsidRPr="00331C32" w:rsidRDefault="00FC5B6F" w:rsidP="00FC6E1C">
      <w:pPr>
        <w:spacing w:line="360" w:lineRule="auto"/>
        <w:ind w:left="-113" w:right="-283"/>
        <w:jc w:val="both"/>
        <w:rPr>
          <w:color w:val="000000"/>
          <w:sz w:val="24"/>
          <w:szCs w:val="24"/>
        </w:rPr>
      </w:pPr>
      <w:r w:rsidRPr="00331C32">
        <w:rPr>
          <w:color w:val="000000"/>
          <w:sz w:val="24"/>
          <w:szCs w:val="24"/>
        </w:rPr>
        <w:t>Diante da importância, urgência e necessidade de intervenções em situações de racismo</w:t>
      </w:r>
      <w:r w:rsidR="00EE4211">
        <w:rPr>
          <w:color w:val="000000"/>
          <w:sz w:val="24"/>
          <w:szCs w:val="24"/>
        </w:rPr>
        <w:t xml:space="preserve"> recorrente</w:t>
      </w:r>
      <w:r w:rsidRPr="00331C32">
        <w:rPr>
          <w:color w:val="000000"/>
          <w:sz w:val="24"/>
          <w:szCs w:val="24"/>
        </w:rPr>
        <w:t xml:space="preserve"> na escola, uma Comissão Educadora Antirracista</w:t>
      </w:r>
      <w:r w:rsidR="00EE4211">
        <w:rPr>
          <w:color w:val="000000"/>
          <w:sz w:val="24"/>
          <w:szCs w:val="24"/>
        </w:rPr>
        <w:t xml:space="preserve"> </w:t>
      </w:r>
      <w:r w:rsidRPr="00331C32">
        <w:rPr>
          <w:color w:val="000000"/>
          <w:sz w:val="24"/>
          <w:szCs w:val="24"/>
        </w:rPr>
        <w:t xml:space="preserve">baseada nos Protocolos está </w:t>
      </w:r>
      <w:r w:rsidR="00EE4211">
        <w:rPr>
          <w:color w:val="000000"/>
          <w:sz w:val="24"/>
          <w:szCs w:val="24"/>
        </w:rPr>
        <w:t>em fase de criação</w:t>
      </w:r>
      <w:r w:rsidRPr="00331C32">
        <w:rPr>
          <w:color w:val="000000"/>
          <w:sz w:val="24"/>
          <w:szCs w:val="24"/>
        </w:rPr>
        <w:t xml:space="preserve"> para ser implementada </w:t>
      </w:r>
      <w:r w:rsidR="007D76F6">
        <w:rPr>
          <w:color w:val="000000"/>
          <w:sz w:val="24"/>
          <w:szCs w:val="24"/>
        </w:rPr>
        <w:t xml:space="preserve">no universo da educação básica </w:t>
      </w:r>
      <w:r w:rsidRPr="00331C32">
        <w:rPr>
          <w:color w:val="000000"/>
          <w:sz w:val="24"/>
          <w:szCs w:val="24"/>
        </w:rPr>
        <w:t>na Escola Municipal professor Mário Godoy Castanho, em defesa de uma escola diversa, multicultural e antirracista</w:t>
      </w:r>
      <w:r w:rsidR="007D76F6">
        <w:rPr>
          <w:color w:val="000000"/>
          <w:sz w:val="24"/>
          <w:szCs w:val="24"/>
        </w:rPr>
        <w:t>.</w:t>
      </w:r>
    </w:p>
    <w:p w14:paraId="21F823A4" w14:textId="03C08331" w:rsidR="00584CC2" w:rsidRDefault="00A86C80" w:rsidP="008D1CAE">
      <w:pPr>
        <w:spacing w:line="360" w:lineRule="auto"/>
        <w:ind w:left="-113" w:right="-28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pesquisa desenvolvida resultou em uma proposta de intervenção orientada para c</w:t>
      </w:r>
      <w:r w:rsidR="00555625">
        <w:rPr>
          <w:color w:val="000000"/>
          <w:sz w:val="24"/>
          <w:szCs w:val="24"/>
        </w:rPr>
        <w:t>riar</w:t>
      </w:r>
      <w:r w:rsidR="007D14F3">
        <w:rPr>
          <w:color w:val="000000"/>
          <w:sz w:val="24"/>
          <w:szCs w:val="24"/>
        </w:rPr>
        <w:t>,</w:t>
      </w:r>
      <w:r w:rsidR="008D1CAE">
        <w:rPr>
          <w:color w:val="000000"/>
          <w:sz w:val="24"/>
          <w:szCs w:val="24"/>
        </w:rPr>
        <w:t xml:space="preserve"> implementar e operacionalizar </w:t>
      </w:r>
      <w:r w:rsidR="007D14F3">
        <w:rPr>
          <w:color w:val="000000"/>
          <w:sz w:val="24"/>
          <w:szCs w:val="24"/>
        </w:rPr>
        <w:t>um</w:t>
      </w:r>
      <w:r w:rsidR="008D1CAE">
        <w:rPr>
          <w:color w:val="000000"/>
          <w:sz w:val="24"/>
          <w:szCs w:val="24"/>
        </w:rPr>
        <w:t>a Comissão Educadora</w:t>
      </w:r>
      <w:r w:rsidR="007D14F3">
        <w:rPr>
          <w:color w:val="000000"/>
          <w:sz w:val="24"/>
          <w:szCs w:val="24"/>
        </w:rPr>
        <w:t xml:space="preserve"> Antirracista na </w:t>
      </w:r>
      <w:r>
        <w:rPr>
          <w:color w:val="000000"/>
          <w:sz w:val="24"/>
          <w:szCs w:val="24"/>
        </w:rPr>
        <w:t xml:space="preserve">referida </w:t>
      </w:r>
      <w:r w:rsidR="007D14F3">
        <w:rPr>
          <w:color w:val="000000"/>
          <w:sz w:val="24"/>
          <w:szCs w:val="24"/>
        </w:rPr>
        <w:t xml:space="preserve">unidade de ensino </w:t>
      </w:r>
      <w:r>
        <w:rPr>
          <w:color w:val="000000"/>
          <w:sz w:val="24"/>
          <w:szCs w:val="24"/>
        </w:rPr>
        <w:t>m</w:t>
      </w:r>
      <w:r w:rsidR="007D14F3">
        <w:rPr>
          <w:color w:val="000000"/>
          <w:sz w:val="24"/>
          <w:szCs w:val="24"/>
        </w:rPr>
        <w:t xml:space="preserve">unicipal </w:t>
      </w:r>
      <w:r w:rsidR="008D1CAE">
        <w:rPr>
          <w:color w:val="000000"/>
          <w:sz w:val="24"/>
          <w:szCs w:val="24"/>
        </w:rPr>
        <w:t>como estratégia para identificar, interromper e responder de forma pedagógica</w:t>
      </w:r>
      <w:r>
        <w:rPr>
          <w:color w:val="000000"/>
          <w:sz w:val="24"/>
          <w:szCs w:val="24"/>
        </w:rPr>
        <w:t xml:space="preserve"> à</w:t>
      </w:r>
      <w:r w:rsidR="008D1CAE">
        <w:rPr>
          <w:color w:val="000000"/>
          <w:sz w:val="24"/>
          <w:szCs w:val="24"/>
        </w:rPr>
        <w:t>s práticas de racismo recreativo, assegurando dessa forma, um ambiente de proteção e equidade racial</w:t>
      </w:r>
      <w:r>
        <w:rPr>
          <w:color w:val="000000"/>
          <w:sz w:val="24"/>
          <w:szCs w:val="24"/>
        </w:rPr>
        <w:t xml:space="preserve"> possível</w:t>
      </w:r>
      <w:r w:rsidR="008D1CAE">
        <w:rPr>
          <w:color w:val="000000"/>
          <w:sz w:val="24"/>
          <w:szCs w:val="24"/>
        </w:rPr>
        <w:t>. Para alcançar o objetivo</w:t>
      </w:r>
      <w:r>
        <w:rPr>
          <w:color w:val="000000"/>
          <w:sz w:val="24"/>
          <w:szCs w:val="24"/>
        </w:rPr>
        <w:t>, investiu-se n</w:t>
      </w:r>
      <w:r w:rsidR="008D1CAE">
        <w:rPr>
          <w:color w:val="000000"/>
          <w:sz w:val="24"/>
          <w:szCs w:val="24"/>
        </w:rPr>
        <w:t>a criação d</w:t>
      </w:r>
      <w:r>
        <w:rPr>
          <w:color w:val="000000"/>
          <w:sz w:val="24"/>
          <w:szCs w:val="24"/>
        </w:rPr>
        <w:t>e uma</w:t>
      </w:r>
      <w:r w:rsidR="008D1CAE">
        <w:rPr>
          <w:color w:val="000000"/>
          <w:sz w:val="24"/>
          <w:szCs w:val="24"/>
        </w:rPr>
        <w:t xml:space="preserve"> comissão de forma diversa e representativa para garantir a presença equitativa da comunidade escolar</w:t>
      </w:r>
      <w:r>
        <w:rPr>
          <w:color w:val="000000"/>
          <w:sz w:val="24"/>
          <w:szCs w:val="24"/>
        </w:rPr>
        <w:t xml:space="preserve">, que contemplasse proposta de formação contínua dos professores no sentido de </w:t>
      </w:r>
      <w:r w:rsidR="008D1CAE">
        <w:rPr>
          <w:color w:val="000000"/>
          <w:sz w:val="24"/>
          <w:szCs w:val="24"/>
        </w:rPr>
        <w:t>interromper as situações de racismo de forma imediata, firme e respeitosa; estabelece</w:t>
      </w:r>
      <w:r>
        <w:rPr>
          <w:color w:val="000000"/>
          <w:sz w:val="24"/>
          <w:szCs w:val="24"/>
        </w:rPr>
        <w:t>ndo</w:t>
      </w:r>
      <w:r w:rsidR="008D1CAE">
        <w:rPr>
          <w:color w:val="000000"/>
          <w:sz w:val="24"/>
          <w:szCs w:val="24"/>
        </w:rPr>
        <w:t xml:space="preserve"> fluxos de resposta </w:t>
      </w:r>
      <w:r>
        <w:rPr>
          <w:color w:val="000000"/>
          <w:sz w:val="24"/>
          <w:szCs w:val="24"/>
        </w:rPr>
        <w:t>priorizando</w:t>
      </w:r>
      <w:r w:rsidR="008D1CAE">
        <w:rPr>
          <w:color w:val="000000"/>
          <w:sz w:val="24"/>
          <w:szCs w:val="24"/>
        </w:rPr>
        <w:t xml:space="preserve"> o acolhimento da vítima, a compreensão crítica do agressor e a implementação de ações pedagógicas.</w:t>
      </w:r>
    </w:p>
    <w:p w14:paraId="477C015A" w14:textId="39105CBB" w:rsidR="000F7573" w:rsidRDefault="00A51E0A" w:rsidP="00584CC2">
      <w:pPr>
        <w:spacing w:line="360" w:lineRule="auto"/>
        <w:ind w:left="-113" w:right="-284"/>
        <w:jc w:val="both"/>
        <w:rPr>
          <w:color w:val="000000"/>
          <w:sz w:val="24"/>
          <w:szCs w:val="24"/>
        </w:rPr>
      </w:pPr>
      <w:r w:rsidRPr="00B73D77">
        <w:rPr>
          <w:rFonts w:eastAsia="Times New Roman"/>
          <w:color w:val="000000"/>
          <w:sz w:val="24"/>
          <w:szCs w:val="24"/>
        </w:rPr>
        <w:t xml:space="preserve">À luz dos fundamentos teóricos </w:t>
      </w:r>
      <w:r>
        <w:rPr>
          <w:rFonts w:eastAsia="Times New Roman"/>
          <w:color w:val="000000"/>
          <w:sz w:val="24"/>
          <w:szCs w:val="24"/>
        </w:rPr>
        <w:t xml:space="preserve">acerca do tema do racismo recreativo escolar e </w:t>
      </w:r>
      <w:r w:rsidRPr="00B73D77">
        <w:rPr>
          <w:rFonts w:eastAsia="Times New Roman"/>
          <w:color w:val="000000"/>
          <w:sz w:val="24"/>
          <w:szCs w:val="24"/>
        </w:rPr>
        <w:t xml:space="preserve">da educação </w:t>
      </w:r>
      <w:r>
        <w:rPr>
          <w:rFonts w:eastAsia="Times New Roman"/>
          <w:color w:val="000000"/>
          <w:sz w:val="24"/>
          <w:szCs w:val="24"/>
        </w:rPr>
        <w:t>antirracista</w:t>
      </w:r>
      <w:r w:rsidR="00C50D2F">
        <w:rPr>
          <w:rFonts w:eastAsia="Times New Roman"/>
          <w:color w:val="000000"/>
          <w:sz w:val="24"/>
          <w:szCs w:val="24"/>
        </w:rPr>
        <w:t>, a pesquisa</w:t>
      </w:r>
      <w:r w:rsidR="00FB65D7">
        <w:rPr>
          <w:rFonts w:eastAsia="Times New Roman"/>
          <w:color w:val="000000"/>
          <w:sz w:val="24"/>
          <w:szCs w:val="24"/>
        </w:rPr>
        <w:t xml:space="preserve"> </w:t>
      </w:r>
      <w:r w:rsidR="00C50D2F">
        <w:rPr>
          <w:rFonts w:eastAsia="Times New Roman"/>
          <w:color w:val="000000"/>
          <w:sz w:val="24"/>
          <w:szCs w:val="24"/>
        </w:rPr>
        <w:t>se realizou com uma</w:t>
      </w:r>
      <w:r w:rsidR="00FB65D7">
        <w:rPr>
          <w:rFonts w:eastAsia="Times New Roman"/>
          <w:color w:val="000000"/>
          <w:sz w:val="24"/>
          <w:szCs w:val="24"/>
        </w:rPr>
        <w:t xml:space="preserve"> qualitativa e a criação da Comissão Educadora Antirracista</w:t>
      </w:r>
      <w:r w:rsidR="00C50D2F">
        <w:rPr>
          <w:rFonts w:eastAsia="Times New Roman"/>
          <w:color w:val="000000"/>
          <w:sz w:val="24"/>
          <w:szCs w:val="24"/>
        </w:rPr>
        <w:t xml:space="preserve"> se desenvolve por meio de</w:t>
      </w:r>
      <w:r w:rsidR="00FB65D7">
        <w:rPr>
          <w:rFonts w:eastAsia="Times New Roman"/>
          <w:color w:val="000000"/>
          <w:sz w:val="24"/>
          <w:szCs w:val="24"/>
        </w:rPr>
        <w:t xml:space="preserve"> uma metodologia de trabalho ancorada na participação coletiva, interdisciplinar e transdisciplinar do conhecimento</w:t>
      </w:r>
      <w:r w:rsidR="003C0E18">
        <w:rPr>
          <w:rFonts w:eastAsia="Times New Roman"/>
          <w:color w:val="000000"/>
          <w:sz w:val="24"/>
          <w:szCs w:val="24"/>
        </w:rPr>
        <w:t xml:space="preserve">, com </w:t>
      </w:r>
      <w:r w:rsidR="003C0E18">
        <w:rPr>
          <w:color w:val="000000"/>
          <w:sz w:val="24"/>
          <w:szCs w:val="24"/>
        </w:rPr>
        <w:t>formações continuadas</w:t>
      </w:r>
      <w:r w:rsidR="00FB65D7">
        <w:rPr>
          <w:color w:val="000000"/>
          <w:sz w:val="24"/>
          <w:szCs w:val="24"/>
        </w:rPr>
        <w:t xml:space="preserve"> dos professores e demais profissionais da educação, </w:t>
      </w:r>
      <w:r w:rsidR="00C50D2F">
        <w:rPr>
          <w:color w:val="000000"/>
          <w:sz w:val="24"/>
          <w:szCs w:val="24"/>
        </w:rPr>
        <w:t>além de programar a realizaç</w:t>
      </w:r>
      <w:r w:rsidR="00584CC2" w:rsidRPr="00B73D77">
        <w:rPr>
          <w:color w:val="000000"/>
          <w:sz w:val="24"/>
          <w:szCs w:val="24"/>
        </w:rPr>
        <w:t xml:space="preserve">ão de Rodas de Conversa sobre teorias e práticas antirracistas e oficinas de formação-investigação e intervenção com os/as </w:t>
      </w:r>
      <w:r w:rsidR="003C0E18">
        <w:rPr>
          <w:color w:val="000000"/>
          <w:sz w:val="24"/>
          <w:szCs w:val="24"/>
        </w:rPr>
        <w:t xml:space="preserve">estudantes, assim como com </w:t>
      </w:r>
      <w:r w:rsidR="00584CC2" w:rsidRPr="00B73D77">
        <w:rPr>
          <w:color w:val="000000"/>
          <w:sz w:val="24"/>
          <w:szCs w:val="24"/>
        </w:rPr>
        <w:t>a comunidade escolar.</w:t>
      </w:r>
    </w:p>
    <w:p w14:paraId="7D586FCC" w14:textId="77777777" w:rsidR="001E6248" w:rsidRDefault="00C50D2F" w:rsidP="000F7573">
      <w:pPr>
        <w:spacing w:line="360" w:lineRule="auto"/>
        <w:ind w:left="-113" w:right="-284"/>
        <w:jc w:val="both"/>
        <w:rPr>
          <w:color w:val="000000" w:themeColor="text1"/>
          <w:sz w:val="24"/>
          <w:szCs w:val="24"/>
        </w:rPr>
      </w:pPr>
      <w:r>
        <w:rPr>
          <w:color w:val="000000"/>
          <w:sz w:val="24"/>
          <w:szCs w:val="24"/>
        </w:rPr>
        <w:t>Como resultados</w:t>
      </w:r>
      <w:r w:rsidR="001E6248">
        <w:rPr>
          <w:color w:val="000000"/>
          <w:sz w:val="24"/>
          <w:szCs w:val="24"/>
        </w:rPr>
        <w:t xml:space="preserve"> parciais, considerando que a proposta da</w:t>
      </w:r>
      <w:r w:rsidR="000F7573">
        <w:rPr>
          <w:color w:val="000000" w:themeColor="text1"/>
          <w:sz w:val="24"/>
          <w:szCs w:val="24"/>
        </w:rPr>
        <w:t xml:space="preserve"> criação de uma Comissão</w:t>
      </w:r>
      <w:r w:rsidR="00E166E3">
        <w:rPr>
          <w:color w:val="000000" w:themeColor="text1"/>
          <w:sz w:val="24"/>
          <w:szCs w:val="24"/>
        </w:rPr>
        <w:t xml:space="preserve"> Educadora Antirracista na escola </w:t>
      </w:r>
      <w:r w:rsidR="001E6248">
        <w:rPr>
          <w:color w:val="000000" w:themeColor="text1"/>
          <w:sz w:val="24"/>
          <w:szCs w:val="24"/>
        </w:rPr>
        <w:t xml:space="preserve">ainda está em curso, produzindo as suas primeiras </w:t>
      </w:r>
      <w:r w:rsidR="001E6248">
        <w:rPr>
          <w:color w:val="000000" w:themeColor="text1"/>
          <w:sz w:val="24"/>
          <w:szCs w:val="24"/>
        </w:rPr>
        <w:lastRenderedPageBreak/>
        <w:t xml:space="preserve">medidas, já </w:t>
      </w:r>
      <w:r w:rsidR="00E166E3">
        <w:rPr>
          <w:color w:val="000000" w:themeColor="text1"/>
          <w:sz w:val="24"/>
          <w:szCs w:val="24"/>
        </w:rPr>
        <w:t xml:space="preserve">é </w:t>
      </w:r>
      <w:r w:rsidR="001E6248">
        <w:rPr>
          <w:color w:val="000000" w:themeColor="text1"/>
          <w:sz w:val="24"/>
          <w:szCs w:val="24"/>
        </w:rPr>
        <w:t>possível avaliar o potencial para uma</w:t>
      </w:r>
      <w:r w:rsidR="00E166E3">
        <w:rPr>
          <w:color w:val="000000" w:themeColor="text1"/>
          <w:sz w:val="24"/>
          <w:szCs w:val="24"/>
        </w:rPr>
        <w:t xml:space="preserve"> atuação respeitosa, crítica e pedagógica diante de situações e ocorrências d</w:t>
      </w:r>
      <w:r w:rsidR="00093E17">
        <w:rPr>
          <w:color w:val="000000" w:themeColor="text1"/>
          <w:sz w:val="24"/>
          <w:szCs w:val="24"/>
        </w:rPr>
        <w:t>o</w:t>
      </w:r>
      <w:r w:rsidR="00E166E3">
        <w:rPr>
          <w:color w:val="000000" w:themeColor="text1"/>
          <w:sz w:val="24"/>
          <w:szCs w:val="24"/>
        </w:rPr>
        <w:t xml:space="preserve"> racismo</w:t>
      </w:r>
      <w:r w:rsidR="001E6248">
        <w:rPr>
          <w:color w:val="000000" w:themeColor="text1"/>
          <w:sz w:val="24"/>
          <w:szCs w:val="24"/>
        </w:rPr>
        <w:t xml:space="preserve">, em especial o racismo recreativo, no ambiente escolar. </w:t>
      </w:r>
    </w:p>
    <w:p w14:paraId="6412749E" w14:textId="77777777" w:rsidR="001E6248" w:rsidRDefault="001E6248" w:rsidP="000F7573">
      <w:pPr>
        <w:spacing w:line="360" w:lineRule="auto"/>
        <w:ind w:left="-113" w:right="-284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Ainda que em início de implantação, observa-se a possibilidade de que o</w:t>
      </w:r>
      <w:r w:rsidR="00093E17">
        <w:rPr>
          <w:color w:val="000000" w:themeColor="text1"/>
          <w:sz w:val="24"/>
          <w:szCs w:val="24"/>
        </w:rPr>
        <w:t xml:space="preserve"> guia de orientações</w:t>
      </w:r>
      <w:r w:rsidR="00E166E3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e práticas que está sendo elaborado busca contemplar </w:t>
      </w:r>
      <w:r w:rsidR="00E166E3">
        <w:rPr>
          <w:color w:val="000000" w:themeColor="text1"/>
          <w:sz w:val="24"/>
          <w:szCs w:val="24"/>
        </w:rPr>
        <w:t>o envolvimento de toda a comunidade escolar</w:t>
      </w:r>
      <w:r w:rsidR="00093E17">
        <w:rPr>
          <w:color w:val="000000" w:themeColor="text1"/>
          <w:sz w:val="24"/>
          <w:szCs w:val="24"/>
        </w:rPr>
        <w:t>, legitima</w:t>
      </w:r>
      <w:r>
        <w:rPr>
          <w:color w:val="000000" w:themeColor="text1"/>
          <w:sz w:val="24"/>
          <w:szCs w:val="24"/>
        </w:rPr>
        <w:t>ndo-me como instrumento educativo de</w:t>
      </w:r>
      <w:r w:rsidR="00093E17">
        <w:rPr>
          <w:color w:val="000000" w:themeColor="text1"/>
          <w:sz w:val="24"/>
          <w:szCs w:val="24"/>
        </w:rPr>
        <w:t xml:space="preserve"> combate ao racismo</w:t>
      </w:r>
      <w:r>
        <w:rPr>
          <w:color w:val="000000" w:themeColor="text1"/>
          <w:sz w:val="24"/>
          <w:szCs w:val="24"/>
        </w:rPr>
        <w:t xml:space="preserve"> naquele espaço.</w:t>
      </w:r>
      <w:r w:rsidR="00093E17">
        <w:rPr>
          <w:color w:val="000000" w:themeColor="text1"/>
          <w:sz w:val="24"/>
          <w:szCs w:val="24"/>
        </w:rPr>
        <w:t xml:space="preserve"> </w:t>
      </w:r>
    </w:p>
    <w:p w14:paraId="2ADF7E97" w14:textId="77777777" w:rsidR="001E6248" w:rsidRDefault="00093E17" w:rsidP="000F7573">
      <w:pPr>
        <w:spacing w:line="360" w:lineRule="auto"/>
        <w:ind w:left="-113" w:right="-284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 envolvimento na criação e atuação da comissão </w:t>
      </w:r>
      <w:r w:rsidR="001E6248">
        <w:rPr>
          <w:color w:val="000000" w:themeColor="text1"/>
          <w:sz w:val="24"/>
          <w:szCs w:val="24"/>
        </w:rPr>
        <w:t>fortalece a compreensão de que</w:t>
      </w:r>
      <w:r>
        <w:rPr>
          <w:color w:val="000000" w:themeColor="text1"/>
          <w:sz w:val="24"/>
          <w:szCs w:val="24"/>
        </w:rPr>
        <w:t xml:space="preserve"> a escola se reconheça como um espaço político</w:t>
      </w:r>
      <w:r w:rsidR="001E6248">
        <w:rPr>
          <w:color w:val="000000" w:themeColor="text1"/>
          <w:sz w:val="24"/>
          <w:szCs w:val="24"/>
        </w:rPr>
        <w:t xml:space="preserve"> e social relevante</w:t>
      </w:r>
      <w:r>
        <w:rPr>
          <w:color w:val="000000" w:themeColor="text1"/>
          <w:sz w:val="24"/>
          <w:szCs w:val="24"/>
        </w:rPr>
        <w:t xml:space="preserve">, </w:t>
      </w:r>
      <w:r w:rsidR="001E6248">
        <w:rPr>
          <w:color w:val="000000" w:themeColor="text1"/>
          <w:sz w:val="24"/>
          <w:szCs w:val="24"/>
        </w:rPr>
        <w:t xml:space="preserve">mesmo que </w:t>
      </w:r>
      <w:r>
        <w:rPr>
          <w:color w:val="000000" w:themeColor="text1"/>
          <w:sz w:val="24"/>
          <w:szCs w:val="24"/>
        </w:rPr>
        <w:t>não neutro e na maioria das vezes reprodutor de relações de inferiorização de estudantes negras e negros</w:t>
      </w:r>
      <w:r w:rsidR="001E6248">
        <w:rPr>
          <w:color w:val="000000" w:themeColor="text1"/>
          <w:sz w:val="24"/>
          <w:szCs w:val="24"/>
        </w:rPr>
        <w:t>, o que valoriza medidas que possam</w:t>
      </w:r>
      <w:r>
        <w:rPr>
          <w:color w:val="000000" w:themeColor="text1"/>
          <w:sz w:val="24"/>
          <w:szCs w:val="24"/>
        </w:rPr>
        <w:t xml:space="preserve"> contribuir para </w:t>
      </w:r>
      <w:r w:rsidR="001E6248">
        <w:rPr>
          <w:color w:val="000000" w:themeColor="text1"/>
          <w:sz w:val="24"/>
          <w:szCs w:val="24"/>
        </w:rPr>
        <w:t xml:space="preserve">transformações para além, inclusive, do ambiente escolar. </w:t>
      </w:r>
    </w:p>
    <w:p w14:paraId="38BBEADF" w14:textId="77777777" w:rsidR="00093E17" w:rsidRPr="00C50D2F" w:rsidRDefault="00093E17" w:rsidP="000F7573">
      <w:pPr>
        <w:spacing w:line="360" w:lineRule="auto"/>
        <w:ind w:left="-113" w:right="-284"/>
        <w:jc w:val="both"/>
        <w:rPr>
          <w:color w:val="000000" w:themeColor="text1"/>
          <w:sz w:val="24"/>
          <w:szCs w:val="24"/>
        </w:rPr>
      </w:pPr>
    </w:p>
    <w:p w14:paraId="1C2E3E3D" w14:textId="325C5F1F" w:rsidR="00DA56D5" w:rsidRPr="00C50D2F" w:rsidRDefault="00DA56D5" w:rsidP="00DA56D5">
      <w:pPr>
        <w:spacing w:line="360" w:lineRule="auto"/>
        <w:ind w:left="-113" w:right="-283"/>
        <w:jc w:val="both"/>
        <w:rPr>
          <w:sz w:val="24"/>
          <w:szCs w:val="24"/>
        </w:rPr>
      </w:pPr>
      <w:r w:rsidRPr="00C50D2F">
        <w:rPr>
          <w:b/>
          <w:bCs/>
          <w:sz w:val="24"/>
          <w:szCs w:val="24"/>
        </w:rPr>
        <w:t xml:space="preserve">Palavras-Chave: </w:t>
      </w:r>
      <w:r w:rsidRPr="00C50D2F">
        <w:rPr>
          <w:bCs/>
          <w:sz w:val="24"/>
          <w:szCs w:val="24"/>
        </w:rPr>
        <w:t>Comissão Educadora Antirracista</w:t>
      </w:r>
      <w:r w:rsidR="00384660" w:rsidRPr="00C50D2F">
        <w:rPr>
          <w:bCs/>
          <w:sz w:val="24"/>
          <w:szCs w:val="24"/>
        </w:rPr>
        <w:t>;</w:t>
      </w:r>
      <w:r w:rsidRPr="00C50D2F">
        <w:rPr>
          <w:sz w:val="24"/>
          <w:szCs w:val="24"/>
        </w:rPr>
        <w:t xml:space="preserve"> </w:t>
      </w:r>
      <w:r w:rsidR="00EE4211" w:rsidRPr="00C50D2F">
        <w:rPr>
          <w:sz w:val="24"/>
          <w:szCs w:val="24"/>
        </w:rPr>
        <w:t>e</w:t>
      </w:r>
      <w:r w:rsidRPr="00C50D2F">
        <w:rPr>
          <w:sz w:val="24"/>
          <w:szCs w:val="24"/>
        </w:rPr>
        <w:t xml:space="preserve">ducação </w:t>
      </w:r>
      <w:r w:rsidR="00EE4211" w:rsidRPr="00C50D2F">
        <w:rPr>
          <w:sz w:val="24"/>
          <w:szCs w:val="24"/>
        </w:rPr>
        <w:t>a</w:t>
      </w:r>
      <w:r w:rsidRPr="00C50D2F">
        <w:rPr>
          <w:sz w:val="24"/>
          <w:szCs w:val="24"/>
        </w:rPr>
        <w:t>ntirracista</w:t>
      </w:r>
      <w:r w:rsidR="00384660" w:rsidRPr="00C50D2F">
        <w:rPr>
          <w:sz w:val="24"/>
          <w:szCs w:val="24"/>
        </w:rPr>
        <w:t>;</w:t>
      </w:r>
      <w:r w:rsidRPr="00C50D2F">
        <w:rPr>
          <w:sz w:val="24"/>
          <w:szCs w:val="24"/>
        </w:rPr>
        <w:t xml:space="preserve"> </w:t>
      </w:r>
      <w:r w:rsidR="00EE4211" w:rsidRPr="00C50D2F">
        <w:rPr>
          <w:sz w:val="24"/>
          <w:szCs w:val="24"/>
        </w:rPr>
        <w:t>r</w:t>
      </w:r>
      <w:r w:rsidRPr="00C50D2F">
        <w:rPr>
          <w:sz w:val="24"/>
          <w:szCs w:val="24"/>
        </w:rPr>
        <w:t xml:space="preserve">acismo </w:t>
      </w:r>
      <w:r w:rsidR="00EE4211" w:rsidRPr="00C50D2F">
        <w:rPr>
          <w:sz w:val="24"/>
          <w:szCs w:val="24"/>
        </w:rPr>
        <w:t>r</w:t>
      </w:r>
      <w:r w:rsidRPr="00C50D2F">
        <w:rPr>
          <w:sz w:val="24"/>
          <w:szCs w:val="24"/>
        </w:rPr>
        <w:t>ecreativo.</w:t>
      </w:r>
    </w:p>
    <w:p w14:paraId="351659BE" w14:textId="77777777" w:rsidR="00DA56D5" w:rsidRPr="00C50D2F" w:rsidRDefault="00DA56D5" w:rsidP="00DA56D5">
      <w:pPr>
        <w:spacing w:line="360" w:lineRule="auto"/>
        <w:ind w:left="-113" w:right="-283"/>
        <w:jc w:val="both"/>
        <w:rPr>
          <w:sz w:val="24"/>
          <w:szCs w:val="24"/>
        </w:rPr>
      </w:pPr>
    </w:p>
    <w:p w14:paraId="357D8E9D" w14:textId="77777777" w:rsidR="00384660" w:rsidRPr="00C50D2F" w:rsidRDefault="00384660" w:rsidP="00384660">
      <w:pPr>
        <w:spacing w:line="240" w:lineRule="auto"/>
        <w:ind w:left="-113" w:right="-283"/>
        <w:jc w:val="both"/>
        <w:rPr>
          <w:b/>
          <w:bCs/>
          <w:color w:val="000000"/>
          <w:sz w:val="24"/>
          <w:szCs w:val="24"/>
        </w:rPr>
      </w:pPr>
      <w:r w:rsidRPr="00C50D2F">
        <w:rPr>
          <w:b/>
          <w:bCs/>
          <w:color w:val="000000"/>
          <w:sz w:val="24"/>
          <w:szCs w:val="24"/>
        </w:rPr>
        <w:t>Referências:</w:t>
      </w:r>
    </w:p>
    <w:p w14:paraId="2CD4E68B" w14:textId="77777777" w:rsidR="00384660" w:rsidRPr="00C50D2F" w:rsidRDefault="00384660" w:rsidP="00384660">
      <w:pPr>
        <w:spacing w:line="240" w:lineRule="auto"/>
        <w:ind w:left="-113" w:right="-283"/>
        <w:jc w:val="both"/>
        <w:rPr>
          <w:b/>
          <w:bCs/>
          <w:color w:val="000000"/>
          <w:sz w:val="24"/>
          <w:szCs w:val="24"/>
        </w:rPr>
      </w:pPr>
    </w:p>
    <w:p w14:paraId="655CB34F" w14:textId="77777777" w:rsidR="003A0132" w:rsidRPr="003A0132" w:rsidRDefault="003A0132" w:rsidP="003A0132">
      <w:pPr>
        <w:spacing w:line="240" w:lineRule="auto"/>
        <w:rPr>
          <w:sz w:val="24"/>
          <w:szCs w:val="24"/>
        </w:rPr>
      </w:pPr>
      <w:r w:rsidRPr="003A0132">
        <w:rPr>
          <w:sz w:val="24"/>
          <w:szCs w:val="24"/>
        </w:rPr>
        <w:t xml:space="preserve">BENTO, Cida. </w:t>
      </w:r>
      <w:r w:rsidRPr="003A0132">
        <w:rPr>
          <w:b/>
          <w:bCs/>
          <w:sz w:val="24"/>
          <w:szCs w:val="24"/>
        </w:rPr>
        <w:t>O pacto da branquitude</w:t>
      </w:r>
      <w:r w:rsidRPr="003A0132">
        <w:rPr>
          <w:sz w:val="24"/>
          <w:szCs w:val="24"/>
        </w:rPr>
        <w:t>. São Paulo: Companhia das Letras, 2022.</w:t>
      </w:r>
    </w:p>
    <w:p w14:paraId="3072B49D" w14:textId="77777777" w:rsidR="003A0132" w:rsidRDefault="003A0132" w:rsidP="00435DB6">
      <w:pPr>
        <w:spacing w:line="240" w:lineRule="auto"/>
        <w:rPr>
          <w:sz w:val="24"/>
          <w:szCs w:val="24"/>
        </w:rPr>
      </w:pPr>
    </w:p>
    <w:p w14:paraId="13AA0E0D" w14:textId="37115EE8" w:rsidR="00435DB6" w:rsidRPr="00435DB6" w:rsidRDefault="00435DB6" w:rsidP="00435DB6">
      <w:pPr>
        <w:spacing w:line="240" w:lineRule="auto"/>
        <w:rPr>
          <w:color w:val="FF0000"/>
          <w:sz w:val="24"/>
          <w:szCs w:val="24"/>
        </w:rPr>
      </w:pPr>
      <w:r w:rsidRPr="00435DB6">
        <w:rPr>
          <w:sz w:val="24"/>
          <w:szCs w:val="24"/>
        </w:rPr>
        <w:t xml:space="preserve">BRASIL. </w:t>
      </w:r>
      <w:r w:rsidRPr="00435DB6">
        <w:rPr>
          <w:b/>
          <w:sz w:val="24"/>
          <w:szCs w:val="24"/>
        </w:rPr>
        <w:t>Lei n</w:t>
      </w:r>
      <w:r>
        <w:rPr>
          <w:b/>
          <w:sz w:val="24"/>
          <w:szCs w:val="24"/>
        </w:rPr>
        <w:t>º</w:t>
      </w:r>
      <w:r w:rsidRPr="00435DB6">
        <w:rPr>
          <w:b/>
          <w:sz w:val="24"/>
          <w:szCs w:val="24"/>
        </w:rPr>
        <w:t xml:space="preserve"> 10.639, de 9 de janeiro de 2003</w:t>
      </w:r>
      <w:r w:rsidRPr="00435DB6">
        <w:rPr>
          <w:sz w:val="24"/>
          <w:szCs w:val="24"/>
        </w:rPr>
        <w:t>. Altera a Lei nº 9.394, de 20 de dezembro de 1996, que estabelece as diretrizes e bases da educação nacional, para incluir no currículo oficial da Rede de Ensino a obrigatoriedade da temática ‘História e Cultura Afro-Brasileira’, e dá outras providências. Diário Oficial da União, Brasília, 10 jan. 2003. Disponível em:</w:t>
      </w:r>
      <w:r w:rsidR="003A0132">
        <w:rPr>
          <w:sz w:val="24"/>
          <w:szCs w:val="24"/>
        </w:rPr>
        <w:t xml:space="preserve"> </w:t>
      </w:r>
      <w:hyperlink r:id="rId9" w:history="1">
        <w:r w:rsidR="003A0132" w:rsidRPr="002401B9">
          <w:rPr>
            <w:rStyle w:val="Hyperlink"/>
            <w:sz w:val="24"/>
            <w:szCs w:val="24"/>
          </w:rPr>
          <w:t>http://www.planalto.gov.br/ccivil_03/leis/2003/L10.639.htm</w:t>
        </w:r>
      </w:hyperlink>
      <w:r w:rsidR="003A0132">
        <w:rPr>
          <w:sz w:val="24"/>
          <w:szCs w:val="24"/>
        </w:rPr>
        <w:t xml:space="preserve">. </w:t>
      </w:r>
      <w:r w:rsidR="003A0132">
        <w:t>Acesso em: 10</w:t>
      </w:r>
      <w:r w:rsidR="003A0132">
        <w:t xml:space="preserve"> jun. 20</w:t>
      </w:r>
      <w:r w:rsidR="003A0132">
        <w:t>25</w:t>
      </w:r>
      <w:r w:rsidR="003A0132">
        <w:t>.</w:t>
      </w:r>
    </w:p>
    <w:p w14:paraId="2810B63D" w14:textId="77777777" w:rsidR="00435DB6" w:rsidRDefault="00435DB6" w:rsidP="00FE0256">
      <w:pPr>
        <w:spacing w:line="240" w:lineRule="auto"/>
        <w:rPr>
          <w:sz w:val="24"/>
          <w:szCs w:val="24"/>
        </w:rPr>
      </w:pPr>
    </w:p>
    <w:p w14:paraId="7E9D1D3D" w14:textId="11F967D3" w:rsidR="00FE0256" w:rsidRPr="00C50D2F" w:rsidRDefault="00FE0256" w:rsidP="00FE0256">
      <w:pPr>
        <w:spacing w:line="240" w:lineRule="auto"/>
        <w:rPr>
          <w:sz w:val="24"/>
          <w:szCs w:val="24"/>
        </w:rPr>
      </w:pPr>
      <w:r w:rsidRPr="00C50D2F">
        <w:rPr>
          <w:sz w:val="24"/>
          <w:szCs w:val="24"/>
        </w:rPr>
        <w:t xml:space="preserve">BRASIL. </w:t>
      </w:r>
      <w:r w:rsidRPr="00C50D2F">
        <w:rPr>
          <w:b/>
          <w:bCs/>
          <w:sz w:val="24"/>
          <w:szCs w:val="24"/>
        </w:rPr>
        <w:t>Lei nº 11.645, de 10 de março de 2008</w:t>
      </w:r>
      <w:r w:rsidRPr="00C50D2F">
        <w:rPr>
          <w:sz w:val="24"/>
          <w:szCs w:val="24"/>
        </w:rPr>
        <w:t xml:space="preserve">. Altera a Lei nº 9.394, de 20 de dezembro de 1996, modificada pela Lei nº 10.639, de 9 de janeiro de 2003, para incluir no currículo oficial da rede de ensino a obrigatoriedade da temática “História e Cultura Afro-Brasileira e Indígena”. Brasília, DF: Presidência da República, 2008. Disponível em: </w:t>
      </w:r>
      <w:hyperlink r:id="rId10" w:history="1">
        <w:r w:rsidRPr="00C50D2F">
          <w:rPr>
            <w:rStyle w:val="Hyperlink"/>
            <w:sz w:val="24"/>
            <w:szCs w:val="24"/>
          </w:rPr>
          <w:t>https://www.planalto.gov.br/ccivil_03/_ato2007-2010/2008/lei/l11645.htm</w:t>
        </w:r>
      </w:hyperlink>
      <w:r w:rsidRPr="00C50D2F">
        <w:rPr>
          <w:sz w:val="24"/>
          <w:szCs w:val="24"/>
        </w:rPr>
        <w:t xml:space="preserve">  Acesso em: 10 jul. 2025.</w:t>
      </w:r>
    </w:p>
    <w:p w14:paraId="6C779695" w14:textId="77777777" w:rsidR="00FE0256" w:rsidRPr="00C50D2F" w:rsidRDefault="00FE0256" w:rsidP="00FE0256">
      <w:pPr>
        <w:spacing w:line="240" w:lineRule="auto"/>
        <w:rPr>
          <w:sz w:val="24"/>
          <w:szCs w:val="24"/>
        </w:rPr>
      </w:pPr>
    </w:p>
    <w:p w14:paraId="42D8C1D9" w14:textId="77777777" w:rsidR="00FE0256" w:rsidRPr="00C50D2F" w:rsidRDefault="00FE0256" w:rsidP="00FE0256">
      <w:pPr>
        <w:spacing w:line="240" w:lineRule="auto"/>
        <w:rPr>
          <w:sz w:val="24"/>
          <w:szCs w:val="24"/>
        </w:rPr>
      </w:pPr>
      <w:r w:rsidRPr="00C50D2F">
        <w:rPr>
          <w:sz w:val="24"/>
          <w:szCs w:val="24"/>
        </w:rPr>
        <w:t xml:space="preserve">BRASIL. Ministério da Educação. Secretaria de Educação Continuada, Alfabetização de Jovens e Adultos, Diversidade e Inclusão. </w:t>
      </w:r>
      <w:r w:rsidRPr="00C50D2F">
        <w:rPr>
          <w:b/>
          <w:bCs/>
          <w:sz w:val="24"/>
          <w:szCs w:val="24"/>
        </w:rPr>
        <w:t>Protocolo de identificação e resposta ao racismo nos anos finais do ensino fundamental</w:t>
      </w:r>
      <w:r w:rsidRPr="00C50D2F">
        <w:rPr>
          <w:sz w:val="24"/>
          <w:szCs w:val="24"/>
        </w:rPr>
        <w:t xml:space="preserve">. Brasília, DF: MEC, 2026. Disponível em: </w:t>
      </w:r>
      <w:hyperlink r:id="rId11" w:history="1">
        <w:r w:rsidRPr="00C50D2F">
          <w:rPr>
            <w:rStyle w:val="Hyperlink"/>
            <w:sz w:val="24"/>
            <w:szCs w:val="24"/>
          </w:rPr>
          <w:t>https://www.gov.br/mec/pt-br/pneerq/PDF/pq-anos-finais.pdf</w:t>
        </w:r>
      </w:hyperlink>
      <w:r w:rsidRPr="00C50D2F">
        <w:rPr>
          <w:sz w:val="24"/>
          <w:szCs w:val="24"/>
        </w:rPr>
        <w:t xml:space="preserve">  Acesso em: 10 jul. 2026.</w:t>
      </w:r>
    </w:p>
    <w:p w14:paraId="10917515" w14:textId="77777777" w:rsidR="00FE0256" w:rsidRPr="00C50D2F" w:rsidRDefault="00FE0256" w:rsidP="00FE0256">
      <w:pPr>
        <w:spacing w:line="240" w:lineRule="auto"/>
        <w:rPr>
          <w:sz w:val="24"/>
          <w:szCs w:val="24"/>
        </w:rPr>
      </w:pPr>
    </w:p>
    <w:p w14:paraId="797C3C8A" w14:textId="77777777" w:rsidR="00384660" w:rsidRPr="00C50D2F" w:rsidRDefault="00384660" w:rsidP="00384660">
      <w:pPr>
        <w:spacing w:line="240" w:lineRule="auto"/>
        <w:ind w:left="-113" w:right="-283"/>
        <w:jc w:val="both"/>
        <w:rPr>
          <w:rFonts w:eastAsia="Times New Roman"/>
          <w:color w:val="FF0000"/>
          <w:sz w:val="24"/>
          <w:szCs w:val="24"/>
        </w:rPr>
      </w:pPr>
    </w:p>
    <w:p w14:paraId="2E2B741E" w14:textId="77777777" w:rsidR="00FE0256" w:rsidRPr="00C50D2F" w:rsidRDefault="00FE0256" w:rsidP="00FE0256">
      <w:pPr>
        <w:spacing w:line="240" w:lineRule="auto"/>
        <w:rPr>
          <w:sz w:val="24"/>
          <w:szCs w:val="24"/>
        </w:rPr>
      </w:pPr>
      <w:r w:rsidRPr="00C50D2F">
        <w:rPr>
          <w:sz w:val="24"/>
          <w:szCs w:val="24"/>
        </w:rPr>
        <w:t xml:space="preserve">FANON, Frantz. </w:t>
      </w:r>
      <w:r w:rsidRPr="00C50D2F">
        <w:rPr>
          <w:b/>
          <w:bCs/>
          <w:sz w:val="24"/>
          <w:szCs w:val="24"/>
        </w:rPr>
        <w:t>Pele negra, máscaras brancas</w:t>
      </w:r>
      <w:r w:rsidRPr="00C50D2F">
        <w:rPr>
          <w:sz w:val="24"/>
          <w:szCs w:val="24"/>
        </w:rPr>
        <w:t>. 5. reimp. São Paulo: Ubu, 2020.</w:t>
      </w:r>
    </w:p>
    <w:p w14:paraId="541271A6" w14:textId="77777777" w:rsidR="00FE0256" w:rsidRPr="00C50D2F" w:rsidRDefault="00FE0256" w:rsidP="00FE0256">
      <w:pPr>
        <w:spacing w:line="240" w:lineRule="auto"/>
        <w:rPr>
          <w:sz w:val="24"/>
          <w:szCs w:val="24"/>
        </w:rPr>
      </w:pPr>
    </w:p>
    <w:p w14:paraId="5B92CEC8" w14:textId="78053ED1" w:rsidR="002D63F6" w:rsidRDefault="002D63F6" w:rsidP="002D63F6">
      <w:pPr>
        <w:spacing w:line="240" w:lineRule="auto"/>
        <w:rPr>
          <w:sz w:val="24"/>
          <w:szCs w:val="24"/>
        </w:rPr>
      </w:pPr>
      <w:r w:rsidRPr="002D63F6">
        <w:rPr>
          <w:sz w:val="24"/>
          <w:szCs w:val="24"/>
        </w:rPr>
        <w:t xml:space="preserve">GOMES, Nilma Lino. </w:t>
      </w:r>
      <w:r w:rsidRPr="002D63F6">
        <w:rPr>
          <w:b/>
          <w:bCs/>
          <w:sz w:val="24"/>
          <w:szCs w:val="24"/>
        </w:rPr>
        <w:t>O movimento negro educador:</w:t>
      </w:r>
      <w:r w:rsidRPr="002D63F6">
        <w:rPr>
          <w:sz w:val="24"/>
          <w:szCs w:val="24"/>
        </w:rPr>
        <w:t xml:space="preserve"> saberes construídos nas lutas por emancipação. Petrópolis, RJ: Vozes, 2017b.</w:t>
      </w:r>
    </w:p>
    <w:p w14:paraId="7C47D760" w14:textId="61EEC1A5" w:rsidR="003A0132" w:rsidRDefault="003A0132" w:rsidP="002D63F6">
      <w:pPr>
        <w:spacing w:line="240" w:lineRule="auto"/>
        <w:rPr>
          <w:sz w:val="24"/>
          <w:szCs w:val="24"/>
        </w:rPr>
      </w:pPr>
    </w:p>
    <w:p w14:paraId="391D3A9F" w14:textId="3C47B6AE" w:rsidR="003A0132" w:rsidRDefault="003A0132" w:rsidP="003A0132">
      <w:pPr>
        <w:spacing w:line="240" w:lineRule="auto"/>
        <w:rPr>
          <w:sz w:val="24"/>
          <w:szCs w:val="24"/>
        </w:rPr>
      </w:pPr>
      <w:r w:rsidRPr="003A0132">
        <w:rPr>
          <w:sz w:val="24"/>
          <w:szCs w:val="24"/>
        </w:rPr>
        <w:t xml:space="preserve">HOOKS, Bell. </w:t>
      </w:r>
      <w:r w:rsidRPr="003A0132">
        <w:rPr>
          <w:b/>
          <w:bCs/>
          <w:sz w:val="24"/>
          <w:szCs w:val="24"/>
        </w:rPr>
        <w:t>Olhares negros:</w:t>
      </w:r>
      <w:r w:rsidRPr="003A0132">
        <w:rPr>
          <w:i/>
          <w:iCs/>
          <w:sz w:val="24"/>
          <w:szCs w:val="24"/>
        </w:rPr>
        <w:t xml:space="preserve"> </w:t>
      </w:r>
      <w:r w:rsidRPr="003A0132">
        <w:rPr>
          <w:sz w:val="24"/>
          <w:szCs w:val="24"/>
        </w:rPr>
        <w:t>raça e representação. São Paulo: Elefante, 2019.</w:t>
      </w:r>
    </w:p>
    <w:p w14:paraId="26380668" w14:textId="6784387B" w:rsidR="003A0132" w:rsidRDefault="003A0132" w:rsidP="003A0132">
      <w:pPr>
        <w:spacing w:line="240" w:lineRule="auto"/>
        <w:rPr>
          <w:sz w:val="24"/>
          <w:szCs w:val="24"/>
        </w:rPr>
      </w:pPr>
    </w:p>
    <w:p w14:paraId="21E28B63" w14:textId="1F91DD79" w:rsidR="003A0132" w:rsidRDefault="003A0132" w:rsidP="003A0132">
      <w:pPr>
        <w:spacing w:line="240" w:lineRule="auto"/>
        <w:rPr>
          <w:rFonts w:eastAsia="Times New Roman"/>
          <w:bCs/>
          <w:sz w:val="24"/>
          <w:szCs w:val="24"/>
        </w:rPr>
      </w:pPr>
      <w:r w:rsidRPr="003A0132">
        <w:rPr>
          <w:rFonts w:eastAsia="Times New Roman"/>
          <w:bCs/>
          <w:sz w:val="24"/>
          <w:szCs w:val="24"/>
        </w:rPr>
        <w:t xml:space="preserve">MOREIRA, Adilson. </w:t>
      </w:r>
      <w:r w:rsidRPr="003A0132">
        <w:rPr>
          <w:rFonts w:eastAsia="Times New Roman"/>
          <w:b/>
          <w:bCs/>
          <w:sz w:val="24"/>
          <w:szCs w:val="24"/>
        </w:rPr>
        <w:t>Racismo recreativo</w:t>
      </w:r>
      <w:r w:rsidRPr="003A0132">
        <w:rPr>
          <w:rFonts w:eastAsia="Times New Roman"/>
          <w:bCs/>
          <w:sz w:val="24"/>
          <w:szCs w:val="24"/>
        </w:rPr>
        <w:t xml:space="preserve">. São Paulo: Sueli Carneiro; Pólen, 2019. </w:t>
      </w:r>
    </w:p>
    <w:p w14:paraId="39EA1B5D" w14:textId="39545959" w:rsidR="003A0132" w:rsidRDefault="003A0132" w:rsidP="003A0132">
      <w:pPr>
        <w:spacing w:line="240" w:lineRule="auto"/>
        <w:rPr>
          <w:rFonts w:eastAsia="Times New Roman"/>
          <w:bCs/>
          <w:sz w:val="24"/>
          <w:szCs w:val="24"/>
        </w:rPr>
      </w:pPr>
    </w:p>
    <w:p w14:paraId="63253815" w14:textId="77777777" w:rsidR="003A0132" w:rsidRPr="003A0132" w:rsidRDefault="003A0132" w:rsidP="003A0132">
      <w:pPr>
        <w:spacing w:line="240" w:lineRule="auto"/>
        <w:rPr>
          <w:sz w:val="24"/>
          <w:szCs w:val="24"/>
        </w:rPr>
      </w:pPr>
      <w:r w:rsidRPr="003A0132">
        <w:rPr>
          <w:sz w:val="24"/>
          <w:szCs w:val="24"/>
        </w:rPr>
        <w:t xml:space="preserve">MUNANGA, Kabengele. </w:t>
      </w:r>
      <w:r w:rsidRPr="003A0132">
        <w:rPr>
          <w:b/>
          <w:bCs/>
          <w:sz w:val="24"/>
          <w:szCs w:val="24"/>
        </w:rPr>
        <w:t>Rediscutindo a mestiçagem no Brasil:</w:t>
      </w:r>
      <w:r w:rsidRPr="003A0132">
        <w:rPr>
          <w:i/>
          <w:iCs/>
          <w:sz w:val="24"/>
          <w:szCs w:val="24"/>
        </w:rPr>
        <w:t xml:space="preserve"> </w:t>
      </w:r>
      <w:r w:rsidRPr="003A0132">
        <w:rPr>
          <w:sz w:val="24"/>
          <w:szCs w:val="24"/>
        </w:rPr>
        <w:t>identidade nacional versus identidade negra. 2. ed. Belo Horizonte: Autêntica, 2005.</w:t>
      </w:r>
    </w:p>
    <w:p w14:paraId="73F47309" w14:textId="77777777" w:rsidR="003A0132" w:rsidRPr="003A0132" w:rsidRDefault="003A0132" w:rsidP="003A0132">
      <w:pPr>
        <w:spacing w:line="240" w:lineRule="auto"/>
        <w:rPr>
          <w:sz w:val="24"/>
          <w:szCs w:val="24"/>
        </w:rPr>
      </w:pPr>
    </w:p>
    <w:p w14:paraId="5677AC23" w14:textId="77777777" w:rsidR="003A0132" w:rsidRPr="003A0132" w:rsidRDefault="003A0132" w:rsidP="003A0132">
      <w:pPr>
        <w:spacing w:line="240" w:lineRule="auto"/>
        <w:rPr>
          <w:sz w:val="24"/>
          <w:szCs w:val="24"/>
        </w:rPr>
      </w:pPr>
    </w:p>
    <w:p w14:paraId="1F87CB15" w14:textId="77777777" w:rsidR="003A0132" w:rsidRPr="002D63F6" w:rsidRDefault="003A0132" w:rsidP="002D63F6">
      <w:pPr>
        <w:spacing w:line="240" w:lineRule="auto"/>
        <w:rPr>
          <w:sz w:val="24"/>
          <w:szCs w:val="24"/>
        </w:rPr>
      </w:pPr>
    </w:p>
    <w:p w14:paraId="7FBDCE72" w14:textId="77777777" w:rsidR="00FE0256" w:rsidRPr="00C50D2F" w:rsidRDefault="00FE0256" w:rsidP="00FE0256">
      <w:pPr>
        <w:spacing w:line="240" w:lineRule="auto"/>
        <w:rPr>
          <w:rStyle w:val="Hyperlink"/>
          <w:sz w:val="24"/>
          <w:szCs w:val="24"/>
        </w:rPr>
      </w:pPr>
    </w:p>
    <w:p w14:paraId="25C89CB1" w14:textId="77777777" w:rsidR="00D5137D" w:rsidRPr="00D5137D" w:rsidRDefault="00D5137D" w:rsidP="00FE0256">
      <w:pPr>
        <w:spacing w:line="240" w:lineRule="auto"/>
        <w:rPr>
          <w:color w:val="FF0000"/>
          <w:sz w:val="24"/>
          <w:szCs w:val="24"/>
        </w:rPr>
      </w:pPr>
    </w:p>
    <w:p w14:paraId="1CAD700E" w14:textId="1E5F0987" w:rsidR="00435DB6" w:rsidRDefault="00435DB6" w:rsidP="00FE0256">
      <w:pPr>
        <w:spacing w:line="240" w:lineRule="auto"/>
        <w:rPr>
          <w:color w:val="FF0000"/>
          <w:sz w:val="24"/>
          <w:szCs w:val="24"/>
        </w:rPr>
      </w:pPr>
    </w:p>
    <w:sectPr w:rsidR="00435DB6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6CD17" w14:textId="77777777" w:rsidR="00D82F28" w:rsidRDefault="00D82F28">
      <w:pPr>
        <w:spacing w:line="240" w:lineRule="auto"/>
      </w:pPr>
      <w:r>
        <w:separator/>
      </w:r>
    </w:p>
  </w:endnote>
  <w:endnote w:type="continuationSeparator" w:id="0">
    <w:p w14:paraId="273BE94D" w14:textId="77777777" w:rsidR="00D82F28" w:rsidRDefault="00D82F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2C1C30-64F3-4938-8750-1020664552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ECB08B-9F57-41A5-9F68-B9B64DB270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B71E7D" w14:textId="118E79D2" w:rsidR="00FB65D7" w:rsidRDefault="00FB65D7">
    <w:pPr>
      <w:jc w:val="center"/>
    </w:pPr>
    <w:r>
      <w:fldChar w:fldCharType="begin"/>
    </w:r>
    <w:r>
      <w:instrText>PAGE</w:instrText>
    </w:r>
    <w:r>
      <w:fldChar w:fldCharType="separate"/>
    </w:r>
    <w:r w:rsidR="004C6F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B512A" w14:textId="77777777" w:rsidR="00D82F28" w:rsidRDefault="00D82F28">
      <w:pPr>
        <w:spacing w:line="240" w:lineRule="auto"/>
      </w:pPr>
      <w:r>
        <w:separator/>
      </w:r>
    </w:p>
  </w:footnote>
  <w:footnote w:type="continuationSeparator" w:id="0">
    <w:p w14:paraId="4577512F" w14:textId="77777777" w:rsidR="00D82F28" w:rsidRDefault="00D82F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B660B" w14:textId="77777777" w:rsidR="00FB65D7" w:rsidRDefault="00FB65D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E239468" wp14:editId="360164B3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E80F7DF" wp14:editId="64B225D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366F31" w14:textId="77777777" w:rsidR="00FB65D7" w:rsidRDefault="00FB65D7">
    <w:pPr>
      <w:jc w:val="right"/>
    </w:pPr>
  </w:p>
  <w:p w14:paraId="10547150" w14:textId="77777777" w:rsidR="00FB65D7" w:rsidRDefault="00FB65D7">
    <w:pPr>
      <w:jc w:val="right"/>
    </w:pPr>
  </w:p>
  <w:p w14:paraId="128BBA9E" w14:textId="77777777" w:rsidR="00FB65D7" w:rsidRDefault="00FB65D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1627E73" wp14:editId="5A99D75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22"/>
    <w:rsid w:val="000904C4"/>
    <w:rsid w:val="00093E17"/>
    <w:rsid w:val="000F7573"/>
    <w:rsid w:val="001841C6"/>
    <w:rsid w:val="001C7D09"/>
    <w:rsid w:val="001E6248"/>
    <w:rsid w:val="0023207B"/>
    <w:rsid w:val="002D63F6"/>
    <w:rsid w:val="00331C32"/>
    <w:rsid w:val="00384660"/>
    <w:rsid w:val="003A0132"/>
    <w:rsid w:val="003A4F68"/>
    <w:rsid w:val="003C0E18"/>
    <w:rsid w:val="003E57DC"/>
    <w:rsid w:val="00435DB6"/>
    <w:rsid w:val="004A31BE"/>
    <w:rsid w:val="004C6F80"/>
    <w:rsid w:val="004E11EB"/>
    <w:rsid w:val="00555625"/>
    <w:rsid w:val="00584CC2"/>
    <w:rsid w:val="006B491A"/>
    <w:rsid w:val="00714A9C"/>
    <w:rsid w:val="00745422"/>
    <w:rsid w:val="00772A5E"/>
    <w:rsid w:val="007D14F3"/>
    <w:rsid w:val="007D76F6"/>
    <w:rsid w:val="007F2BE1"/>
    <w:rsid w:val="008D1CAE"/>
    <w:rsid w:val="008E0764"/>
    <w:rsid w:val="00A37483"/>
    <w:rsid w:val="00A51E0A"/>
    <w:rsid w:val="00A66D55"/>
    <w:rsid w:val="00A86C80"/>
    <w:rsid w:val="00AF6FAD"/>
    <w:rsid w:val="00B2308D"/>
    <w:rsid w:val="00B91E70"/>
    <w:rsid w:val="00BB5A71"/>
    <w:rsid w:val="00C50D2F"/>
    <w:rsid w:val="00C6435F"/>
    <w:rsid w:val="00CE54FC"/>
    <w:rsid w:val="00D12BB7"/>
    <w:rsid w:val="00D5137D"/>
    <w:rsid w:val="00D74453"/>
    <w:rsid w:val="00D82F28"/>
    <w:rsid w:val="00DA56D5"/>
    <w:rsid w:val="00DC3B90"/>
    <w:rsid w:val="00E166E3"/>
    <w:rsid w:val="00E41D06"/>
    <w:rsid w:val="00E52B14"/>
    <w:rsid w:val="00E53B82"/>
    <w:rsid w:val="00E96D5F"/>
    <w:rsid w:val="00EE4211"/>
    <w:rsid w:val="00F138F7"/>
    <w:rsid w:val="00FB65D7"/>
    <w:rsid w:val="00FC5B6F"/>
    <w:rsid w:val="00FC6E1C"/>
    <w:rsid w:val="00FE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A0E28"/>
  <w15:docId w15:val="{EAA1ADD9-B6B7-4E8B-9F8C-0C2EF13D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138F7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C6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lino.dias@uniube.b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lainecidasantana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gov.br/mec/pt-br/pneerq/PDF/pq-anos-finais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planalto.gov.br/ccivil_03/_ato2007-2010/2008/lei/l1164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2003/L10.639.ht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6A760-B7F1-47A0-9CB3-3ED9AC259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1046</Words>
  <Characters>6366</Characters>
  <Application>Microsoft Office Word</Application>
  <DocSecurity>0</DocSecurity>
  <Lines>135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nanecida</dc:creator>
  <cp:lastModifiedBy>nanecida</cp:lastModifiedBy>
  <cp:revision>2</cp:revision>
  <dcterms:created xsi:type="dcterms:W3CDTF">2026-08-15T22:07:00Z</dcterms:created>
  <dcterms:modified xsi:type="dcterms:W3CDTF">2026-08-15T22:07:00Z</dcterms:modified>
</cp:coreProperties>
</file>