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D5EDD" w14:textId="1ED4A90A" w:rsidR="005E0F30" w:rsidRPr="005E0F30" w:rsidRDefault="005E0F30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</w:rPr>
      </w:pPr>
      <w:r w:rsidRPr="005E0F30">
        <w:rPr>
          <w:rFonts w:ascii="Arial" w:hAnsi="Arial" w:cs="Arial"/>
          <w:b/>
          <w:bCs/>
          <w:color w:val="000000"/>
        </w:rPr>
        <w:t>CONVERSATÓRIO 09 – EDUCAÇÃO QUILOMBOLA: TERRITÓRIO DE (RE)EXISTÊNCIA</w:t>
      </w:r>
      <w:r>
        <w:rPr>
          <w:rFonts w:ascii="Arial" w:hAnsi="Arial" w:cs="Arial"/>
          <w:b/>
          <w:bCs/>
          <w:color w:val="000000"/>
        </w:rPr>
        <w:t>.</w:t>
      </w:r>
    </w:p>
    <w:p w14:paraId="4EE1F326" w14:textId="77777777" w:rsidR="005E0F30" w:rsidRDefault="005E0F30">
      <w:pPr>
        <w:pStyle w:val="NormalWeb"/>
        <w:spacing w:before="0" w:beforeAutospacing="0" w:after="0" w:afterAutospacing="0"/>
        <w:jc w:val="center"/>
        <w:rPr>
          <w:b/>
          <w:bCs/>
          <w:color w:val="000000"/>
        </w:rPr>
      </w:pPr>
    </w:p>
    <w:p w14:paraId="732AD526" w14:textId="37CD0267" w:rsidR="004145EE" w:rsidRDefault="0074046D">
      <w:pPr>
        <w:pStyle w:val="NormalWeb"/>
        <w:spacing w:before="0" w:beforeAutospacing="0" w:after="0" w:afterAutospacing="0"/>
        <w:jc w:val="center"/>
        <w:rPr>
          <w:b/>
          <w:bCs/>
          <w:color w:val="000000"/>
        </w:rPr>
      </w:pPr>
      <w:r w:rsidRPr="000374EE">
        <w:rPr>
          <w:b/>
          <w:bCs/>
          <w:color w:val="000000"/>
        </w:rPr>
        <w:t> TÍTULO D</w:t>
      </w:r>
      <w:r w:rsidR="004145EE" w:rsidRPr="000374EE">
        <w:rPr>
          <w:b/>
          <w:bCs/>
          <w:color w:val="000000"/>
        </w:rPr>
        <w:t>O</w:t>
      </w:r>
      <w:r w:rsidRPr="000374EE">
        <w:rPr>
          <w:b/>
          <w:bCs/>
          <w:color w:val="000000"/>
        </w:rPr>
        <w:t>TRABALHO</w:t>
      </w:r>
    </w:p>
    <w:p w14:paraId="027E82C0" w14:textId="77777777" w:rsidR="00E60C4A" w:rsidRPr="000374EE" w:rsidRDefault="00E60C4A">
      <w:pPr>
        <w:pStyle w:val="NormalWeb"/>
        <w:spacing w:before="0" w:beforeAutospacing="0" w:after="0" w:afterAutospacing="0"/>
        <w:jc w:val="center"/>
        <w:rPr>
          <w:b/>
          <w:bCs/>
          <w:color w:val="000000"/>
        </w:rPr>
      </w:pPr>
    </w:p>
    <w:p w14:paraId="6EB5F991" w14:textId="5F16AE48" w:rsidR="0074046D" w:rsidRPr="000374EE" w:rsidRDefault="0074046D">
      <w:pPr>
        <w:pStyle w:val="NormalWeb"/>
        <w:spacing w:before="0" w:beforeAutospacing="0" w:after="0" w:afterAutospacing="0"/>
        <w:jc w:val="center"/>
      </w:pPr>
      <w:r w:rsidRPr="000374EE">
        <w:rPr>
          <w:b/>
          <w:bCs/>
          <w:color w:val="000000"/>
        </w:rPr>
        <w:t> </w:t>
      </w:r>
      <w:r w:rsidR="000600E0" w:rsidRPr="000374EE">
        <w:rPr>
          <w:b/>
          <w:bCs/>
          <w:color w:val="000000"/>
        </w:rPr>
        <w:t>Educação Quilombola no Ensino Médio: desafios e possibilidades para a construção de uma educação antirracista</w:t>
      </w:r>
      <w:r w:rsidR="005E0F30">
        <w:rPr>
          <w:b/>
          <w:bCs/>
          <w:color w:val="000000"/>
        </w:rPr>
        <w:t>.</w:t>
      </w:r>
    </w:p>
    <w:p w14:paraId="56342BFB" w14:textId="1D274B36" w:rsidR="0074046D" w:rsidRPr="000374EE" w:rsidRDefault="0074046D">
      <w:pPr>
        <w:pStyle w:val="NormalWeb"/>
        <w:spacing w:before="0" w:beforeAutospacing="0" w:after="0" w:afterAutospacing="0"/>
        <w:jc w:val="center"/>
      </w:pPr>
    </w:p>
    <w:p w14:paraId="2A882336" w14:textId="77777777" w:rsidR="0074046D" w:rsidRPr="000374EE" w:rsidRDefault="0074046D">
      <w:pPr>
        <w:spacing w:after="240"/>
        <w:rPr>
          <w:rFonts w:ascii="Times New Roman" w:eastAsia="Times New Roman" w:hAnsi="Times New Roman" w:cs="Times New Roman"/>
        </w:rPr>
      </w:pPr>
    </w:p>
    <w:p w14:paraId="43BB9F17" w14:textId="3D92CA92" w:rsidR="0074046D" w:rsidRPr="000374EE" w:rsidRDefault="002903AC" w:rsidP="00CD5443">
      <w:pPr>
        <w:pStyle w:val="NormalWeb"/>
        <w:spacing w:before="0" w:beforeAutospacing="0" w:after="0" w:afterAutospacing="0"/>
        <w:jc w:val="right"/>
      </w:pPr>
      <w:r w:rsidRPr="000374EE">
        <w:rPr>
          <w:color w:val="000000"/>
        </w:rPr>
        <w:t xml:space="preserve">Regiana </w:t>
      </w:r>
      <w:r w:rsidR="00CD5443">
        <w:rPr>
          <w:color w:val="000000"/>
        </w:rPr>
        <w:t xml:space="preserve">dos Santos </w:t>
      </w:r>
      <w:r w:rsidRPr="000374EE">
        <w:rPr>
          <w:color w:val="000000"/>
        </w:rPr>
        <w:t>Melo</w:t>
      </w:r>
      <w:r w:rsidR="0074046D" w:rsidRPr="000374EE">
        <w:rPr>
          <w:color w:val="000000"/>
        </w:rPr>
        <w:t xml:space="preserve"> 1, instituição de vínculo</w:t>
      </w:r>
      <w:r w:rsidR="00CD5443">
        <w:rPr>
          <w:color w:val="000000"/>
        </w:rPr>
        <w:t xml:space="preserve"> (SEDUC/PA)</w:t>
      </w:r>
      <w:r w:rsidR="0074046D" w:rsidRPr="000374EE">
        <w:rPr>
          <w:color w:val="000000"/>
        </w:rPr>
        <w:t>, e-mail</w:t>
      </w:r>
      <w:r w:rsidR="00CD5443">
        <w:rPr>
          <w:color w:val="000000"/>
        </w:rPr>
        <w:t>: regianamelo65@gmail.com</w:t>
      </w:r>
    </w:p>
    <w:p w14:paraId="0FD31258" w14:textId="487036AA" w:rsidR="0074046D" w:rsidRPr="000374EE" w:rsidRDefault="00DE7BDA" w:rsidP="00CD5443">
      <w:pPr>
        <w:pStyle w:val="NormalWeb"/>
        <w:spacing w:before="0" w:beforeAutospacing="0" w:after="0" w:afterAutospacing="0"/>
        <w:jc w:val="right"/>
      </w:pPr>
      <w:r>
        <w:rPr>
          <w:color w:val="000000"/>
        </w:rPr>
        <w:t>Emerson Jean de Souza C</w:t>
      </w:r>
      <w:r w:rsidR="00CD5443">
        <w:rPr>
          <w:color w:val="000000"/>
        </w:rPr>
        <w:t>ampos</w:t>
      </w:r>
      <w:r w:rsidR="0074046D" w:rsidRPr="000374EE">
        <w:rPr>
          <w:color w:val="000000"/>
        </w:rPr>
        <w:t xml:space="preserve"> 2, instituição de vínculo</w:t>
      </w:r>
      <w:r w:rsidR="00CD5443">
        <w:rPr>
          <w:color w:val="000000"/>
        </w:rPr>
        <w:t xml:space="preserve"> (SEDUPA), e-mail: campossouza107@gmail.com</w:t>
      </w:r>
    </w:p>
    <w:p w14:paraId="2F737D68" w14:textId="6A178362" w:rsidR="0074046D" w:rsidRPr="000374EE" w:rsidRDefault="0074046D" w:rsidP="00CD5443">
      <w:pPr>
        <w:pStyle w:val="NormalWeb"/>
        <w:spacing w:before="0" w:beforeAutospacing="0" w:after="0" w:afterAutospacing="0"/>
        <w:jc w:val="right"/>
      </w:pPr>
    </w:p>
    <w:p w14:paraId="6D017602" w14:textId="02F7F6E6" w:rsidR="003F2FEE" w:rsidRPr="000374EE" w:rsidRDefault="003F2FEE" w:rsidP="005A2AEF">
      <w:pPr>
        <w:pStyle w:val="NormalWeb"/>
        <w:spacing w:before="0" w:beforeAutospacing="0" w:after="0" w:afterAutospacing="0"/>
      </w:pPr>
    </w:p>
    <w:p w14:paraId="6C191C64" w14:textId="77777777" w:rsidR="003F2FEE" w:rsidRPr="000374EE" w:rsidRDefault="003F2FEE">
      <w:pPr>
        <w:spacing w:after="240"/>
        <w:rPr>
          <w:rFonts w:ascii="Times New Roman" w:eastAsia="Times New Roman" w:hAnsi="Times New Roman" w:cs="Times New Roman"/>
        </w:rPr>
      </w:pPr>
    </w:p>
    <w:p w14:paraId="757A6C55" w14:textId="3A7900B0" w:rsidR="007A13F5" w:rsidRPr="00327D77" w:rsidRDefault="00B92172">
      <w:pPr>
        <w:spacing w:after="240"/>
        <w:rPr>
          <w:rFonts w:ascii="Times New Roman" w:eastAsia="Times New Roman" w:hAnsi="Times New Roman" w:cs="Times New Roman"/>
          <w:b/>
          <w:bCs/>
        </w:rPr>
      </w:pPr>
      <w:r w:rsidRPr="00327D77">
        <w:rPr>
          <w:rFonts w:ascii="Times New Roman" w:eastAsia="Times New Roman" w:hAnsi="Times New Roman" w:cs="Times New Roman"/>
          <w:b/>
          <w:bCs/>
        </w:rPr>
        <w:t>RESUMO</w:t>
      </w:r>
    </w:p>
    <w:p w14:paraId="1195A184" w14:textId="086B076A" w:rsidR="003F2FEE" w:rsidRPr="000374EE" w:rsidRDefault="003F2FEE" w:rsidP="00CD5443">
      <w:pPr>
        <w:spacing w:line="276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000374EE">
        <w:rPr>
          <w:rFonts w:ascii="Times New Roman" w:eastAsia="Times New Roman" w:hAnsi="Times New Roman" w:cs="Times New Roman"/>
        </w:rPr>
        <w:t xml:space="preserve">A Educação Escolar Quilombola representa um importante instrumento de garantia do direito à educação para as comunidades remanescentes de quilombos, assegurando que os processos de ensino e aprendizagem respeitem a história, a cultura, os saberes tradicionais, a territorialidade e as identidades desses povos. Prevista nas Diretrizes Curriculares Nacionais para a Educação Escolar Quilombola, essa modalidade busca superar práticas pedagógicas excludentes e promover uma educação comprometida com a justiça social, a igualdade racial e a valorização da diversidade cultural. </w:t>
      </w:r>
      <w:r w:rsidR="006A649C" w:rsidRPr="000374EE">
        <w:rPr>
          <w:rFonts w:ascii="Times New Roman" w:eastAsia="Times New Roman" w:hAnsi="Times New Roman" w:cs="Times New Roman"/>
        </w:rPr>
        <w:t>E</w:t>
      </w:r>
      <w:r w:rsidRPr="000374EE">
        <w:rPr>
          <w:rFonts w:ascii="Times New Roman" w:eastAsia="Times New Roman" w:hAnsi="Times New Roman" w:cs="Times New Roman"/>
        </w:rPr>
        <w:t>ntretanto, ainda persistem desafios relacionados à permanência dos estudantes, à implementação de currículos contextualizados, à formação docente e à oferta de recursos pedagógicos adequados.</w:t>
      </w:r>
    </w:p>
    <w:p w14:paraId="7FBB24C7" w14:textId="0AB93646" w:rsidR="00ED573F" w:rsidRPr="000374EE" w:rsidRDefault="003F2FEE" w:rsidP="00CD5443">
      <w:pPr>
        <w:pStyle w:val="NormalWeb"/>
        <w:spacing w:before="0" w:beforeAutospacing="0" w:after="160" w:afterAutospacing="0" w:line="276" w:lineRule="auto"/>
        <w:ind w:firstLine="708"/>
        <w:jc w:val="both"/>
        <w:rPr>
          <w:rFonts w:eastAsia="Times New Roman"/>
        </w:rPr>
      </w:pPr>
      <w:r w:rsidRPr="000374EE">
        <w:rPr>
          <w:rFonts w:eastAsia="Times New Roman"/>
        </w:rPr>
        <w:t xml:space="preserve">Este trabalho tem como objetivo discutir a importância da Educação Quilombola no Ensino Médio, </w:t>
      </w:r>
      <w:r w:rsidR="00E91577" w:rsidRPr="000374EE">
        <w:rPr>
          <w:rFonts w:eastAsia="Times New Roman"/>
        </w:rPr>
        <w:t xml:space="preserve">no território de </w:t>
      </w:r>
      <w:proofErr w:type="spellStart"/>
      <w:r w:rsidR="00B92172">
        <w:rPr>
          <w:rFonts w:eastAsia="Times New Roman"/>
        </w:rPr>
        <w:t>J</w:t>
      </w:r>
      <w:r w:rsidR="00EF4739" w:rsidRPr="000374EE">
        <w:rPr>
          <w:rFonts w:eastAsia="Times New Roman"/>
        </w:rPr>
        <w:t>ambuaçu</w:t>
      </w:r>
      <w:proofErr w:type="spellEnd"/>
      <w:r w:rsidR="00EF4739" w:rsidRPr="000374EE">
        <w:rPr>
          <w:rFonts w:eastAsia="Times New Roman"/>
        </w:rPr>
        <w:t xml:space="preserve"> e África </w:t>
      </w:r>
      <w:proofErr w:type="spellStart"/>
      <w:r w:rsidR="00B92172">
        <w:rPr>
          <w:rFonts w:eastAsia="Times New Roman"/>
        </w:rPr>
        <w:t>L</w:t>
      </w:r>
      <w:r w:rsidR="00812D71" w:rsidRPr="000374EE">
        <w:rPr>
          <w:rFonts w:eastAsia="Times New Roman"/>
        </w:rPr>
        <w:t>aranjitu</w:t>
      </w:r>
      <w:r w:rsidR="007D607E" w:rsidRPr="000374EE">
        <w:rPr>
          <w:rFonts w:eastAsia="Times New Roman"/>
        </w:rPr>
        <w:t>ba</w:t>
      </w:r>
      <w:proofErr w:type="spellEnd"/>
      <w:r w:rsidR="00EF4739" w:rsidRPr="000374EE">
        <w:rPr>
          <w:rFonts w:eastAsia="Times New Roman"/>
        </w:rPr>
        <w:t xml:space="preserve"> em </w:t>
      </w:r>
      <w:r w:rsidR="00B92172">
        <w:rPr>
          <w:rFonts w:eastAsia="Times New Roman"/>
        </w:rPr>
        <w:t>M</w:t>
      </w:r>
      <w:r w:rsidR="00EF4739" w:rsidRPr="000374EE">
        <w:rPr>
          <w:rFonts w:eastAsia="Times New Roman"/>
        </w:rPr>
        <w:t>oju</w:t>
      </w:r>
      <w:r w:rsidR="00B92172">
        <w:rPr>
          <w:rFonts w:eastAsia="Times New Roman"/>
        </w:rPr>
        <w:t>/PA</w:t>
      </w:r>
      <w:r w:rsidR="00EF4739" w:rsidRPr="000374EE">
        <w:rPr>
          <w:rFonts w:eastAsia="Times New Roman"/>
        </w:rPr>
        <w:t xml:space="preserve">, </w:t>
      </w:r>
      <w:r w:rsidR="007D607E" w:rsidRPr="000374EE">
        <w:rPr>
          <w:rFonts w:eastAsia="Times New Roman"/>
        </w:rPr>
        <w:t>a</w:t>
      </w:r>
      <w:r w:rsidR="00B92172">
        <w:rPr>
          <w:rFonts w:eastAsia="Times New Roman"/>
        </w:rPr>
        <w:t xml:space="preserve"> partir</w:t>
      </w:r>
      <w:r w:rsidR="00EF4739" w:rsidRPr="000374EE">
        <w:rPr>
          <w:rFonts w:eastAsia="Times New Roman"/>
        </w:rPr>
        <w:t xml:space="preserve"> das vi</w:t>
      </w:r>
      <w:r w:rsidR="00A50392" w:rsidRPr="000374EE">
        <w:rPr>
          <w:rFonts w:eastAsia="Times New Roman"/>
        </w:rPr>
        <w:t>v</w:t>
      </w:r>
      <w:r w:rsidR="00E91457" w:rsidRPr="000374EE">
        <w:rPr>
          <w:rFonts w:eastAsia="Times New Roman"/>
        </w:rPr>
        <w:t>ências dos educando</w:t>
      </w:r>
      <w:r w:rsidR="00B92172">
        <w:rPr>
          <w:rFonts w:eastAsia="Times New Roman"/>
        </w:rPr>
        <w:t xml:space="preserve">s </w:t>
      </w:r>
      <w:r w:rsidRPr="000374EE">
        <w:rPr>
          <w:rFonts w:eastAsia="Times New Roman"/>
        </w:rPr>
        <w:t>evidenciando sua</w:t>
      </w:r>
      <w:r w:rsidR="00B92172">
        <w:rPr>
          <w:rFonts w:eastAsia="Times New Roman"/>
        </w:rPr>
        <w:t>s</w:t>
      </w:r>
      <w:r w:rsidRPr="000374EE">
        <w:rPr>
          <w:rFonts w:eastAsia="Times New Roman"/>
        </w:rPr>
        <w:t xml:space="preserve"> </w:t>
      </w:r>
      <w:r w:rsidR="00B92172" w:rsidRPr="000374EE">
        <w:rPr>
          <w:rFonts w:eastAsia="Times New Roman"/>
        </w:rPr>
        <w:t>contribuiç</w:t>
      </w:r>
      <w:r w:rsidR="00B92172">
        <w:rPr>
          <w:rFonts w:eastAsia="Times New Roman"/>
        </w:rPr>
        <w:t>ões</w:t>
      </w:r>
      <w:r w:rsidRPr="000374EE">
        <w:rPr>
          <w:rFonts w:eastAsia="Times New Roman"/>
        </w:rPr>
        <w:t xml:space="preserve"> para o fortalecimento da identidade étnico-racial, para a valorização da memória coletiva e para a formação crítica dos estudantes. Trata-se de uma pesquisa de natureza bibliográfica e documental, fundamentada na Constituição Federal de 1988, na Lei de Diretrizes e Bases da Educação Nacional (Lei nº 9.394/1996), na Lei nº 10.639/2003, na Resolução CNE/CEB nº 8/2012 e em estudos de autores que pesquisam educação, relações étnico-raciais e diversidade cultural.</w:t>
      </w:r>
      <w:r w:rsidR="00ED573F" w:rsidRPr="000374EE">
        <w:rPr>
          <w:color w:val="000000"/>
        </w:rPr>
        <w:t xml:space="preserve"> Nesse cenário, os movimentos sociais quilombolas desempenham papel fundamental, atuando na defesa de uma educação contextualizada, intercultural e emancipadora. </w:t>
      </w:r>
      <w:r w:rsidR="0019621F" w:rsidRPr="000374EE">
        <w:rPr>
          <w:color w:val="000000"/>
        </w:rPr>
        <w:t xml:space="preserve">Foi através dos movimentos </w:t>
      </w:r>
      <w:r w:rsidR="000A6818" w:rsidRPr="000374EE">
        <w:rPr>
          <w:color w:val="000000"/>
        </w:rPr>
        <w:t xml:space="preserve">sociais do território de </w:t>
      </w:r>
      <w:proofErr w:type="spellStart"/>
      <w:r w:rsidR="00B92172">
        <w:rPr>
          <w:color w:val="000000"/>
        </w:rPr>
        <w:t>J</w:t>
      </w:r>
      <w:r w:rsidR="000A6818" w:rsidRPr="000374EE">
        <w:rPr>
          <w:color w:val="000000"/>
        </w:rPr>
        <w:t>ambuaçu</w:t>
      </w:r>
      <w:proofErr w:type="spellEnd"/>
      <w:r w:rsidR="000A6818" w:rsidRPr="000374EE">
        <w:rPr>
          <w:color w:val="000000"/>
        </w:rPr>
        <w:t xml:space="preserve"> que foi implementado o </w:t>
      </w:r>
      <w:r w:rsidR="00B92172">
        <w:rPr>
          <w:color w:val="000000"/>
        </w:rPr>
        <w:t>E</w:t>
      </w:r>
      <w:r w:rsidR="000A6818" w:rsidRPr="000374EE">
        <w:rPr>
          <w:color w:val="000000"/>
        </w:rPr>
        <w:t xml:space="preserve">nsino </w:t>
      </w:r>
      <w:r w:rsidR="00B92172">
        <w:rPr>
          <w:color w:val="000000"/>
        </w:rPr>
        <w:t>M</w:t>
      </w:r>
      <w:r w:rsidR="000A6818" w:rsidRPr="000374EE">
        <w:rPr>
          <w:color w:val="000000"/>
        </w:rPr>
        <w:t xml:space="preserve">édio </w:t>
      </w:r>
      <w:r w:rsidR="00B92172">
        <w:rPr>
          <w:color w:val="000000"/>
        </w:rPr>
        <w:t>Q</w:t>
      </w:r>
      <w:r w:rsidR="000A6818" w:rsidRPr="000374EE">
        <w:rPr>
          <w:color w:val="000000"/>
        </w:rPr>
        <w:t>uilombol</w:t>
      </w:r>
      <w:r w:rsidR="0066074A" w:rsidRPr="000374EE">
        <w:rPr>
          <w:color w:val="000000"/>
        </w:rPr>
        <w:t>a, com professores quilombolas</w:t>
      </w:r>
      <w:r w:rsidR="00B92172">
        <w:rPr>
          <w:color w:val="000000"/>
        </w:rPr>
        <w:t xml:space="preserve">, </w:t>
      </w:r>
      <w:r w:rsidR="00FF2BBB" w:rsidRPr="000374EE">
        <w:rPr>
          <w:color w:val="000000"/>
        </w:rPr>
        <w:t>principalmente</w:t>
      </w:r>
      <w:r w:rsidR="00B92172">
        <w:rPr>
          <w:color w:val="000000"/>
        </w:rPr>
        <w:t xml:space="preserve">, </w:t>
      </w:r>
      <w:r w:rsidR="00FF2BBB" w:rsidRPr="000374EE">
        <w:rPr>
          <w:color w:val="000000"/>
        </w:rPr>
        <w:t>trabalhando nos seus próprios quilombo</w:t>
      </w:r>
      <w:r w:rsidR="00CD5443">
        <w:rPr>
          <w:color w:val="000000"/>
        </w:rPr>
        <w:t>s</w:t>
      </w:r>
      <w:r w:rsidR="00E06FCE" w:rsidRPr="000374EE">
        <w:rPr>
          <w:color w:val="000000"/>
        </w:rPr>
        <w:t>, com a peda</w:t>
      </w:r>
      <w:r w:rsidR="00E44F88" w:rsidRPr="000374EE">
        <w:rPr>
          <w:color w:val="000000"/>
        </w:rPr>
        <w:t>gogia da alternância.</w:t>
      </w:r>
    </w:p>
    <w:p w14:paraId="3493DC67" w14:textId="277E978C" w:rsidR="003F2FEE" w:rsidRPr="000374EE" w:rsidRDefault="003F2FEE" w:rsidP="00CD5443">
      <w:pPr>
        <w:spacing w:line="276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000374EE">
        <w:rPr>
          <w:rFonts w:ascii="Times New Roman" w:eastAsia="Times New Roman" w:hAnsi="Times New Roman" w:cs="Times New Roman"/>
        </w:rPr>
        <w:lastRenderedPageBreak/>
        <w:t>A Educação Escolar Quilombola fundamenta-se no reconhecimento das comunidades quilombolas como sujeitos históricos, produtores de conhecimentos e protagonistas de sua própria história. Dessa forma, a escola deixa de ser apenas um espaço de transmissão de conteúdos para tornar-se um ambiente de valorização dos saberes ancestrais, da oralidade, das manifestações culturais, das práticas produtivas, da religiosidade e das formas de organização comunitária. Essa perspectiva rompe com modelos tradicionais de ensino que invisibilizaram, durante décadas, a contribuição da população negra para a formação da sociedade brasileira.</w:t>
      </w:r>
    </w:p>
    <w:p w14:paraId="3D57EF68" w14:textId="3A92D335" w:rsidR="003F2FEE" w:rsidRPr="000374EE" w:rsidRDefault="003F2FEE" w:rsidP="00CD5443">
      <w:pPr>
        <w:spacing w:line="276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000374EE">
        <w:rPr>
          <w:rFonts w:ascii="Times New Roman" w:eastAsia="Times New Roman" w:hAnsi="Times New Roman" w:cs="Times New Roman"/>
        </w:rPr>
        <w:t>No contexto do Ensino Médio</w:t>
      </w:r>
      <w:r w:rsidR="00B92172">
        <w:rPr>
          <w:rFonts w:ascii="Times New Roman" w:eastAsia="Times New Roman" w:hAnsi="Times New Roman" w:cs="Times New Roman"/>
        </w:rPr>
        <w:t xml:space="preserve"> Quilombola</w:t>
      </w:r>
      <w:r w:rsidRPr="000374EE">
        <w:rPr>
          <w:rFonts w:ascii="Times New Roman" w:eastAsia="Times New Roman" w:hAnsi="Times New Roman" w:cs="Times New Roman"/>
        </w:rPr>
        <w:t>, essa proposta torna-se ainda mais relevante, pois corresponde a uma etapa marcada pela construção da identidade, pelo desenvolvimento da autonomia e pela preparação para a participação cidadã e para o mundo do trabalho. Quando o currículo contempla a história das comunidades quilombolas e reconhece seus conhecimentos como parte do patrimônio cultural brasileiro, os estudantes desenvolvem maior sentimento de pertencimento, autoestima e valorização de sua identidade.</w:t>
      </w:r>
    </w:p>
    <w:p w14:paraId="1348613F" w14:textId="1D3417F2" w:rsidR="003F2FEE" w:rsidRPr="000374EE" w:rsidRDefault="003F2FEE" w:rsidP="00CD5443">
      <w:pPr>
        <w:spacing w:line="276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000374EE">
        <w:rPr>
          <w:rFonts w:ascii="Times New Roman" w:eastAsia="Times New Roman" w:hAnsi="Times New Roman" w:cs="Times New Roman"/>
        </w:rPr>
        <w:t xml:space="preserve">Entretanto, a implementação efetiva da Educação </w:t>
      </w:r>
      <w:r w:rsidR="00B92172">
        <w:rPr>
          <w:rFonts w:ascii="Times New Roman" w:eastAsia="Times New Roman" w:hAnsi="Times New Roman" w:cs="Times New Roman"/>
        </w:rPr>
        <w:t xml:space="preserve">Escolar </w:t>
      </w:r>
      <w:r w:rsidRPr="000374EE">
        <w:rPr>
          <w:rFonts w:ascii="Times New Roman" w:eastAsia="Times New Roman" w:hAnsi="Times New Roman" w:cs="Times New Roman"/>
        </w:rPr>
        <w:t>Quilombola ainda enfrenta inúmeros desafios. Muitas escolas localizadas em comunidades quilombolas apresentam dificuldades estruturais, escassez de materiais didáticos específicos, limitações de acesso às tecnologias digitais e insuficiência de investimentos públicos. Soma-se a isso a necessidade de formação inicial e continuada dos professores para que possam compreender as especificidades dessa modalidade de ensino e desenvolver práticas pedagógicas interculturais e antirracistas.</w:t>
      </w:r>
    </w:p>
    <w:p w14:paraId="30C35DDE" w14:textId="61B400F9" w:rsidR="003F2FEE" w:rsidRPr="000374EE" w:rsidRDefault="003F2FEE" w:rsidP="00CD5443">
      <w:pPr>
        <w:spacing w:line="276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000374EE">
        <w:rPr>
          <w:rFonts w:ascii="Times New Roman" w:eastAsia="Times New Roman" w:hAnsi="Times New Roman" w:cs="Times New Roman"/>
        </w:rPr>
        <w:t>Outro aspecto importante refere-se à construção de currículos contextualizados, capazes de integrar os conhecimentos científicos aos saberes produzidos pelas comunidades. A interdisciplinaridade, os projetos de pesquisa, as atividades de campo, as rodas de conversa com lideranças comunitárias, o estudo da história local e a valorização da cultura afro-brasileira constituem estratégias capazes de fortalecer a aprendizagem e aproximar os conteúdos escolares da realidade vivenciada pelos estudantes.</w:t>
      </w:r>
    </w:p>
    <w:p w14:paraId="3AE8BD84" w14:textId="3A92F11E" w:rsidR="003F2FEE" w:rsidRPr="000374EE" w:rsidRDefault="003F2FEE" w:rsidP="00CD5443">
      <w:pPr>
        <w:spacing w:line="276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000374EE">
        <w:rPr>
          <w:rFonts w:ascii="Times New Roman" w:eastAsia="Times New Roman" w:hAnsi="Times New Roman" w:cs="Times New Roman"/>
        </w:rPr>
        <w:t>A Lei nº 10.639/2003 representa um marco na consolidação dessa proposta ao tornar obrigatório o ensino da História e Cultura Afro-Brasileira e Africana em toda a Educação Básica. Contudo, sua efetivação depende da elaboração de materiais pedagógicos, da formação dos profissionais da educação e do compromisso das instituições escolares com práticas educativas que enfrentem o racismo e promovam a equidade.</w:t>
      </w:r>
    </w:p>
    <w:p w14:paraId="62514086" w14:textId="171F5DBE" w:rsidR="003F2FEE" w:rsidRPr="000374EE" w:rsidRDefault="003F2FEE" w:rsidP="00CD5443">
      <w:pPr>
        <w:spacing w:line="276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000374EE">
        <w:rPr>
          <w:rFonts w:ascii="Times New Roman" w:eastAsia="Times New Roman" w:hAnsi="Times New Roman" w:cs="Times New Roman"/>
        </w:rPr>
        <w:t xml:space="preserve">Nesse sentido, a Educação </w:t>
      </w:r>
      <w:r w:rsidR="00B92172">
        <w:rPr>
          <w:rFonts w:ascii="Times New Roman" w:eastAsia="Times New Roman" w:hAnsi="Times New Roman" w:cs="Times New Roman"/>
        </w:rPr>
        <w:t xml:space="preserve">Escolar </w:t>
      </w:r>
      <w:r w:rsidRPr="000374EE">
        <w:rPr>
          <w:rFonts w:ascii="Times New Roman" w:eastAsia="Times New Roman" w:hAnsi="Times New Roman" w:cs="Times New Roman"/>
        </w:rPr>
        <w:t>Quilombola contribui para a construção de uma educação antirracista ao reconhecer a pluralidade cultural brasileira e combater preconceitos historicamente presentes na sociedade. Além de favorecer o acesso ao conhecimento científico, ela fortalece valores como respeito, solidariedade, pertencimento e participação comunitária, contribuindo para a formação integral dos estudantes.</w:t>
      </w:r>
    </w:p>
    <w:p w14:paraId="62254140" w14:textId="77777777" w:rsidR="003F2FEE" w:rsidRPr="000374EE" w:rsidRDefault="003F2FEE" w:rsidP="00D96D67">
      <w:pPr>
        <w:spacing w:line="276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000374EE">
        <w:rPr>
          <w:rFonts w:ascii="Times New Roman" w:eastAsia="Times New Roman" w:hAnsi="Times New Roman" w:cs="Times New Roman"/>
        </w:rPr>
        <w:lastRenderedPageBreak/>
        <w:t>Conclui-se que a consolidação da Educação Escolar Quilombola no Ensino Médio depende da articulação entre políticas públicas, gestão escolar, participação das comunidades e valorização dos profissionais da educação. O fortalecimento dessa modalidade representa não apenas a garantia do direito à educação, mas também o reconhecimento da história e da resistência dos povos quilombolas, promovendo uma escola democrática, inclusiva e comprometida com a transformação social.</w:t>
      </w:r>
    </w:p>
    <w:p w14:paraId="4A4515A8" w14:textId="77777777" w:rsidR="003F2FEE" w:rsidRPr="000374EE" w:rsidRDefault="003F2FEE" w:rsidP="00D96D67">
      <w:pPr>
        <w:spacing w:line="276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575CACF7" w14:textId="77777777" w:rsidR="003F2FEE" w:rsidRPr="000374EE" w:rsidRDefault="003F2FEE" w:rsidP="00D96D67">
      <w:pPr>
        <w:spacing w:line="276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000374EE">
        <w:rPr>
          <w:rFonts w:ascii="Times New Roman" w:eastAsia="Times New Roman" w:hAnsi="Times New Roman" w:cs="Times New Roman"/>
        </w:rPr>
        <w:t>Palavras-chave: Educação Escolar Quilombola; Ensino Médio; Educação Antirracista; Relações Étnico-Raciais; Currículo.</w:t>
      </w:r>
    </w:p>
    <w:p w14:paraId="19645EE4" w14:textId="77777777" w:rsidR="003F2FEE" w:rsidRPr="000374EE" w:rsidRDefault="003F2FEE" w:rsidP="00D96D67">
      <w:pPr>
        <w:spacing w:line="276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1F3508BF" w14:textId="47000B85" w:rsidR="003F2FEE" w:rsidRPr="00CD5443" w:rsidRDefault="00B92172">
      <w:pPr>
        <w:spacing w:after="240"/>
        <w:rPr>
          <w:rFonts w:ascii="Times New Roman" w:eastAsia="Times New Roman" w:hAnsi="Times New Roman" w:cs="Times New Roman"/>
          <w:b/>
          <w:bCs/>
        </w:rPr>
      </w:pPr>
      <w:r w:rsidRPr="00CD5443">
        <w:rPr>
          <w:rFonts w:ascii="Times New Roman" w:eastAsia="Times New Roman" w:hAnsi="Times New Roman" w:cs="Times New Roman"/>
          <w:b/>
          <w:bCs/>
        </w:rPr>
        <w:t>REFERÊNCIAS</w:t>
      </w:r>
    </w:p>
    <w:p w14:paraId="3D26E818" w14:textId="57292205" w:rsidR="003F2FEE" w:rsidRPr="000374EE" w:rsidRDefault="003F2FEE">
      <w:pPr>
        <w:spacing w:after="240"/>
        <w:rPr>
          <w:rFonts w:ascii="Times New Roman" w:eastAsia="Times New Roman" w:hAnsi="Times New Roman" w:cs="Times New Roman"/>
        </w:rPr>
      </w:pPr>
      <w:r w:rsidRPr="000374EE">
        <w:rPr>
          <w:rFonts w:ascii="Times New Roman" w:eastAsia="Times New Roman" w:hAnsi="Times New Roman" w:cs="Times New Roman"/>
        </w:rPr>
        <w:t>BRASIL. Constituição da República Federativa do Brasil de 1988.</w:t>
      </w:r>
    </w:p>
    <w:p w14:paraId="3301B279" w14:textId="4AB22AB6" w:rsidR="003F2FEE" w:rsidRPr="000374EE" w:rsidRDefault="003F2FEE">
      <w:pPr>
        <w:spacing w:after="240"/>
        <w:rPr>
          <w:rFonts w:ascii="Times New Roman" w:eastAsia="Times New Roman" w:hAnsi="Times New Roman" w:cs="Times New Roman"/>
        </w:rPr>
      </w:pPr>
      <w:r w:rsidRPr="000374EE">
        <w:rPr>
          <w:rFonts w:ascii="Times New Roman" w:eastAsia="Times New Roman" w:hAnsi="Times New Roman" w:cs="Times New Roman"/>
        </w:rPr>
        <w:t>BRASIL. Lei nº 9.394, de 20 de dezembro de 1996. Lei de Diretrizes e Bases da Educação Nacional.</w:t>
      </w:r>
    </w:p>
    <w:p w14:paraId="254004E4" w14:textId="42E80CCC" w:rsidR="003F2FEE" w:rsidRPr="000374EE" w:rsidRDefault="003F2FEE">
      <w:pPr>
        <w:spacing w:after="240"/>
        <w:rPr>
          <w:rFonts w:ascii="Times New Roman" w:eastAsia="Times New Roman" w:hAnsi="Times New Roman" w:cs="Times New Roman"/>
        </w:rPr>
      </w:pPr>
      <w:r w:rsidRPr="000374EE">
        <w:rPr>
          <w:rFonts w:ascii="Times New Roman" w:eastAsia="Times New Roman" w:hAnsi="Times New Roman" w:cs="Times New Roman"/>
        </w:rPr>
        <w:t>BRASIL. Lei nº 10.639, de 9 de janeiro de 2003.</w:t>
      </w:r>
    </w:p>
    <w:p w14:paraId="73BF4D27" w14:textId="22C39251" w:rsidR="003F2FEE" w:rsidRPr="000374EE" w:rsidRDefault="003F2FEE">
      <w:pPr>
        <w:spacing w:after="240"/>
        <w:rPr>
          <w:rFonts w:ascii="Times New Roman" w:eastAsia="Times New Roman" w:hAnsi="Times New Roman" w:cs="Times New Roman"/>
        </w:rPr>
      </w:pPr>
      <w:r w:rsidRPr="000374EE">
        <w:rPr>
          <w:rFonts w:ascii="Times New Roman" w:eastAsia="Times New Roman" w:hAnsi="Times New Roman" w:cs="Times New Roman"/>
        </w:rPr>
        <w:t>BRASIL. Resolução CNE/CEB nº 8, de 20 de novembro de 2012. Define as Diretrizes Curriculares Nacionais para a Educação Escolar Quilombola na Educação Básica.</w:t>
      </w:r>
    </w:p>
    <w:p w14:paraId="4BCE09BE" w14:textId="2FC00B7C" w:rsidR="003F2FEE" w:rsidRPr="000374EE" w:rsidRDefault="003F2FEE">
      <w:pPr>
        <w:spacing w:after="240"/>
        <w:rPr>
          <w:rFonts w:ascii="Times New Roman" w:eastAsia="Times New Roman" w:hAnsi="Times New Roman" w:cs="Times New Roman"/>
        </w:rPr>
      </w:pPr>
      <w:r w:rsidRPr="000374EE">
        <w:rPr>
          <w:rFonts w:ascii="Times New Roman" w:eastAsia="Times New Roman" w:hAnsi="Times New Roman" w:cs="Times New Roman"/>
        </w:rPr>
        <w:t>GOMES, Nilma Lino. Educação e relações raciais: refletindo sobre algumas estratégias de atuação. Brasília: MEC.</w:t>
      </w:r>
    </w:p>
    <w:p w14:paraId="3A589F95" w14:textId="77777777" w:rsidR="003F2FEE" w:rsidRPr="000374EE" w:rsidRDefault="003F2FEE">
      <w:pPr>
        <w:spacing w:after="240"/>
        <w:rPr>
          <w:rFonts w:ascii="Times New Roman" w:eastAsia="Times New Roman" w:hAnsi="Times New Roman" w:cs="Times New Roman"/>
        </w:rPr>
      </w:pPr>
      <w:r w:rsidRPr="000374EE">
        <w:rPr>
          <w:rFonts w:ascii="Times New Roman" w:eastAsia="Times New Roman" w:hAnsi="Times New Roman" w:cs="Times New Roman"/>
        </w:rPr>
        <w:t xml:space="preserve">MUNANGA, </w:t>
      </w:r>
      <w:proofErr w:type="spellStart"/>
      <w:r w:rsidRPr="000374EE">
        <w:rPr>
          <w:rFonts w:ascii="Times New Roman" w:eastAsia="Times New Roman" w:hAnsi="Times New Roman" w:cs="Times New Roman"/>
        </w:rPr>
        <w:t>Kabengele</w:t>
      </w:r>
      <w:proofErr w:type="spellEnd"/>
      <w:r w:rsidRPr="000374EE">
        <w:rPr>
          <w:rFonts w:ascii="Times New Roman" w:eastAsia="Times New Roman" w:hAnsi="Times New Roman" w:cs="Times New Roman"/>
        </w:rPr>
        <w:t>. Rediscutindo a mestiçagem no Brasil: identidade nacional versus identidade negra. Petrópolis: Vozes.</w:t>
      </w:r>
    </w:p>
    <w:p w14:paraId="642CF628" w14:textId="3AF098C7" w:rsidR="0074046D" w:rsidRPr="000374EE" w:rsidRDefault="0074046D" w:rsidP="007025D4">
      <w:pPr>
        <w:pStyle w:val="NormalWeb"/>
        <w:spacing w:before="0" w:beforeAutospacing="0" w:after="0" w:afterAutospacing="0"/>
      </w:pPr>
    </w:p>
    <w:sectPr w:rsidR="0074046D" w:rsidRPr="000374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46D"/>
    <w:rsid w:val="000003F3"/>
    <w:rsid w:val="00036C54"/>
    <w:rsid w:val="000374EE"/>
    <w:rsid w:val="00045CC3"/>
    <w:rsid w:val="000600E0"/>
    <w:rsid w:val="000A6818"/>
    <w:rsid w:val="0019621F"/>
    <w:rsid w:val="001D123B"/>
    <w:rsid w:val="001F2B0C"/>
    <w:rsid w:val="001F38FE"/>
    <w:rsid w:val="002029A2"/>
    <w:rsid w:val="00223827"/>
    <w:rsid w:val="00287B19"/>
    <w:rsid w:val="002903AC"/>
    <w:rsid w:val="00327D77"/>
    <w:rsid w:val="003410D9"/>
    <w:rsid w:val="00352649"/>
    <w:rsid w:val="003E3B35"/>
    <w:rsid w:val="003F2FEE"/>
    <w:rsid w:val="004145EE"/>
    <w:rsid w:val="00487B5B"/>
    <w:rsid w:val="00495305"/>
    <w:rsid w:val="00530858"/>
    <w:rsid w:val="005A2AEF"/>
    <w:rsid w:val="005D272B"/>
    <w:rsid w:val="005D7130"/>
    <w:rsid w:val="005E0F30"/>
    <w:rsid w:val="00623702"/>
    <w:rsid w:val="006426FA"/>
    <w:rsid w:val="0066074A"/>
    <w:rsid w:val="006A649C"/>
    <w:rsid w:val="007025D4"/>
    <w:rsid w:val="0074046D"/>
    <w:rsid w:val="007A13F5"/>
    <w:rsid w:val="007D607E"/>
    <w:rsid w:val="00812D71"/>
    <w:rsid w:val="008C3AE0"/>
    <w:rsid w:val="00935A70"/>
    <w:rsid w:val="009C03FF"/>
    <w:rsid w:val="00A50392"/>
    <w:rsid w:val="00AC54DC"/>
    <w:rsid w:val="00B14BD8"/>
    <w:rsid w:val="00B92172"/>
    <w:rsid w:val="00BB055D"/>
    <w:rsid w:val="00CD5443"/>
    <w:rsid w:val="00D96D67"/>
    <w:rsid w:val="00DE7BDA"/>
    <w:rsid w:val="00E06FCE"/>
    <w:rsid w:val="00E44F88"/>
    <w:rsid w:val="00E60C4A"/>
    <w:rsid w:val="00E73682"/>
    <w:rsid w:val="00E91457"/>
    <w:rsid w:val="00E91577"/>
    <w:rsid w:val="00ED573F"/>
    <w:rsid w:val="00EF4739"/>
    <w:rsid w:val="00F1764D"/>
    <w:rsid w:val="00FB1848"/>
    <w:rsid w:val="00FF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3EBA1"/>
  <w15:chartTrackingRefBased/>
  <w15:docId w15:val="{1D46C29D-7E35-B94E-8139-F11D8C4D6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40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0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0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0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0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0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0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0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0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0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40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0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04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046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04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046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04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04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0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0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0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0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0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04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04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046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0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046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04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4046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1010</Words>
  <Characters>5456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Regiana Melo</dc:creator>
  <cp:keywords/>
  <dc:description/>
  <cp:lastModifiedBy>campossouza107@gmail.com</cp:lastModifiedBy>
  <cp:revision>3</cp:revision>
  <dcterms:created xsi:type="dcterms:W3CDTF">2026-08-16T02:10:00Z</dcterms:created>
  <dcterms:modified xsi:type="dcterms:W3CDTF">2026-08-16T02:16:00Z</dcterms:modified>
</cp:coreProperties>
</file>