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A980" w14:textId="3C566C67" w:rsidR="007805D0" w:rsidRDefault="0076732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04993A2C" w14:textId="77777777" w:rsidR="007805D0" w:rsidRDefault="007805D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5596F39" w14:textId="77777777" w:rsidR="007805D0" w:rsidRDefault="007805D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87D981B" w14:textId="09D664CE" w:rsidR="00C42A87" w:rsidRDefault="00000000" w:rsidP="00C42A8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42A87">
        <w:rPr>
          <w:b/>
          <w:bCs/>
          <w:sz w:val="24"/>
          <w:szCs w:val="24"/>
        </w:rPr>
        <w:t>EDUCAÇÃO ANTIRRACISTA</w:t>
      </w:r>
      <w:r w:rsidR="00D769A9">
        <w:rPr>
          <w:b/>
          <w:bCs/>
          <w:sz w:val="24"/>
          <w:szCs w:val="24"/>
        </w:rPr>
        <w:t xml:space="preserve"> E ARTE</w:t>
      </w:r>
      <w:r w:rsidR="00C42A87">
        <w:rPr>
          <w:b/>
          <w:bCs/>
          <w:sz w:val="24"/>
          <w:szCs w:val="24"/>
        </w:rPr>
        <w:t xml:space="preserve"> NA EDUCAÇÃO BÁSICA: </w:t>
      </w:r>
    </w:p>
    <w:p w14:paraId="0C39606A" w14:textId="26A65A17" w:rsidR="00C42A87" w:rsidRDefault="00C42A87" w:rsidP="00C42A8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 além da legislação, um compromisso com a transformação social</w:t>
      </w:r>
    </w:p>
    <w:p w14:paraId="2339149D" w14:textId="16DC11F3" w:rsidR="007805D0" w:rsidRDefault="007805D0" w:rsidP="002E1BEC">
      <w:pPr>
        <w:keepLines/>
        <w:widowControl w:val="0"/>
        <w:spacing w:line="240" w:lineRule="auto"/>
        <w:rPr>
          <w:sz w:val="24"/>
          <w:szCs w:val="24"/>
        </w:rPr>
      </w:pPr>
    </w:p>
    <w:p w14:paraId="5FD87EF5" w14:textId="77777777" w:rsidR="007805D0" w:rsidRDefault="007805D0">
      <w:pPr>
        <w:keepLines/>
        <w:widowControl w:val="0"/>
        <w:spacing w:line="240" w:lineRule="auto"/>
        <w:rPr>
          <w:sz w:val="24"/>
          <w:szCs w:val="24"/>
        </w:rPr>
      </w:pPr>
    </w:p>
    <w:p w14:paraId="0F8B787D" w14:textId="77777777" w:rsidR="007805D0" w:rsidRDefault="007805D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49A1412" w14:textId="12B26034" w:rsidR="007805D0" w:rsidRDefault="00C42A8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Flaviane dos Santos Malaquias,</w:t>
      </w:r>
      <w:r w:rsidR="002E1BEC">
        <w:rPr>
          <w:sz w:val="24"/>
          <w:szCs w:val="24"/>
        </w:rPr>
        <w:t xml:space="preserve"> </w:t>
      </w:r>
      <w:r>
        <w:rPr>
          <w:sz w:val="24"/>
          <w:szCs w:val="24"/>
        </w:rPr>
        <w:t>UFTM, flaviane.malaquias@educacao.mg.gov.br</w:t>
      </w:r>
    </w:p>
    <w:p w14:paraId="7C9F5902" w14:textId="5E009C46" w:rsidR="007805D0" w:rsidRDefault="00C42A87" w:rsidP="00C42A87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K</w:t>
      </w:r>
      <w:r w:rsidR="005A5A71">
        <w:rPr>
          <w:sz w:val="24"/>
          <w:szCs w:val="24"/>
        </w:rPr>
        <w:t>a</w:t>
      </w:r>
      <w:r>
        <w:rPr>
          <w:sz w:val="24"/>
          <w:szCs w:val="24"/>
        </w:rPr>
        <w:t>tia</w:t>
      </w:r>
      <w:r w:rsidR="005A5A71">
        <w:rPr>
          <w:sz w:val="24"/>
          <w:szCs w:val="24"/>
        </w:rPr>
        <w:t xml:space="preserve"> Cilene da Costa</w:t>
      </w:r>
      <w:r>
        <w:rPr>
          <w:sz w:val="24"/>
          <w:szCs w:val="24"/>
        </w:rPr>
        <w:t xml:space="preserve">, UFTM, </w:t>
      </w:r>
      <w:r w:rsidR="00F30EE4" w:rsidRPr="00F30EE4">
        <w:rPr>
          <w:sz w:val="24"/>
          <w:szCs w:val="24"/>
        </w:rPr>
        <w:t>katiacilenecosta06@gmail.com</w:t>
      </w:r>
    </w:p>
    <w:p w14:paraId="08269977" w14:textId="1E3FD517" w:rsidR="007805D0" w:rsidRDefault="007805D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B3968D7" w14:textId="77777777" w:rsidR="007805D0" w:rsidRDefault="007805D0">
      <w:pPr>
        <w:keepLines/>
        <w:widowControl w:val="0"/>
        <w:spacing w:line="240" w:lineRule="auto"/>
        <w:rPr>
          <w:sz w:val="24"/>
          <w:szCs w:val="24"/>
        </w:rPr>
      </w:pPr>
    </w:p>
    <w:p w14:paraId="3477C21E" w14:textId="77777777" w:rsidR="007805D0" w:rsidRDefault="007805D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15ED3B5" w14:textId="77777777" w:rsidR="007805D0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DECCCA6" w14:textId="77777777" w:rsidR="007805D0" w:rsidRDefault="007805D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F2AE781" w14:textId="5C7A7F9A" w:rsidR="002E1BEC" w:rsidRPr="002E1BEC" w:rsidRDefault="002E1BEC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 xml:space="preserve">Discutir educação antirracista na Educação Básica exige reconhecer que a escola não é um espaço neutro. Ela reflete as contradições da sociedade e, ao mesmo tempo, possui o potencial de transformá-las. Nesse contexto, a Lei </w:t>
      </w:r>
      <w:r w:rsidR="00D769A9">
        <w:rPr>
          <w:rFonts w:ascii="Arial" w:hAnsi="Arial" w:cs="Arial"/>
        </w:rPr>
        <w:t xml:space="preserve">Federal </w:t>
      </w:r>
      <w:r w:rsidRPr="002E1BEC">
        <w:rPr>
          <w:rFonts w:ascii="Arial" w:hAnsi="Arial" w:cs="Arial"/>
        </w:rPr>
        <w:t>10.639/2003 representa uma das mais importantes conquistas dos movimentos negros brasileiros, ao tornar obrigatório o ensino da História e Cultura Afro-Brasileira e Africana nos currículos escolares.</w:t>
      </w:r>
    </w:p>
    <w:p w14:paraId="0C0016DC" w14:textId="77777777" w:rsidR="002E1BEC" w:rsidRPr="002E1BEC" w:rsidRDefault="002E1BEC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>A promulgação dessa lei não surgiu de forma espontânea. Ela é resultado de décadas de mobilização, resistência e reivindicação de homens e mulheres negras que denunciaram a invisibilidade de suas histórias, culturas e contribuições na construção da sociedade brasileira. Ao alterar a LDB nº 9.394/1996, a legislação reconhece uma dívida histórica do Estado brasileiro e aponta para a necessidade de construir práticas educativas comprometidas com a equidade racial.</w:t>
      </w:r>
    </w:p>
    <w:p w14:paraId="7A79A4F9" w14:textId="35BFF195" w:rsidR="002E1BEC" w:rsidRPr="002E1BEC" w:rsidRDefault="002E1BEC" w:rsidP="0076732F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>Apesar disso, passadas mais de duas décadas de sua aprovação, ainda nos perguntamos: até que ponto a Lei 10.639/2003 tem sido efetivamente incorporada ao cotidiano das escolas? Embora importantes avanços tenham ocorrido, sua implementação continua enfrentando desafios</w:t>
      </w:r>
      <w:r w:rsidR="00C04374">
        <w:rPr>
          <w:rFonts w:ascii="Arial" w:hAnsi="Arial" w:cs="Arial"/>
        </w:rPr>
        <w:t>.</w:t>
      </w:r>
    </w:p>
    <w:p w14:paraId="27BAE75C" w14:textId="08452DA6" w:rsidR="002E1BEC" w:rsidRPr="002E1BEC" w:rsidRDefault="002E1BEC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>Historicamente, a educação brasileira contribuiu para a produção de silenciamentos. Pouco se falava sobre os conhecimentos, as formas de resistência, as produções culturais e intelectuais dos povos africanos e afro-brasileiros. Esse apagamento não foi casual; ele faz parte de um projeto histórico que naturalizou desigualdades e legitimou hierarquias raciais.</w:t>
      </w:r>
    </w:p>
    <w:p w14:paraId="484A747C" w14:textId="60F4F82B" w:rsidR="002E1BEC" w:rsidRPr="002E1BEC" w:rsidRDefault="002E1BEC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lastRenderedPageBreak/>
        <w:t xml:space="preserve">Por isso, compreender a educação antirracista apenas como inclusão de conteúdos curriculares é reduzir a potência da proposta. Trata-se de repensar concepções, práticas pedagógicas e relações construídas no ambiente escolar. </w:t>
      </w:r>
    </w:p>
    <w:p w14:paraId="6B639E7F" w14:textId="63E474D2" w:rsidR="002E1BEC" w:rsidRPr="002E1BEC" w:rsidRDefault="002E1BEC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 xml:space="preserve">As Diretrizes Curriculares Nacionais para a Educação das Relações Étnico-Raciais, publicadas em 2004, reforçam essa perspectiva ao defender uma educação voltada para o reconhecimento, a valorização e o respeito às diferentes identidades étnico-raciais. </w:t>
      </w:r>
    </w:p>
    <w:p w14:paraId="67C46C17" w14:textId="4176B683" w:rsidR="002E1BEC" w:rsidRPr="002E1BEC" w:rsidRDefault="00D57310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Nesta perspectiva</w:t>
      </w:r>
      <w:r w:rsidR="002E1BEC" w:rsidRPr="002E1BEC">
        <w:rPr>
          <w:rFonts w:ascii="Arial" w:hAnsi="Arial" w:cs="Arial"/>
        </w:rPr>
        <w:t>, a educação antirracista é uma responsabilidade coletiva. Ela exige o envolvimento de professores, gestores, famílias, universidades e sistemas de ensino. Exige investimento na formação docente, na produção de materiais pedagógicos e na valorização de narrativas que historicamente foram silenciadas. Exige, sobretudo, coragem para enfrentar estruturas que ainda reproduzem desigualdades dentro e fora da escola.</w:t>
      </w:r>
    </w:p>
    <w:p w14:paraId="7573953B" w14:textId="1FA3A458" w:rsidR="002E1BEC" w:rsidRPr="002E1BEC" w:rsidRDefault="002E1BEC" w:rsidP="002E1BEC">
      <w:pPr>
        <w:pStyle w:val="isselectedend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 xml:space="preserve">Defender a implementação da Lei 10.639/2003 é defender uma educação que reconheça a contribuição dos povos africanos e afro-brasileiros para a formação do país. É afirmar que a diversidade não deve ser tratada como tema complementar ou eventual, mas como dimensão constitutiva da identidade brasileira. </w:t>
      </w:r>
    </w:p>
    <w:p w14:paraId="6E30E155" w14:textId="77777777" w:rsidR="002E1BEC" w:rsidRDefault="002E1BEC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2E1BEC">
        <w:rPr>
          <w:rFonts w:ascii="Arial" w:hAnsi="Arial" w:cs="Arial"/>
        </w:rPr>
        <w:t>A educação antirracista, não é apenas uma exigência legal. É uma escolha ética, política e pedagógica. É um caminho necessário para que a escola cumpra sua função social de formar cidadãos conscientes, críticos e comprometidos com a equidade, a justiça e o bem viver.</w:t>
      </w:r>
    </w:p>
    <w:p w14:paraId="696E4546" w14:textId="184ED594" w:rsidR="007D2500" w:rsidRDefault="007D2500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Considerando as legislações apresentadas, pretende-se aqui demonstrar </w:t>
      </w:r>
      <w:r w:rsidR="007E79DD">
        <w:rPr>
          <w:rFonts w:ascii="Arial" w:hAnsi="Arial" w:cs="Arial"/>
        </w:rPr>
        <w:t xml:space="preserve">possibilidades para </w:t>
      </w:r>
      <w:r>
        <w:rPr>
          <w:rFonts w:ascii="Arial" w:hAnsi="Arial" w:cs="Arial"/>
        </w:rPr>
        <w:t>a implementação da Lei 10.639/03,</w:t>
      </w:r>
      <w:r w:rsidR="007E79DD">
        <w:rPr>
          <w:rFonts w:ascii="Arial" w:hAnsi="Arial" w:cs="Arial"/>
        </w:rPr>
        <w:t xml:space="preserve"> por meio de experiências pedagógicas</w:t>
      </w:r>
      <w:r>
        <w:rPr>
          <w:rFonts w:ascii="Arial" w:hAnsi="Arial" w:cs="Arial"/>
        </w:rPr>
        <w:t xml:space="preserve"> em arte</w:t>
      </w:r>
      <w:r w:rsidR="007E79DD">
        <w:rPr>
          <w:rFonts w:ascii="Arial" w:hAnsi="Arial" w:cs="Arial"/>
        </w:rPr>
        <w:t>s visuais</w:t>
      </w:r>
      <w:r w:rsidR="0032778B">
        <w:rPr>
          <w:rFonts w:ascii="Arial" w:hAnsi="Arial" w:cs="Arial"/>
        </w:rPr>
        <w:t xml:space="preserve"> na Educação Básica</w:t>
      </w:r>
      <w:r w:rsidR="007E79D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realizada por uma das autoras </w:t>
      </w:r>
      <w:r w:rsidR="007E79DD">
        <w:rPr>
          <w:rFonts w:ascii="Arial" w:hAnsi="Arial" w:cs="Arial"/>
        </w:rPr>
        <w:t xml:space="preserve">deste resumo </w:t>
      </w:r>
      <w:r>
        <w:rPr>
          <w:rFonts w:ascii="Arial" w:hAnsi="Arial" w:cs="Arial"/>
        </w:rPr>
        <w:t xml:space="preserve">na </w:t>
      </w:r>
      <w:r w:rsidR="001E1D34">
        <w:rPr>
          <w:rFonts w:ascii="Arial" w:hAnsi="Arial" w:cs="Arial"/>
        </w:rPr>
        <w:t xml:space="preserve">Escola Estadual Professor Inácio Castilho, </w:t>
      </w:r>
      <w:r>
        <w:rPr>
          <w:rFonts w:ascii="Arial" w:hAnsi="Arial" w:cs="Arial"/>
        </w:rPr>
        <w:t>escola de ensino médio da periferia</w:t>
      </w:r>
      <w:r w:rsidR="00DF16DA">
        <w:rPr>
          <w:rFonts w:ascii="Arial" w:hAnsi="Arial" w:cs="Arial"/>
        </w:rPr>
        <w:t xml:space="preserve"> da cidade de Uberlândia-MG</w:t>
      </w:r>
      <w:r>
        <w:rPr>
          <w:rFonts w:ascii="Arial" w:hAnsi="Arial" w:cs="Arial"/>
        </w:rPr>
        <w:t xml:space="preserve">. </w:t>
      </w:r>
    </w:p>
    <w:p w14:paraId="7A5D0986" w14:textId="668436A9" w:rsidR="00DF16DA" w:rsidRDefault="007E79DD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práticas realizadas no ensino de arte neste estabelecimento se mostram como alternativas </w:t>
      </w:r>
      <w:r w:rsidR="001E1D34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introduzir a cultura afro</w:t>
      </w:r>
      <w:r w:rsidR="00DF16DA">
        <w:rPr>
          <w:rFonts w:ascii="Arial" w:hAnsi="Arial" w:cs="Arial"/>
        </w:rPr>
        <w:t xml:space="preserve"> no contexto escolar por meio do conhecimento e das narrativa</w:t>
      </w:r>
      <w:r w:rsidR="001E1D34">
        <w:rPr>
          <w:rFonts w:ascii="Arial" w:hAnsi="Arial" w:cs="Arial"/>
        </w:rPr>
        <w:t>s</w:t>
      </w:r>
      <w:r w:rsidR="00DF16DA">
        <w:rPr>
          <w:rFonts w:ascii="Arial" w:hAnsi="Arial" w:cs="Arial"/>
        </w:rPr>
        <w:t xml:space="preserve"> de estudantes do ensino médio, que cresceram nas comunidades</w:t>
      </w:r>
      <w:r w:rsidR="001E1D34">
        <w:rPr>
          <w:rFonts w:ascii="Arial" w:hAnsi="Arial" w:cs="Arial"/>
        </w:rPr>
        <w:t>,</w:t>
      </w:r>
      <w:r w:rsidR="00DF16DA">
        <w:rPr>
          <w:rFonts w:ascii="Arial" w:hAnsi="Arial" w:cs="Arial"/>
        </w:rPr>
        <w:t xml:space="preserve"> e já fazem parte das matrizes em que acontecem manifestações da cultura afro-brasileira</w:t>
      </w:r>
      <w:r w:rsidR="0032778B">
        <w:rPr>
          <w:rFonts w:ascii="Arial" w:hAnsi="Arial" w:cs="Arial"/>
        </w:rPr>
        <w:t>,</w:t>
      </w:r>
      <w:r w:rsidR="00DF16DA">
        <w:rPr>
          <w:rFonts w:ascii="Arial" w:hAnsi="Arial" w:cs="Arial"/>
        </w:rPr>
        <w:t xml:space="preserve"> como é o exemplo do</w:t>
      </w:r>
      <w:r w:rsidR="008523BB">
        <w:rPr>
          <w:rFonts w:ascii="Arial" w:hAnsi="Arial" w:cs="Arial"/>
        </w:rPr>
        <w:t>s estudantes que cresceram em famílias de ternos de</w:t>
      </w:r>
      <w:r w:rsidR="00DF16DA">
        <w:rPr>
          <w:rFonts w:ascii="Arial" w:hAnsi="Arial" w:cs="Arial"/>
        </w:rPr>
        <w:t xml:space="preserve"> congado</w:t>
      </w:r>
      <w:r w:rsidR="008523BB">
        <w:rPr>
          <w:rFonts w:ascii="Arial" w:hAnsi="Arial" w:cs="Arial"/>
        </w:rPr>
        <w:t xml:space="preserve">, </w:t>
      </w:r>
      <w:r w:rsidR="00DF16DA">
        <w:rPr>
          <w:rFonts w:ascii="Arial" w:hAnsi="Arial" w:cs="Arial"/>
        </w:rPr>
        <w:t>d</w:t>
      </w:r>
      <w:r w:rsidR="008523BB">
        <w:rPr>
          <w:rFonts w:ascii="Arial" w:hAnsi="Arial" w:cs="Arial"/>
        </w:rPr>
        <w:t>e grupos de</w:t>
      </w:r>
      <w:r w:rsidR="00DF16DA">
        <w:rPr>
          <w:rFonts w:ascii="Arial" w:hAnsi="Arial" w:cs="Arial"/>
        </w:rPr>
        <w:t xml:space="preserve"> capoeira</w:t>
      </w:r>
      <w:r w:rsidR="008523BB">
        <w:rPr>
          <w:rFonts w:ascii="Arial" w:hAnsi="Arial" w:cs="Arial"/>
        </w:rPr>
        <w:t xml:space="preserve"> e de escolas de samba da cidade</w:t>
      </w:r>
      <w:r w:rsidR="00DF16DA">
        <w:rPr>
          <w:rFonts w:ascii="Arial" w:hAnsi="Arial" w:cs="Arial"/>
        </w:rPr>
        <w:t>.</w:t>
      </w:r>
    </w:p>
    <w:p w14:paraId="071D3AC7" w14:textId="144860C6" w:rsidR="001E1D34" w:rsidRDefault="00300842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Nesta perspectiva </w:t>
      </w:r>
      <w:r w:rsidR="00DF16DA">
        <w:rPr>
          <w:rFonts w:ascii="Arial" w:hAnsi="Arial" w:cs="Arial"/>
        </w:rPr>
        <w:t>é realizado o projeto Recreio Cultural</w:t>
      </w:r>
      <w:r w:rsidR="004B1828">
        <w:rPr>
          <w:rFonts w:ascii="Arial" w:hAnsi="Arial" w:cs="Arial"/>
        </w:rPr>
        <w:t xml:space="preserve"> consolidado</w:t>
      </w:r>
      <w:r w:rsidR="00DF16DA">
        <w:rPr>
          <w:rFonts w:ascii="Arial" w:hAnsi="Arial" w:cs="Arial"/>
        </w:rPr>
        <w:t xml:space="preserve"> há qui</w:t>
      </w:r>
      <w:r>
        <w:rPr>
          <w:rFonts w:ascii="Arial" w:hAnsi="Arial" w:cs="Arial"/>
        </w:rPr>
        <w:t>n</w:t>
      </w:r>
      <w:r w:rsidR="00DF16DA">
        <w:rPr>
          <w:rFonts w:ascii="Arial" w:hAnsi="Arial" w:cs="Arial"/>
        </w:rPr>
        <w:t>ze anos nesta instituição</w:t>
      </w:r>
      <w:r>
        <w:rPr>
          <w:rFonts w:ascii="Arial" w:hAnsi="Arial" w:cs="Arial"/>
        </w:rPr>
        <w:t xml:space="preserve">. O projeto abre espaço para que seja sanada a </w:t>
      </w:r>
      <w:r w:rsidR="001E1D34">
        <w:rPr>
          <w:rFonts w:ascii="Arial" w:hAnsi="Arial" w:cs="Arial"/>
        </w:rPr>
        <w:t>necessidade</w:t>
      </w:r>
      <w:r>
        <w:rPr>
          <w:rFonts w:ascii="Arial" w:hAnsi="Arial" w:cs="Arial"/>
        </w:rPr>
        <w:t xml:space="preserve"> de</w:t>
      </w:r>
      <w:r w:rsidR="001E1D34">
        <w:rPr>
          <w:rFonts w:ascii="Arial" w:hAnsi="Arial" w:cs="Arial"/>
        </w:rPr>
        <w:t xml:space="preserve"> outra práxis que</w:t>
      </w:r>
      <w:r>
        <w:rPr>
          <w:rFonts w:ascii="Arial" w:hAnsi="Arial" w:cs="Arial"/>
        </w:rPr>
        <w:t xml:space="preserve"> assuma</w:t>
      </w:r>
      <w:r w:rsidR="001E1D34">
        <w:rPr>
          <w:rFonts w:ascii="Arial" w:hAnsi="Arial" w:cs="Arial"/>
        </w:rPr>
        <w:t xml:space="preserve"> a matriz africana na educação como processo de superação d</w:t>
      </w:r>
      <w:r w:rsidR="004B1828">
        <w:rPr>
          <w:rFonts w:ascii="Arial" w:hAnsi="Arial" w:cs="Arial"/>
        </w:rPr>
        <w:t>e currículos estruturalmente</w:t>
      </w:r>
      <w:r w:rsidR="001E1D34">
        <w:rPr>
          <w:rFonts w:ascii="Arial" w:hAnsi="Arial" w:cs="Arial"/>
        </w:rPr>
        <w:t xml:space="preserve"> </w:t>
      </w:r>
      <w:proofErr w:type="spellStart"/>
      <w:r w:rsidR="004B1828">
        <w:rPr>
          <w:rFonts w:ascii="Arial" w:hAnsi="Arial" w:cs="Arial"/>
        </w:rPr>
        <w:t>eurocentrados</w:t>
      </w:r>
      <w:proofErr w:type="spellEnd"/>
      <w:r w:rsidR="001E1D34">
        <w:rPr>
          <w:rFonts w:ascii="Arial" w:hAnsi="Arial" w:cs="Arial"/>
        </w:rPr>
        <w:t xml:space="preserve">. </w:t>
      </w:r>
    </w:p>
    <w:p w14:paraId="73864147" w14:textId="54AF71A8" w:rsidR="007E79DD" w:rsidRDefault="001E1D34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Ao longo destes anos estudantes que fazem parte da capoeira e do congado realizam apresentações na escola no momento do recreio, tendo este espaço não somente para apresentações, mas como um momento educativo, em que têm a oportunidade de apresentar os conhecimentos sobre os instrumentos que fazem parte destas manifestações, seus significados, simbolismos e funcionalidade dentro das manifestações,</w:t>
      </w:r>
      <w:r w:rsidR="009C736C">
        <w:rPr>
          <w:rFonts w:ascii="Arial" w:hAnsi="Arial" w:cs="Arial"/>
        </w:rPr>
        <w:t xml:space="preserve"> além de sua indumentária, e sua</w:t>
      </w:r>
      <w:r w:rsidR="00301E2E">
        <w:rPr>
          <w:rFonts w:ascii="Arial" w:hAnsi="Arial" w:cs="Arial"/>
        </w:rPr>
        <w:t xml:space="preserve"> história de</w:t>
      </w:r>
      <w:r w:rsidR="009C736C">
        <w:rPr>
          <w:rFonts w:ascii="Arial" w:hAnsi="Arial" w:cs="Arial"/>
        </w:rPr>
        <w:t xml:space="preserve"> resistência ao longo das gerações.</w:t>
      </w:r>
    </w:p>
    <w:p w14:paraId="17D62F74" w14:textId="77777777" w:rsidR="0032778B" w:rsidRDefault="008523BB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Estes compartilhamentos conferem ao</w:t>
      </w:r>
      <w:r w:rsidR="00083803">
        <w:rPr>
          <w:rFonts w:ascii="Arial" w:hAnsi="Arial" w:cs="Arial"/>
        </w:rPr>
        <w:t xml:space="preserve"> Projeto</w:t>
      </w:r>
      <w:r>
        <w:rPr>
          <w:rFonts w:ascii="Arial" w:hAnsi="Arial" w:cs="Arial"/>
        </w:rPr>
        <w:t xml:space="preserve"> </w:t>
      </w:r>
      <w:r w:rsidR="00083803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ecreio </w:t>
      </w:r>
      <w:r w:rsidR="00083803">
        <w:rPr>
          <w:rFonts w:ascii="Arial" w:hAnsi="Arial" w:cs="Arial"/>
        </w:rPr>
        <w:t>C</w:t>
      </w:r>
      <w:r>
        <w:rPr>
          <w:rFonts w:ascii="Arial" w:hAnsi="Arial" w:cs="Arial"/>
        </w:rPr>
        <w:t>ultural s</w:t>
      </w:r>
      <w:r w:rsidR="00F30EE4">
        <w:rPr>
          <w:rFonts w:ascii="Arial" w:hAnsi="Arial" w:cs="Arial"/>
        </w:rPr>
        <w:t>eu propósito</w:t>
      </w:r>
      <w:r>
        <w:rPr>
          <w:rFonts w:ascii="Arial" w:hAnsi="Arial" w:cs="Arial"/>
        </w:rPr>
        <w:t xml:space="preserve"> de democratizar a cultura</w:t>
      </w:r>
      <w:r w:rsidR="004B1828">
        <w:rPr>
          <w:rFonts w:ascii="Arial" w:hAnsi="Arial" w:cs="Arial"/>
        </w:rPr>
        <w:t xml:space="preserve"> na escola de educação básica periférica</w:t>
      </w:r>
      <w:r>
        <w:rPr>
          <w:rFonts w:ascii="Arial" w:hAnsi="Arial" w:cs="Arial"/>
        </w:rPr>
        <w:t>, e em especial a cultura afro, dada a porcentagem de estudantes negros presentes nesta escola advindos dos territórios e comunidades negras em seu entorno.</w:t>
      </w:r>
      <w:r w:rsidR="00083803">
        <w:rPr>
          <w:rFonts w:ascii="Arial" w:hAnsi="Arial" w:cs="Arial"/>
        </w:rPr>
        <w:t xml:space="preserve"> </w:t>
      </w:r>
    </w:p>
    <w:p w14:paraId="1DF274CC" w14:textId="77777777" w:rsidR="00D57310" w:rsidRDefault="00083803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Estes conhecimentos reverberam nas produções artísticas</w:t>
      </w:r>
      <w:r w:rsidR="00382095">
        <w:rPr>
          <w:rFonts w:ascii="Arial" w:hAnsi="Arial" w:cs="Arial"/>
        </w:rPr>
        <w:t xml:space="preserve"> d</w:t>
      </w:r>
      <w:r w:rsidR="00F30EE4">
        <w:rPr>
          <w:rFonts w:ascii="Arial" w:hAnsi="Arial" w:cs="Arial"/>
        </w:rPr>
        <w:t>entro de sala de aula</w:t>
      </w:r>
      <w:r>
        <w:rPr>
          <w:rFonts w:ascii="Arial" w:hAnsi="Arial" w:cs="Arial"/>
        </w:rPr>
        <w:t>, uma vez que as aulas de arte estão abertas para o diálogo, compartilhamento e interlocução a partir dos conhecimentos dos próprios estudantes</w:t>
      </w:r>
      <w:r w:rsidR="00382095">
        <w:rPr>
          <w:rFonts w:ascii="Arial" w:hAnsi="Arial" w:cs="Arial"/>
        </w:rPr>
        <w:t xml:space="preserve"> como protagonistas do processo de construção do conhecimento.</w:t>
      </w:r>
      <w:r>
        <w:rPr>
          <w:rFonts w:ascii="Arial" w:hAnsi="Arial" w:cs="Arial"/>
        </w:rPr>
        <w:t xml:space="preserve">  </w:t>
      </w:r>
    </w:p>
    <w:p w14:paraId="1CEF892D" w14:textId="77777777" w:rsidR="00D57310" w:rsidRDefault="0032778B" w:rsidP="00D5731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Nas aulas de artes estes estudantes ganham vozes ativas em que suas narrativas culturais vindas de berço são descritas por eles mesmos como epstemologia aflorada de seus próprios </w:t>
      </w:r>
      <w:proofErr w:type="spellStart"/>
      <w:r>
        <w:rPr>
          <w:rFonts w:ascii="Arial" w:hAnsi="Arial" w:cs="Arial"/>
        </w:rPr>
        <w:t>eus</w:t>
      </w:r>
      <w:proofErr w:type="spellEnd"/>
      <w:r w:rsidR="00D6725A">
        <w:rPr>
          <w:rFonts w:ascii="Arial" w:hAnsi="Arial" w:cs="Arial"/>
        </w:rPr>
        <w:t xml:space="preserve"> e suas matrizes </w:t>
      </w:r>
      <w:r w:rsidR="00D6725A">
        <w:rPr>
          <w:rFonts w:ascii="Arial" w:hAnsi="Arial" w:cs="Arial"/>
        </w:rPr>
        <w:t>ressignificadas em pinturas.</w:t>
      </w:r>
      <w:r w:rsidR="00D57310">
        <w:rPr>
          <w:rFonts w:ascii="Arial" w:hAnsi="Arial" w:cs="Arial"/>
        </w:rPr>
        <w:t xml:space="preserve"> Estas aulas são</w:t>
      </w:r>
      <w:r>
        <w:rPr>
          <w:rFonts w:ascii="Arial" w:hAnsi="Arial" w:cs="Arial"/>
        </w:rPr>
        <w:t xml:space="preserve"> </w:t>
      </w:r>
      <w:r w:rsidR="004B1828">
        <w:rPr>
          <w:rFonts w:ascii="Arial" w:hAnsi="Arial" w:cs="Arial"/>
        </w:rPr>
        <w:t xml:space="preserve">contextualizadas em referências de artistas que trazem discussões e representações </w:t>
      </w:r>
      <w:r w:rsidR="004B1828" w:rsidRPr="00382095">
        <w:rPr>
          <w:rFonts w:ascii="Arial" w:hAnsi="Arial" w:cs="Arial"/>
        </w:rPr>
        <w:t xml:space="preserve">que valorizam a história e cultura afro resguardando-a como patrimônio. </w:t>
      </w:r>
    </w:p>
    <w:p w14:paraId="521449CC" w14:textId="578ED0DD" w:rsidR="004B1828" w:rsidRDefault="004B1828" w:rsidP="00D5731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 w:rsidRPr="00382095">
        <w:rPr>
          <w:rFonts w:ascii="Arial" w:hAnsi="Arial" w:cs="Arial"/>
        </w:rPr>
        <w:t>A exemplo destes artistas</w:t>
      </w:r>
      <w:r w:rsidRPr="00F30EE4">
        <w:rPr>
          <w:rFonts w:ascii="Arial" w:hAnsi="Arial" w:cs="Arial"/>
        </w:rPr>
        <w:t xml:space="preserve">, é possível citar artistas visuais como Pierre Verger, Carybé, Abdias do Nascimento, Mestre Didi, Heitor dos Prazeres, Crioula, Angélica </w:t>
      </w:r>
      <w:proofErr w:type="spellStart"/>
      <w:r w:rsidRPr="00F30EE4">
        <w:rPr>
          <w:rFonts w:ascii="Arial" w:hAnsi="Arial" w:cs="Arial"/>
        </w:rPr>
        <w:t>Dass</w:t>
      </w:r>
      <w:proofErr w:type="spellEnd"/>
      <w:r w:rsidRPr="00F30EE4">
        <w:rPr>
          <w:rFonts w:ascii="Arial" w:hAnsi="Arial" w:cs="Arial"/>
        </w:rPr>
        <w:t>, além de músicos que também foram trabalhados, como Clara Nunes e O Rappa</w:t>
      </w:r>
      <w:r w:rsidR="0032778B">
        <w:rPr>
          <w:rFonts w:ascii="Arial" w:hAnsi="Arial" w:cs="Arial"/>
        </w:rPr>
        <w:t xml:space="preserve">, e outros artistas negros da própria cidade. </w:t>
      </w:r>
    </w:p>
    <w:p w14:paraId="719295A1" w14:textId="172B338A" w:rsidR="004B1828" w:rsidRDefault="004B1828" w:rsidP="004B1828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Como metodologia é utilizada a Proposta Triangular de Ana Mae Barbosa (</w:t>
      </w:r>
      <w:r w:rsidR="00AF15C4">
        <w:rPr>
          <w:rFonts w:ascii="Arial" w:hAnsi="Arial" w:cs="Arial"/>
        </w:rPr>
        <w:t>2012</w:t>
      </w:r>
      <w:r>
        <w:rPr>
          <w:rFonts w:ascii="Arial" w:hAnsi="Arial" w:cs="Arial"/>
        </w:rPr>
        <w:t>)</w:t>
      </w:r>
      <w:r w:rsidR="00F00845">
        <w:rPr>
          <w:rFonts w:ascii="Arial" w:hAnsi="Arial" w:cs="Arial"/>
        </w:rPr>
        <w:t xml:space="preserve">, autora referência de novas ações para o ensino de arte a partir dos processos de </w:t>
      </w:r>
      <w:r w:rsidR="004B0C1B">
        <w:rPr>
          <w:rFonts w:ascii="Arial" w:hAnsi="Arial" w:cs="Arial"/>
        </w:rPr>
        <w:t>re</w:t>
      </w:r>
      <w:r w:rsidR="00F00845">
        <w:rPr>
          <w:rFonts w:ascii="Arial" w:hAnsi="Arial" w:cs="Arial"/>
        </w:rPr>
        <w:t>democratização,</w:t>
      </w:r>
      <w:r>
        <w:rPr>
          <w:rFonts w:ascii="Arial" w:hAnsi="Arial" w:cs="Arial"/>
        </w:rPr>
        <w:t xml:space="preserve"> </w:t>
      </w:r>
      <w:r w:rsidR="00F00845">
        <w:rPr>
          <w:rFonts w:ascii="Arial" w:hAnsi="Arial" w:cs="Arial"/>
        </w:rPr>
        <w:t>em que</w:t>
      </w:r>
      <w:r>
        <w:rPr>
          <w:rFonts w:ascii="Arial" w:hAnsi="Arial" w:cs="Arial"/>
        </w:rPr>
        <w:t xml:space="preserve"> três eixos se fazem presentes, a contextualização, a </w:t>
      </w:r>
      <w:r>
        <w:rPr>
          <w:rFonts w:ascii="Arial" w:hAnsi="Arial" w:cs="Arial"/>
        </w:rPr>
        <w:lastRenderedPageBreak/>
        <w:t xml:space="preserve">leitura de imagens e o fazer artístico imbrincados </w:t>
      </w:r>
      <w:r w:rsidR="00D6725A">
        <w:rPr>
          <w:rFonts w:ascii="Arial" w:hAnsi="Arial" w:cs="Arial"/>
        </w:rPr>
        <w:t>em</w:t>
      </w:r>
      <w:r>
        <w:rPr>
          <w:rFonts w:ascii="Arial" w:hAnsi="Arial" w:cs="Arial"/>
        </w:rPr>
        <w:t xml:space="preserve"> aula</w:t>
      </w:r>
      <w:r w:rsidR="00D6725A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>resulta</w:t>
      </w:r>
      <w:r w:rsidR="00D6725A">
        <w:rPr>
          <w:rFonts w:ascii="Arial" w:hAnsi="Arial" w:cs="Arial"/>
        </w:rPr>
        <w:t>ntes</w:t>
      </w:r>
      <w:r>
        <w:rPr>
          <w:rFonts w:ascii="Arial" w:hAnsi="Arial" w:cs="Arial"/>
        </w:rPr>
        <w:t xml:space="preserve"> de produções significativas </w:t>
      </w:r>
      <w:r w:rsidR="005902CB">
        <w:rPr>
          <w:rFonts w:ascii="Arial" w:hAnsi="Arial" w:cs="Arial"/>
        </w:rPr>
        <w:t>que</w:t>
      </w:r>
      <w:r w:rsidR="00D6725A">
        <w:rPr>
          <w:rFonts w:ascii="Arial" w:hAnsi="Arial" w:cs="Arial"/>
        </w:rPr>
        <w:t xml:space="preserve"> proporcionam </w:t>
      </w:r>
      <w:r w:rsidR="00F00845" w:rsidRPr="00AF15C4">
        <w:rPr>
          <w:rFonts w:ascii="Arial" w:hAnsi="Arial" w:cs="Arial"/>
        </w:rPr>
        <w:t>desenvolvimento cognitivo e estético.</w:t>
      </w:r>
    </w:p>
    <w:p w14:paraId="774D99BF" w14:textId="0E171338" w:rsidR="00301E2E" w:rsidRDefault="00301E2E" w:rsidP="00301E2E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Neste contexto,</w:t>
      </w:r>
      <w:r w:rsidR="004B1828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além dos estudos e pesquisas realizados em pintura na própria sala de aula que apresentam obras de pintores como elementos mediadores da aprendizagem, </w:t>
      </w:r>
      <w:r w:rsidR="00C04374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vivências nos territórios onde a cultura afro acontece, dão sentidos às produções dos estudantes. Como afirma Silva (2020) as escolas de educação básica brasileiras são o âmago da problemática de se criar propostas para uma pedagogia das relações étnico-raciais. </w:t>
      </w:r>
    </w:p>
    <w:p w14:paraId="0862568C" w14:textId="08DB31B4" w:rsidR="0032778B" w:rsidRDefault="0032778B" w:rsidP="00301E2E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Nestas ações pedagógicas </w:t>
      </w:r>
      <w:r w:rsidR="00F00845">
        <w:rPr>
          <w:rFonts w:ascii="Arial" w:hAnsi="Arial" w:cs="Arial"/>
        </w:rPr>
        <w:t xml:space="preserve">em artes visuais </w:t>
      </w:r>
      <w:r>
        <w:rPr>
          <w:rFonts w:ascii="Arial" w:hAnsi="Arial" w:cs="Arial"/>
        </w:rPr>
        <w:t xml:space="preserve">se </w:t>
      </w:r>
      <w:r w:rsidR="00F00845">
        <w:rPr>
          <w:rFonts w:ascii="Arial" w:hAnsi="Arial" w:cs="Arial"/>
        </w:rPr>
        <w:t>afirmam</w:t>
      </w:r>
      <w:r>
        <w:rPr>
          <w:rFonts w:ascii="Arial" w:hAnsi="Arial" w:cs="Arial"/>
        </w:rPr>
        <w:t xml:space="preserve"> a disputa do currículo como um território de </w:t>
      </w:r>
      <w:r w:rsidR="00C04374">
        <w:rPr>
          <w:rFonts w:ascii="Arial" w:hAnsi="Arial" w:cs="Arial"/>
        </w:rPr>
        <w:t>consolidação</w:t>
      </w:r>
      <w:r>
        <w:rPr>
          <w:rFonts w:ascii="Arial" w:hAnsi="Arial" w:cs="Arial"/>
        </w:rPr>
        <w:t xml:space="preserve"> de práticas antirracistas, a partir do que o próprio contexto escolar oferece aos educadores</w:t>
      </w:r>
      <w:r w:rsidR="00F00845">
        <w:rPr>
          <w:rFonts w:ascii="Arial" w:hAnsi="Arial" w:cs="Arial"/>
        </w:rPr>
        <w:t xml:space="preserve">: um território periférico em que os estudantes são a </w:t>
      </w:r>
      <w:r w:rsidR="00AF15C4">
        <w:rPr>
          <w:rFonts w:ascii="Arial" w:hAnsi="Arial" w:cs="Arial"/>
        </w:rPr>
        <w:t>resistência</w:t>
      </w:r>
      <w:r w:rsidR="00F00845">
        <w:rPr>
          <w:rFonts w:ascii="Arial" w:hAnsi="Arial" w:cs="Arial"/>
        </w:rPr>
        <w:t>, evidenciados pela sensibilidade</w:t>
      </w:r>
      <w:r w:rsidR="00AF15C4">
        <w:rPr>
          <w:rFonts w:ascii="Arial" w:hAnsi="Arial" w:cs="Arial"/>
        </w:rPr>
        <w:t xml:space="preserve"> das narrativas de</w:t>
      </w:r>
      <w:r w:rsidR="00F00845">
        <w:rPr>
          <w:rFonts w:ascii="Arial" w:hAnsi="Arial" w:cs="Arial"/>
        </w:rPr>
        <w:t xml:space="preserve"> professores negros</w:t>
      </w:r>
      <w:r w:rsidR="00C04374">
        <w:rPr>
          <w:rFonts w:ascii="Arial" w:hAnsi="Arial" w:cs="Arial"/>
        </w:rPr>
        <w:t>,</w:t>
      </w:r>
      <w:r w:rsidR="00F00845">
        <w:rPr>
          <w:rFonts w:ascii="Arial" w:hAnsi="Arial" w:cs="Arial"/>
        </w:rPr>
        <w:t xml:space="preserve"> </w:t>
      </w:r>
      <w:r w:rsidR="00AF15C4">
        <w:rPr>
          <w:rFonts w:ascii="Arial" w:hAnsi="Arial" w:cs="Arial"/>
        </w:rPr>
        <w:t>e as necessidades de dar voz às</w:t>
      </w:r>
      <w:r w:rsidR="00F00845">
        <w:rPr>
          <w:rFonts w:ascii="Arial" w:hAnsi="Arial" w:cs="Arial"/>
        </w:rPr>
        <w:t xml:space="preserve"> </w:t>
      </w:r>
      <w:r w:rsidR="00AF15C4">
        <w:rPr>
          <w:rFonts w:ascii="Arial" w:hAnsi="Arial" w:cs="Arial"/>
        </w:rPr>
        <w:t>existências e identidades</w:t>
      </w:r>
      <w:r w:rsidR="00F00845">
        <w:rPr>
          <w:rFonts w:ascii="Arial" w:hAnsi="Arial" w:cs="Arial"/>
        </w:rPr>
        <w:t xml:space="preserve"> dos estudantes negros que são neste ambiente escolar</w:t>
      </w:r>
      <w:r w:rsidR="00AF15C4">
        <w:rPr>
          <w:rFonts w:ascii="Arial" w:hAnsi="Arial" w:cs="Arial"/>
        </w:rPr>
        <w:t xml:space="preserve"> são</w:t>
      </w:r>
      <w:r w:rsidR="00F00845">
        <w:rPr>
          <w:rFonts w:ascii="Arial" w:hAnsi="Arial" w:cs="Arial"/>
        </w:rPr>
        <w:t xml:space="preserve"> maioria.</w:t>
      </w:r>
    </w:p>
    <w:p w14:paraId="52B7FC0E" w14:textId="77777777" w:rsidR="00301E2E" w:rsidRDefault="00301E2E" w:rsidP="002E1BEC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</w:rPr>
      </w:pPr>
    </w:p>
    <w:p w14:paraId="2C4761EA" w14:textId="77777777" w:rsidR="007805D0" w:rsidRDefault="007805D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9842A18" w14:textId="77777777" w:rsidR="007805D0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3DA32F1D" w14:textId="125ED727" w:rsidR="00074D59" w:rsidRPr="00074D59" w:rsidRDefault="00074D59">
      <w:pPr>
        <w:keepLines/>
        <w:widowControl w:val="0"/>
        <w:spacing w:line="360" w:lineRule="auto"/>
        <w:jc w:val="both"/>
      </w:pPr>
      <w:r w:rsidRPr="00074D59">
        <w:t>Educação antirracista; educação básica; ensino de arte</w:t>
      </w:r>
      <w:r w:rsidR="002E1BEC">
        <w:t>; narrativas</w:t>
      </w:r>
      <w:r w:rsidR="00AF15C4">
        <w:t>, democratização cultural</w:t>
      </w:r>
      <w:r w:rsidRPr="00074D59">
        <w:t>.</w:t>
      </w:r>
    </w:p>
    <w:p w14:paraId="042A73FA" w14:textId="77777777" w:rsidR="007805D0" w:rsidRDefault="007805D0">
      <w:pPr>
        <w:keepLines/>
        <w:widowControl w:val="0"/>
        <w:spacing w:line="240" w:lineRule="auto"/>
        <w:rPr>
          <w:sz w:val="24"/>
          <w:szCs w:val="24"/>
        </w:rPr>
      </w:pPr>
    </w:p>
    <w:p w14:paraId="6BAFF0FE" w14:textId="77777777" w:rsidR="007805D0" w:rsidRDefault="007805D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7BD42CC" w14:textId="77777777" w:rsidR="007805D0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FF95C6F" w14:textId="77777777" w:rsidR="00AF15C4" w:rsidRDefault="00AF15C4">
      <w:pPr>
        <w:keepLines/>
        <w:widowControl w:val="0"/>
        <w:spacing w:line="240" w:lineRule="auto"/>
        <w:rPr>
          <w:sz w:val="24"/>
          <w:szCs w:val="24"/>
        </w:rPr>
      </w:pPr>
    </w:p>
    <w:p w14:paraId="3C451881" w14:textId="77777777" w:rsidR="00AF15C4" w:rsidRPr="00AF15C4" w:rsidRDefault="00AF15C4" w:rsidP="00AF15C4">
      <w:pPr>
        <w:shd w:val="clear" w:color="auto" w:fill="FFFFFF"/>
        <w:spacing w:line="240" w:lineRule="auto"/>
        <w:jc w:val="both"/>
        <w:rPr>
          <w:rFonts w:eastAsia="Times New Roman"/>
          <w:sz w:val="24"/>
          <w:szCs w:val="24"/>
        </w:rPr>
      </w:pPr>
      <w:r w:rsidRPr="00AF15C4">
        <w:rPr>
          <w:rFonts w:eastAsia="Times New Roman"/>
          <w:sz w:val="24"/>
          <w:szCs w:val="24"/>
        </w:rPr>
        <w:t xml:space="preserve">BARBOSA, Ana Mae. </w:t>
      </w:r>
      <w:r w:rsidRPr="00AF15C4">
        <w:rPr>
          <w:rFonts w:eastAsia="Times New Roman"/>
          <w:b/>
          <w:bCs/>
          <w:sz w:val="24"/>
          <w:szCs w:val="24"/>
        </w:rPr>
        <w:t>A imagem no Ensino de Arte: anos 1980 e novos tempos.</w:t>
      </w:r>
      <w:r w:rsidRPr="00AF15C4">
        <w:rPr>
          <w:rFonts w:eastAsia="Times New Roman"/>
          <w:sz w:val="24"/>
          <w:szCs w:val="24"/>
        </w:rPr>
        <w:t xml:space="preserve"> São Paulo: Perspectiva, 2012. </w:t>
      </w:r>
    </w:p>
    <w:p w14:paraId="4998D104" w14:textId="77777777" w:rsidR="007805D0" w:rsidRDefault="007805D0"/>
    <w:p w14:paraId="0697580E" w14:textId="55A5C675" w:rsidR="007805D0" w:rsidRPr="00104079" w:rsidRDefault="00104079">
      <w:pPr>
        <w:spacing w:after="200" w:line="240" w:lineRule="auto"/>
        <w:jc w:val="both"/>
        <w:rPr>
          <w:sz w:val="24"/>
          <w:szCs w:val="24"/>
        </w:rPr>
      </w:pPr>
      <w:r w:rsidRPr="00104079">
        <w:rPr>
          <w:sz w:val="24"/>
          <w:szCs w:val="24"/>
        </w:rPr>
        <w:t xml:space="preserve">SILVA Maria Cecília, BORGES </w:t>
      </w:r>
      <w:proofErr w:type="spellStart"/>
      <w:r w:rsidRPr="00104079">
        <w:rPr>
          <w:sz w:val="24"/>
          <w:szCs w:val="24"/>
        </w:rPr>
        <w:t>Jorgeval</w:t>
      </w:r>
      <w:proofErr w:type="spellEnd"/>
      <w:r w:rsidRPr="00104079">
        <w:rPr>
          <w:sz w:val="24"/>
          <w:szCs w:val="24"/>
        </w:rPr>
        <w:t>, SILVA Elizabeth.</w:t>
      </w:r>
      <w:r>
        <w:rPr>
          <w:b/>
          <w:bCs/>
          <w:sz w:val="24"/>
          <w:szCs w:val="24"/>
        </w:rPr>
        <w:t xml:space="preserve"> A palavra para a África: corpo, oralidade e musicalidade dos griots africanos na educação. In: </w:t>
      </w:r>
      <w:r w:rsidRPr="00104079">
        <w:rPr>
          <w:sz w:val="24"/>
          <w:szCs w:val="24"/>
        </w:rPr>
        <w:t xml:space="preserve">De corpo inteiro: corpo, cultura e educação no tempo presente / Maria Cecília de Paula Silva (org.). – </w:t>
      </w:r>
      <w:proofErr w:type="gramStart"/>
      <w:r w:rsidRPr="00104079">
        <w:rPr>
          <w:sz w:val="24"/>
          <w:szCs w:val="24"/>
        </w:rPr>
        <w:t>Salvador :</w:t>
      </w:r>
      <w:proofErr w:type="gramEnd"/>
      <w:r w:rsidRPr="00104079">
        <w:rPr>
          <w:sz w:val="24"/>
          <w:szCs w:val="24"/>
        </w:rPr>
        <w:t xml:space="preserve"> EDUFBA, 2020</w:t>
      </w:r>
      <w:r>
        <w:rPr>
          <w:sz w:val="24"/>
          <w:szCs w:val="24"/>
        </w:rPr>
        <w:t>, pp – 55-67</w:t>
      </w:r>
      <w:r w:rsidRPr="00104079">
        <w:rPr>
          <w:sz w:val="24"/>
          <w:szCs w:val="24"/>
        </w:rPr>
        <w:t>.</w:t>
      </w:r>
    </w:p>
    <w:sectPr w:rsidR="007805D0" w:rsidRPr="00104079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CBA01" w14:textId="77777777" w:rsidR="007D7A32" w:rsidRDefault="007D7A32">
      <w:pPr>
        <w:spacing w:line="240" w:lineRule="auto"/>
      </w:pPr>
      <w:r>
        <w:separator/>
      </w:r>
    </w:p>
  </w:endnote>
  <w:endnote w:type="continuationSeparator" w:id="0">
    <w:p w14:paraId="26AE8EC5" w14:textId="77777777" w:rsidR="007D7A32" w:rsidRDefault="007D7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6E3773-4340-457D-A980-7621ECB058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5C407A-7BE4-4CDC-B621-F5CE6C97ED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9C1D0" w14:textId="77777777" w:rsidR="007805D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42A8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C45A9" w14:textId="77777777" w:rsidR="007805D0" w:rsidRDefault="007805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51BF2" w14:textId="77777777" w:rsidR="007D7A32" w:rsidRDefault="007D7A32">
      <w:pPr>
        <w:spacing w:line="240" w:lineRule="auto"/>
      </w:pPr>
      <w:r>
        <w:separator/>
      </w:r>
    </w:p>
  </w:footnote>
  <w:footnote w:type="continuationSeparator" w:id="0">
    <w:p w14:paraId="50D6142B" w14:textId="77777777" w:rsidR="007D7A32" w:rsidRDefault="007D7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68D8" w14:textId="77777777" w:rsidR="007805D0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C2B3CA5" wp14:editId="01C260F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90F4B43" wp14:editId="7AC7072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CB1417" w14:textId="77777777" w:rsidR="007805D0" w:rsidRDefault="007805D0">
    <w:pPr>
      <w:jc w:val="right"/>
    </w:pPr>
  </w:p>
  <w:p w14:paraId="49CE864E" w14:textId="77777777" w:rsidR="007805D0" w:rsidRDefault="007805D0">
    <w:pPr>
      <w:jc w:val="right"/>
    </w:pPr>
  </w:p>
  <w:p w14:paraId="130330E9" w14:textId="77777777" w:rsidR="007805D0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06A74C1" wp14:editId="4F0DE74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ABA5" w14:textId="77777777" w:rsidR="007805D0" w:rsidRDefault="007805D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5D0"/>
    <w:rsid w:val="00074D59"/>
    <w:rsid w:val="00083803"/>
    <w:rsid w:val="00104079"/>
    <w:rsid w:val="001E1D34"/>
    <w:rsid w:val="002E1BEC"/>
    <w:rsid w:val="00300842"/>
    <w:rsid w:val="00301E2E"/>
    <w:rsid w:val="0032778B"/>
    <w:rsid w:val="00376870"/>
    <w:rsid w:val="00382095"/>
    <w:rsid w:val="00493BA4"/>
    <w:rsid w:val="004B0C1B"/>
    <w:rsid w:val="004B1828"/>
    <w:rsid w:val="005902CB"/>
    <w:rsid w:val="005A5A71"/>
    <w:rsid w:val="006E6E50"/>
    <w:rsid w:val="007514C4"/>
    <w:rsid w:val="0076732F"/>
    <w:rsid w:val="007805D0"/>
    <w:rsid w:val="007D2500"/>
    <w:rsid w:val="007D7A32"/>
    <w:rsid w:val="007E79DD"/>
    <w:rsid w:val="008523BB"/>
    <w:rsid w:val="008F4D32"/>
    <w:rsid w:val="009C736C"/>
    <w:rsid w:val="00A94051"/>
    <w:rsid w:val="00AF15C4"/>
    <w:rsid w:val="00B214B0"/>
    <w:rsid w:val="00C04374"/>
    <w:rsid w:val="00C05ECF"/>
    <w:rsid w:val="00C42A87"/>
    <w:rsid w:val="00D57310"/>
    <w:rsid w:val="00D6725A"/>
    <w:rsid w:val="00D769A9"/>
    <w:rsid w:val="00DF16DA"/>
    <w:rsid w:val="00F00845"/>
    <w:rsid w:val="00F132CF"/>
    <w:rsid w:val="00F30EE4"/>
    <w:rsid w:val="00FF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7D62"/>
  <w15:docId w15:val="{21512C83-4713-4EBB-94B5-C2A8F9E2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isselectedend">
    <w:name w:val="isselectedend"/>
    <w:basedOn w:val="Normal"/>
    <w:rsid w:val="002E1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E1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1256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Flaviane Malaquias</dc:creator>
  <cp:lastModifiedBy>Flaviane Malaquias</cp:lastModifiedBy>
  <cp:revision>5</cp:revision>
  <dcterms:created xsi:type="dcterms:W3CDTF">2026-08-16T20:11:00Z</dcterms:created>
  <dcterms:modified xsi:type="dcterms:W3CDTF">2026-08-16T20:47:00Z</dcterms:modified>
</cp:coreProperties>
</file>