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sz w:val="24"/>
          <w:szCs w:val="24"/>
        </w:rPr>
      </w:pPr>
      <w:r w:rsidDel="00000000" w:rsidR="00000000" w:rsidRPr="00000000">
        <w:rPr>
          <w:b w:val="1"/>
          <w:bCs w:val="1"/>
          <w:sz w:val="24"/>
          <w:szCs w:val="24"/>
          <w:rtl w:val="0"/>
        </w:rPr>
        <w:t xml:space="preserve">DECOLONIZAR E INTERCULTURALIZAR AS UNIVERSIDADES: AÇÕES AFIRMATIVAS, JUSTIÇA EPISTÊMICA E OUTROS MODOS DE CONHECER</w:t>
      </w:r>
      <w:r w:rsidDel="00000000" w:rsidR="00000000" w:rsidRPr="00000000">
        <w:rPr>
          <w:rtl w:val="0"/>
        </w:rPr>
      </w:r>
    </w:p>
    <w:p w:rsidR="00000000" w:rsidDel="00000000" w:rsidP="00000000" w:rsidRDefault="00000000" w:rsidRPr="00000000" w14:paraId="00000002">
      <w:pPr>
        <w:keepLines w:val="1"/>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4">
      <w:pPr>
        <w:keepLines w:val="1"/>
        <w:widowControl w:val="0"/>
        <w:spacing w:line="240" w:lineRule="auto"/>
        <w:jc w:val="center"/>
        <w:rPr>
          <w:sz w:val="24"/>
          <w:szCs w:val="24"/>
        </w:rPr>
      </w:pPr>
      <w:r w:rsidDel="00000000" w:rsidR="00000000" w:rsidRPr="00000000">
        <w:rPr>
          <w:b w:val="1"/>
          <w:bCs w:val="1"/>
          <w:sz w:val="24"/>
          <w:szCs w:val="24"/>
          <w:rtl w:val="0"/>
        </w:rPr>
        <w:t xml:space="preserve">AMEFRICANIDADE E JUSTIÇA EPISTÊMICA: CAMINHOS PARA DECOLONIZAR E INTERCULTURALIZAR A EDUCAÇÃO E A UNIVERSIDADE</w:t>
      </w:r>
      <w:r w:rsidDel="00000000" w:rsidR="00000000" w:rsidRPr="00000000">
        <w:rPr>
          <w:rtl w:val="0"/>
        </w:rPr>
      </w:r>
    </w:p>
    <w:p w:rsidR="00000000" w:rsidDel="00000000" w:rsidP="00000000" w:rsidRDefault="00000000" w:rsidRPr="00000000" w14:paraId="00000005">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6">
      <w:pPr>
        <w:keepLines w:val="1"/>
        <w:widowControl w:val="0"/>
        <w:spacing w:line="240" w:lineRule="auto"/>
        <w:jc w:val="right"/>
        <w:rPr>
          <w:sz w:val="24"/>
          <w:szCs w:val="24"/>
        </w:rPr>
      </w:pPr>
      <w:r w:rsidDel="00000000" w:rsidR="00000000" w:rsidRPr="00000000">
        <w:rPr>
          <w:rtl w:val="0"/>
        </w:rPr>
      </w:r>
    </w:p>
    <w:p w:rsidR="00000000" w:rsidDel="00000000" w:rsidP="00000000" w:rsidRDefault="00000000" w:rsidRPr="00000000" w14:paraId="00000007">
      <w:pPr>
        <w:keepLines w:val="1"/>
        <w:widowControl w:val="0"/>
        <w:spacing w:line="240" w:lineRule="auto"/>
        <w:jc w:val="right"/>
        <w:rPr>
          <w:sz w:val="24"/>
          <w:szCs w:val="24"/>
        </w:rPr>
      </w:pPr>
      <w:r w:rsidDel="00000000" w:rsidR="00000000" w:rsidRPr="00000000">
        <w:rPr>
          <w:sz w:val="24"/>
          <w:szCs w:val="24"/>
          <w:rtl w:val="0"/>
        </w:rPr>
        <w:t xml:space="preserve">Miguel Silva dos Santos, UFRPE, </w:t>
      </w:r>
      <w:hyperlink r:id="rId7">
        <w:r w:rsidDel="00000000" w:rsidR="00000000" w:rsidRPr="00000000">
          <w:rPr>
            <w:color w:val="1155cc"/>
            <w:sz w:val="24"/>
            <w:szCs w:val="24"/>
            <w:u w:val="single"/>
            <w:rtl w:val="0"/>
          </w:rPr>
          <w:t xml:space="preserve">miguel.santos@ufrpe.br</w:t>
        </w:r>
      </w:hyperlink>
      <w:r w:rsidDel="00000000" w:rsidR="00000000" w:rsidRPr="00000000">
        <w:rPr>
          <w:sz w:val="24"/>
          <w:szCs w:val="24"/>
          <w:rtl w:val="0"/>
        </w:rPr>
        <w:t xml:space="preserve"> </w:t>
      </w:r>
    </w:p>
    <w:p w:rsidR="00000000" w:rsidDel="00000000" w:rsidP="00000000" w:rsidRDefault="00000000" w:rsidRPr="00000000" w14:paraId="00000008">
      <w:pPr>
        <w:keepLines w:val="1"/>
        <w:widowControl w:val="0"/>
        <w:spacing w:line="240" w:lineRule="auto"/>
        <w:jc w:val="right"/>
        <w:rPr>
          <w:sz w:val="24"/>
          <w:szCs w:val="24"/>
        </w:rPr>
      </w:pPr>
      <w:r w:rsidDel="00000000" w:rsidR="00000000" w:rsidRPr="00000000">
        <w:rPr>
          <w:sz w:val="24"/>
          <w:szCs w:val="24"/>
          <w:rtl w:val="0"/>
        </w:rPr>
        <w:t xml:space="preserve">Paulo Victor Lucena de Amorim, UFPE, </w:t>
      </w:r>
      <w:hyperlink r:id="rId8">
        <w:r w:rsidDel="00000000" w:rsidR="00000000" w:rsidRPr="00000000">
          <w:rPr>
            <w:color w:val="1155cc"/>
            <w:sz w:val="24"/>
            <w:szCs w:val="24"/>
            <w:u w:val="single"/>
            <w:rtl w:val="0"/>
          </w:rPr>
          <w:t xml:space="preserve">paulo.vamorim@ufpe.com</w:t>
        </w:r>
      </w:hyperlink>
      <w:r w:rsidDel="00000000" w:rsidR="00000000" w:rsidRPr="00000000">
        <w:rPr>
          <w:sz w:val="24"/>
          <w:szCs w:val="24"/>
          <w:rtl w:val="0"/>
        </w:rPr>
        <w:t xml:space="preserve"> </w:t>
      </w:r>
    </w:p>
    <w:p w:rsidR="00000000" w:rsidDel="00000000" w:rsidP="00000000" w:rsidRDefault="00000000" w:rsidRPr="00000000" w14:paraId="00000009">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A">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0B">
      <w:pPr>
        <w:keepLines w:val="1"/>
        <w:widowControl w:val="0"/>
        <w:spacing w:line="360" w:lineRule="auto"/>
        <w:rPr>
          <w:b w:val="1"/>
          <w:bCs w:val="1"/>
          <w:sz w:val="24"/>
          <w:szCs w:val="24"/>
        </w:rPr>
      </w:pPr>
      <w:r w:rsidDel="00000000" w:rsidR="00000000" w:rsidRPr="00000000">
        <w:rPr>
          <w:rtl w:val="0"/>
        </w:rPr>
      </w:r>
    </w:p>
    <w:p w:rsidR="00000000" w:rsidDel="00000000" w:rsidP="00000000" w:rsidRDefault="00000000" w:rsidRPr="00000000" w14:paraId="0000000C">
      <w:pPr>
        <w:keepLines w:val="1"/>
        <w:widowControl w:val="0"/>
        <w:spacing w:line="360" w:lineRule="auto"/>
        <w:rPr>
          <w:b w:val="1"/>
          <w:bCs w:val="1"/>
          <w:sz w:val="24"/>
          <w:szCs w:val="24"/>
        </w:rPr>
      </w:pPr>
      <w:r w:rsidDel="00000000" w:rsidR="00000000" w:rsidRPr="00000000">
        <w:rPr>
          <w:b w:val="1"/>
          <w:bCs w:val="1"/>
          <w:sz w:val="24"/>
          <w:szCs w:val="24"/>
          <w:rtl w:val="0"/>
        </w:rPr>
        <w:t xml:space="preserve">RESUMO </w:t>
      </w:r>
    </w:p>
    <w:p w:rsidR="00000000" w:rsidDel="00000000" w:rsidP="00000000" w:rsidRDefault="00000000" w:rsidRPr="00000000" w14:paraId="0000000D">
      <w:pPr>
        <w:keepLines w:val="1"/>
        <w:widowControl w:val="0"/>
        <w:spacing w:line="360" w:lineRule="auto"/>
        <w:jc w:val="both"/>
        <w:rPr>
          <w:sz w:val="24"/>
          <w:szCs w:val="24"/>
        </w:rPr>
      </w:pPr>
      <w:r w:rsidDel="00000000" w:rsidR="00000000" w:rsidRPr="00000000">
        <w:rPr>
          <w:rtl w:val="0"/>
        </w:rPr>
      </w:r>
    </w:p>
    <w:p w:rsidR="00000000" w:rsidDel="00000000" w:rsidP="00000000" w:rsidRDefault="00000000" w:rsidRPr="00000000" w14:paraId="0000000E">
      <w:pPr>
        <w:keepLines w:val="1"/>
        <w:widowControl w:val="0"/>
        <w:spacing w:line="360" w:lineRule="auto"/>
        <w:jc w:val="both"/>
        <w:rPr>
          <w:sz w:val="24"/>
          <w:szCs w:val="24"/>
        </w:rPr>
      </w:pPr>
      <w:r w:rsidDel="00000000" w:rsidR="00000000" w:rsidRPr="00000000">
        <w:rPr>
          <w:sz w:val="24"/>
          <w:szCs w:val="24"/>
          <w:rtl w:val="0"/>
        </w:rPr>
        <w:t xml:space="preserve">Este trabalho propõe uma reflexão crítica sobre os processos de produção e legitimação do conhecimento nas universidades e no pensamento social brasileiro, tomando como eixo o debate sobre a necessidade de decolonizar e interculturalizar os espaços acadêmicos por meio da valorização de diferentes modos de conhecer. A análise parte do conceito de Amefricanidade, formulado por Lélia Gonzalez, em diálogo com as contribuições de Guerreiro Ramos, Abdias do Nascimento, Virgínia Bicudo, Maria Firmina dos Reis, Carolina Maria de Jesus e outros(as) intelectuais vinculados à epistemologia negra e às perspectivas antirracistas e decoloniais. O estudo considera que a universidade e a produção científica brasileira foram historicamente constituídas por referenciais epistemológicos predominantemente eurocentrados, processo que contribuiu para a invisibilização de saberes, experiências e interpretações produzidos por sujeitos negros, indígenas e outros grupos historicamente subalternizados. Nesse contexto, pensar a decolonização das universidades implica questionar não apenas a composição de seus espaços, mas também os critérios que definem quais conhecimentos são reconhecidos como científicos, legítimos e universais. </w:t>
      </w:r>
    </w:p>
    <w:p w:rsidR="00000000" w:rsidDel="00000000" w:rsidP="00000000" w:rsidRDefault="00000000" w:rsidRPr="00000000" w14:paraId="0000000F">
      <w:pPr>
        <w:keepLines w:val="1"/>
        <w:widowControl w:val="0"/>
        <w:spacing w:line="360" w:lineRule="auto"/>
        <w:jc w:val="both"/>
        <w:rPr>
          <w:b w:val="1"/>
          <w:bCs w:val="1"/>
          <w:sz w:val="24"/>
          <w:szCs w:val="24"/>
        </w:rPr>
      </w:pPr>
      <w:r w:rsidDel="00000000" w:rsidR="00000000" w:rsidRPr="00000000">
        <w:rPr>
          <w:sz w:val="24"/>
          <w:szCs w:val="24"/>
          <w:rtl w:val="0"/>
        </w:rPr>
        <w:t xml:space="preserve">A pesquisa é de natureza bibliográfica, com abordagem qualitativa e interpretativa, fundamentada na análise das obras dos autores selecionados e orientada por uma perspectiva de hermenêutica crítica. Busca-se compreender de que maneira a Amefricanidade pode contribuir para uma perspectiva de justiça epistêmica, capaz de ampliar as formas de produção, circulação e reconhecimento do conhecimento no espaço acadêmico. A análise evidencia que determinadas interpretações clássicas do pensamento social brasileiro, ao privilegiarem categorias eurocêntricas e ao desconsiderarem as especificidades das experiências afro-brasileiras e indígenas, participaram da construção de um imaginário nacional marcado pela homogeneização cultural e pelo apagamento das desigualdades raciais. Narrativas como a democracia racial e o mito do homem cordial contribuíram para representar o Brasil como uma sociedade harmônica, dificultando o reconhecimento das estruturas de racismo e das relações de poder que atravessam sua formação social. Essa dinâmica também pode ser compreendida a partir da noção de epistemicídio, relacionada à deslegitimação e ao apagamento sistemático de conhecimentos produzidos por grupos que foram historicamente colocados à margem dos espaços de poder e produção intelectual. A contribuição de Guerreiro Ramos reforça a necessidade de uma ciência social comprometida com a funcionalidade e a autenticidade, capaz de interpretar a realidade brasileira a partir de suas próprias condições históricas e sociais, em vez de reproduzir modelos analíticos descontextualizados. Nessa direção, a Amefricanidade constitui uma importante chave epistemológica para deslocar o olhar e reconhecer as experiências dos povos africanos e de seus descendentes nas Américas como fontes legítimas de conhecimento, memória, identidade e interpretação da realidade. Ao enfatizar as conexões entre ancestralidade africana, experiências diaspóricas, colonialidade, resistência e formação cultural latino-americana, o conceito elaborado por Lélia Gonzalez permite questionar os processos de embranquecimento do imaginário social e ampliar as possibilidades de compreensão da sociedade brasileira. A partir desse deslocamento, decolonizar e interculturalizar a universidade significa criar condições para que diferentes sujeitos, saberes e experiências possam participar efetivamente da produção do conhecimento, rompendo com hierarquias epistemológicas que historicamente definiram determinados conhecimentos como superiores e outros como inferiores ou não científicos. As ações afirmativas, embora não constituam o foco específico da pesquisa apresentada, podem ser compreendidas, nesse horizonte, como parte de um movimento mais amplo de transformação das instituições, uma vez que a presença de sujeitos historicamente excluídos pode contribuir para tensionar currículos, práticas acadêmicas e formas de reconhecimento intelectual. A justiça epistêmica, portanto, não se limita à inclusão de novos sujeitos na universidade, mas envolve a transformação das condições pelas quais seus conhecimentos são escutados, legitimados e incorporados à produção acadêmica. Os resultados da análise indicam que a Amefricanidade oferece possibilidades para construir uma universidade mais plural, intercultural e epistemicamente democrática, ao reconhecer que diferentes experiências históricas produzem diferentes formas de interpretar e conhecer o mundo. Nesse sentido, incorporar perspectivas negras, indígenas e afrodiaspóricas não significa apenas acrescentar novos conteúdos aos currículos, mas questionar as próprias bases epistemológicas que orientam a produção do conhecimento. A valorização desses outros modos de conhecer possibilita enfrentar processos de silenciamento e ampliar as condições de participação de grupos historicamente marginalizados na construção das narrativas sobre o Brasil. Conclui-se que a decolonização e a interculturalização das universidades demandam uma transformação que ultrapasse a dimensão institucional e alcance as práticas de ensino, pesquisa, extensão e produção de conhecimento. A Amefricanidade, nesse processo, apresenta-se como uma perspectiva capaz de articular identidade, memória, resistência e produção epistemológica, contribuindo para a construção de espaços acadêmicos nos quais a diversidade de saberes não seja apenas reconhecida, mas efetivamente considerada como elemento constitutivo do conhecimento. Dessa forma, repensar a universidade a partir da justiça epistêmica significa também repensar quem pode produzir conhecimento, quais conhecimentos são legitimados e quais modos de conhecer podem contribuir para uma interpretação mais plural e situada da sociedade brasileira.</w:t>
      </w:r>
      <w:r w:rsidDel="00000000" w:rsidR="00000000" w:rsidRPr="00000000">
        <w:rPr>
          <w:rtl w:val="0"/>
        </w:rPr>
      </w:r>
    </w:p>
    <w:p w:rsidR="00000000" w:rsidDel="00000000" w:rsidP="00000000" w:rsidRDefault="00000000" w:rsidRPr="00000000" w14:paraId="00000010">
      <w:pPr>
        <w:keepLines w:val="1"/>
        <w:widowControl w:val="0"/>
        <w:spacing w:line="3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1">
      <w:pPr>
        <w:keepLines w:val="1"/>
        <w:widowControl w:val="0"/>
        <w:spacing w:line="360" w:lineRule="auto"/>
        <w:jc w:val="both"/>
        <w:rPr>
          <w:b w:val="1"/>
          <w:bCs w:val="1"/>
          <w:sz w:val="24"/>
          <w:szCs w:val="24"/>
        </w:rPr>
      </w:pPr>
      <w:r w:rsidDel="00000000" w:rsidR="00000000" w:rsidRPr="00000000">
        <w:rPr>
          <w:b w:val="1"/>
          <w:bCs w:val="1"/>
          <w:sz w:val="24"/>
          <w:szCs w:val="24"/>
          <w:rtl w:val="0"/>
        </w:rPr>
        <w:t xml:space="preserve">PALAVRAS-CHAVE</w:t>
      </w:r>
    </w:p>
    <w:p w:rsidR="00000000" w:rsidDel="00000000" w:rsidP="00000000" w:rsidRDefault="00000000" w:rsidRPr="00000000" w14:paraId="00000012">
      <w:pPr>
        <w:keepLines w:val="1"/>
        <w:widowControl w:val="0"/>
        <w:spacing w:after="240" w:before="240" w:line="240" w:lineRule="auto"/>
        <w:jc w:val="both"/>
        <w:rPr/>
      </w:pPr>
      <w:r w:rsidDel="00000000" w:rsidR="00000000" w:rsidRPr="00000000">
        <w:rPr>
          <w:rtl w:val="0"/>
        </w:rPr>
        <w:t xml:space="preserve">Amefricanidade; decolonialidade; justiça epistêmica; pensamento social brasileiro.</w:t>
      </w:r>
    </w:p>
    <w:p w:rsidR="00000000" w:rsidDel="00000000" w:rsidP="00000000" w:rsidRDefault="00000000" w:rsidRPr="00000000" w14:paraId="0000001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14">
      <w:pPr>
        <w:keepLines w:val="1"/>
        <w:widowControl w:val="0"/>
        <w:spacing w:line="240" w:lineRule="auto"/>
        <w:rPr>
          <w:sz w:val="24"/>
          <w:szCs w:val="24"/>
        </w:rPr>
      </w:pPr>
      <w:r w:rsidDel="00000000" w:rsidR="00000000" w:rsidRPr="00000000">
        <w:rPr>
          <w:b w:val="1"/>
          <w:bCs w:val="1"/>
          <w:sz w:val="24"/>
          <w:szCs w:val="24"/>
          <w:rtl w:val="0"/>
        </w:rPr>
        <w:t xml:space="preserve">REFERÊNCIAS</w:t>
      </w:r>
      <w:r w:rsidDel="00000000" w:rsidR="00000000" w:rsidRPr="00000000">
        <w:rPr>
          <w:sz w:val="24"/>
          <w:szCs w:val="24"/>
          <w:rtl w:val="0"/>
        </w:rPr>
        <w:t xml:space="preserve"> </w:t>
      </w:r>
    </w:p>
    <w:p w:rsidR="00000000" w:rsidDel="00000000" w:rsidP="00000000" w:rsidRDefault="00000000" w:rsidRPr="00000000" w14:paraId="00000015">
      <w:pPr>
        <w:keepLines w:val="1"/>
        <w:widowControl w:val="0"/>
        <w:spacing w:line="240" w:lineRule="auto"/>
        <w:rPr>
          <w:sz w:val="24"/>
          <w:szCs w:val="24"/>
        </w:rPr>
      </w:pPr>
      <w:r w:rsidDel="00000000" w:rsidR="00000000" w:rsidRPr="00000000">
        <w:rPr>
          <w:rtl w:val="0"/>
        </w:rPr>
      </w:r>
    </w:p>
    <w:p w:rsidR="00000000" w:rsidDel="00000000" w:rsidP="00000000" w:rsidRDefault="00000000" w:rsidRPr="00000000" w14:paraId="00000016">
      <w:pPr>
        <w:spacing w:line="240" w:lineRule="auto"/>
        <w:jc w:val="both"/>
        <w:rPr>
          <w:sz w:val="24"/>
          <w:szCs w:val="24"/>
        </w:rPr>
      </w:pPr>
      <w:r w:rsidDel="00000000" w:rsidR="00000000" w:rsidRPr="00000000">
        <w:rPr>
          <w:sz w:val="24"/>
          <w:szCs w:val="24"/>
          <w:rtl w:val="0"/>
        </w:rPr>
        <w:t xml:space="preserve">Barreto, Raquel de Andrade. </w:t>
      </w: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Enegrecendo</w:t>
      </w:r>
      <w:r w:rsidDel="00000000" w:rsidR="00000000" w:rsidRPr="00000000">
        <w:rPr>
          <w:b w:val="1"/>
          <w:bCs w:val="1"/>
          <w:sz w:val="24"/>
          <w:szCs w:val="24"/>
          <w:rtl w:val="0"/>
        </w:rPr>
        <w:t xml:space="preserve"> o feminismo” ou “Feminizando a raça”: narrativas de libertação em </w:t>
      </w:r>
      <w:r w:rsidDel="00000000" w:rsidR="00000000" w:rsidRPr="00000000">
        <w:rPr>
          <w:b w:val="1"/>
          <w:bCs w:val="1"/>
          <w:sz w:val="24"/>
          <w:szCs w:val="24"/>
          <w:rtl w:val="0"/>
        </w:rPr>
        <w:t xml:space="preserve">Ângela</w:t>
      </w:r>
      <w:r w:rsidDel="00000000" w:rsidR="00000000" w:rsidRPr="00000000">
        <w:rPr>
          <w:b w:val="1"/>
          <w:bCs w:val="1"/>
          <w:sz w:val="24"/>
          <w:szCs w:val="24"/>
          <w:rtl w:val="0"/>
        </w:rPr>
        <w:t xml:space="preserve"> Davis e Lélia González</w:t>
      </w:r>
      <w:r w:rsidDel="00000000" w:rsidR="00000000" w:rsidRPr="00000000">
        <w:rPr>
          <w:sz w:val="24"/>
          <w:szCs w:val="24"/>
          <w:rtl w:val="0"/>
        </w:rPr>
        <w:t xml:space="preserve">. Dissertação de mestrado, orientador: Marco Antonio Villela Pamplona. – Rio de Janeiro: PUC-Rio, Departamento de História, 2005.</w:t>
      </w:r>
    </w:p>
    <w:p w:rsidR="00000000" w:rsidDel="00000000" w:rsidP="00000000" w:rsidRDefault="00000000" w:rsidRPr="00000000" w14:paraId="00000017">
      <w:pPr>
        <w:spacing w:line="240" w:lineRule="auto"/>
        <w:jc w:val="both"/>
        <w:rPr>
          <w:sz w:val="24"/>
          <w:szCs w:val="24"/>
        </w:rPr>
      </w:pPr>
      <w:r w:rsidDel="00000000" w:rsidR="00000000" w:rsidRPr="00000000">
        <w:rPr>
          <w:rtl w:val="0"/>
        </w:rPr>
      </w:r>
    </w:p>
    <w:p w:rsidR="00000000" w:rsidDel="00000000" w:rsidP="00000000" w:rsidRDefault="00000000" w:rsidRPr="00000000" w14:paraId="00000018">
      <w:pPr>
        <w:shd w:fill="ffffff" w:val="clear"/>
        <w:spacing w:after="280" w:line="240" w:lineRule="auto"/>
        <w:jc w:val="both"/>
        <w:rPr>
          <w:sz w:val="24"/>
          <w:szCs w:val="24"/>
        </w:rPr>
      </w:pPr>
      <w:r w:rsidDel="00000000" w:rsidR="00000000" w:rsidRPr="00000000">
        <w:rPr>
          <w:sz w:val="24"/>
          <w:szCs w:val="24"/>
          <w:rtl w:val="0"/>
        </w:rPr>
        <w:t xml:space="preserve">BOTELHO, A.; SCHWARCZ, L. M. (Org.). </w:t>
      </w:r>
      <w:r w:rsidDel="00000000" w:rsidR="00000000" w:rsidRPr="00000000">
        <w:rPr>
          <w:b w:val="1"/>
          <w:bCs w:val="1"/>
          <w:sz w:val="24"/>
          <w:szCs w:val="24"/>
          <w:rtl w:val="0"/>
        </w:rPr>
        <w:t xml:space="preserve">Um enigma chamado Brasil: 29 intérpretes e um país. </w:t>
      </w:r>
      <w:r w:rsidDel="00000000" w:rsidR="00000000" w:rsidRPr="00000000">
        <w:rPr>
          <w:sz w:val="24"/>
          <w:szCs w:val="24"/>
          <w:rtl w:val="0"/>
        </w:rPr>
        <w:t xml:space="preserve">São Paulo: Companhia das Letras, 2009.</w:t>
      </w:r>
    </w:p>
    <w:p w:rsidR="00000000" w:rsidDel="00000000" w:rsidP="00000000" w:rsidRDefault="00000000" w:rsidRPr="00000000" w14:paraId="00000019">
      <w:pPr>
        <w:shd w:fill="ffffff" w:val="clear"/>
        <w:spacing w:line="240" w:lineRule="auto"/>
        <w:jc w:val="both"/>
        <w:rPr>
          <w:sz w:val="24"/>
          <w:szCs w:val="24"/>
        </w:rPr>
      </w:pPr>
      <w:r w:rsidDel="00000000" w:rsidR="00000000" w:rsidRPr="00000000">
        <w:rPr>
          <w:sz w:val="24"/>
          <w:szCs w:val="24"/>
          <w:rtl w:val="0"/>
        </w:rPr>
        <w:t xml:space="preserve">BICUDO, Virgínia Leone. </w:t>
      </w:r>
      <w:r w:rsidDel="00000000" w:rsidR="00000000" w:rsidRPr="00000000">
        <w:rPr>
          <w:b w:val="1"/>
          <w:bCs w:val="1"/>
          <w:sz w:val="24"/>
          <w:szCs w:val="24"/>
          <w:rtl w:val="0"/>
        </w:rPr>
        <w:t xml:space="preserve">Atitudes raciais de pretos e mulatos em São Paulo</w:t>
      </w:r>
      <w:r w:rsidDel="00000000" w:rsidR="00000000" w:rsidRPr="00000000">
        <w:rPr>
          <w:sz w:val="24"/>
          <w:szCs w:val="24"/>
          <w:rtl w:val="0"/>
        </w:rPr>
        <w:t xml:space="preserve">. São Paulo: Editora Sociologia e Política, 2010.</w:t>
      </w:r>
    </w:p>
    <w:p w:rsidR="00000000" w:rsidDel="00000000" w:rsidP="00000000" w:rsidRDefault="00000000" w:rsidRPr="00000000" w14:paraId="0000001A">
      <w:pPr>
        <w:shd w:fill="ffffff" w:val="clear"/>
        <w:spacing w:line="240" w:lineRule="auto"/>
        <w:jc w:val="both"/>
        <w:rPr>
          <w:sz w:val="24"/>
          <w:szCs w:val="24"/>
        </w:rPr>
      </w:pPr>
      <w:r w:rsidDel="00000000" w:rsidR="00000000" w:rsidRPr="00000000">
        <w:rPr>
          <w:rtl w:val="0"/>
        </w:rPr>
      </w:r>
    </w:p>
    <w:p w:rsidR="00000000" w:rsidDel="00000000" w:rsidP="00000000" w:rsidRDefault="00000000" w:rsidRPr="00000000" w14:paraId="0000001B">
      <w:pPr>
        <w:spacing w:line="240" w:lineRule="auto"/>
        <w:jc w:val="both"/>
        <w:rPr>
          <w:sz w:val="24"/>
          <w:szCs w:val="24"/>
        </w:rPr>
      </w:pPr>
      <w:r w:rsidDel="00000000" w:rsidR="00000000" w:rsidRPr="00000000">
        <w:rPr>
          <w:sz w:val="24"/>
          <w:szCs w:val="24"/>
          <w:rtl w:val="0"/>
        </w:rPr>
        <w:t xml:space="preserve">CARNEIRO, Sueli</w:t>
      </w:r>
      <w:r w:rsidDel="00000000" w:rsidR="00000000" w:rsidRPr="00000000">
        <w:rPr>
          <w:b w:val="1"/>
          <w:bCs w:val="1"/>
          <w:sz w:val="24"/>
          <w:szCs w:val="24"/>
          <w:rtl w:val="0"/>
        </w:rPr>
        <w:t xml:space="preserve">. Dispositivo de racialidade: a construção do outro como não ser como fundamento do ser</w:t>
      </w:r>
      <w:r w:rsidDel="00000000" w:rsidR="00000000" w:rsidRPr="00000000">
        <w:rPr>
          <w:sz w:val="24"/>
          <w:szCs w:val="24"/>
          <w:rtl w:val="0"/>
        </w:rPr>
        <w:t xml:space="preserve">. Rio de Janeiro: Zahar, 2023.</w:t>
      </w:r>
    </w:p>
    <w:p w:rsidR="00000000" w:rsidDel="00000000" w:rsidP="00000000" w:rsidRDefault="00000000" w:rsidRPr="00000000" w14:paraId="0000001C">
      <w:pPr>
        <w:spacing w:line="240" w:lineRule="auto"/>
        <w:jc w:val="both"/>
        <w:rPr>
          <w:sz w:val="24"/>
          <w:szCs w:val="24"/>
        </w:rPr>
      </w:pPr>
      <w:r w:rsidDel="00000000" w:rsidR="00000000" w:rsidRPr="00000000">
        <w:rPr>
          <w:rtl w:val="0"/>
        </w:rPr>
      </w:r>
    </w:p>
    <w:p w:rsidR="00000000" w:rsidDel="00000000" w:rsidP="00000000" w:rsidRDefault="00000000" w:rsidRPr="00000000" w14:paraId="0000001D">
      <w:pPr>
        <w:spacing w:line="240" w:lineRule="auto"/>
        <w:jc w:val="both"/>
        <w:rPr>
          <w:sz w:val="24"/>
          <w:szCs w:val="24"/>
        </w:rPr>
      </w:pPr>
      <w:r w:rsidDel="00000000" w:rsidR="00000000" w:rsidRPr="00000000">
        <w:rPr>
          <w:sz w:val="24"/>
          <w:szCs w:val="24"/>
          <w:rtl w:val="0"/>
        </w:rPr>
        <w:t xml:space="preserve">CARNEIRO, Sueli. </w:t>
      </w:r>
      <w:r w:rsidDel="00000000" w:rsidR="00000000" w:rsidRPr="00000000">
        <w:rPr>
          <w:b w:val="1"/>
          <w:bCs w:val="1"/>
          <w:sz w:val="24"/>
          <w:szCs w:val="24"/>
          <w:rtl w:val="0"/>
        </w:rPr>
        <w:t xml:space="preserve">A construção do outro como não ser como fundamento do ser</w:t>
      </w:r>
      <w:r w:rsidDel="00000000" w:rsidR="00000000" w:rsidRPr="00000000">
        <w:rPr>
          <w:sz w:val="24"/>
          <w:szCs w:val="24"/>
          <w:rtl w:val="0"/>
        </w:rPr>
        <w:t xml:space="preserve">. 3. ed. São Paulo: Selo Negro, 2005.</w:t>
      </w:r>
    </w:p>
    <w:p w:rsidR="00000000" w:rsidDel="00000000" w:rsidP="00000000" w:rsidRDefault="00000000" w:rsidRPr="00000000" w14:paraId="0000001E">
      <w:pPr>
        <w:spacing w:line="240" w:lineRule="auto"/>
        <w:jc w:val="both"/>
        <w:rPr>
          <w:sz w:val="24"/>
          <w:szCs w:val="24"/>
        </w:rPr>
      </w:pPr>
      <w:r w:rsidDel="00000000" w:rsidR="00000000" w:rsidRPr="00000000">
        <w:rPr>
          <w:rtl w:val="0"/>
        </w:rPr>
      </w:r>
    </w:p>
    <w:p w:rsidR="00000000" w:rsidDel="00000000" w:rsidP="00000000" w:rsidRDefault="00000000" w:rsidRPr="00000000" w14:paraId="0000001F">
      <w:pPr>
        <w:spacing w:line="240" w:lineRule="auto"/>
        <w:jc w:val="both"/>
        <w:rPr>
          <w:sz w:val="24"/>
          <w:szCs w:val="24"/>
        </w:rPr>
      </w:pPr>
      <w:r w:rsidDel="00000000" w:rsidR="00000000" w:rsidRPr="00000000">
        <w:rPr>
          <w:sz w:val="24"/>
          <w:szCs w:val="24"/>
          <w:rtl w:val="0"/>
        </w:rPr>
        <w:t xml:space="preserve">DAMATTA, Roberto. </w:t>
      </w:r>
      <w:r w:rsidDel="00000000" w:rsidR="00000000" w:rsidRPr="00000000">
        <w:rPr>
          <w:b w:val="1"/>
          <w:bCs w:val="1"/>
          <w:sz w:val="24"/>
          <w:szCs w:val="24"/>
          <w:rtl w:val="0"/>
        </w:rPr>
        <w:t xml:space="preserve">O que faz o Brasil, Brasil?</w:t>
      </w:r>
      <w:r w:rsidDel="00000000" w:rsidR="00000000" w:rsidRPr="00000000">
        <w:rPr>
          <w:sz w:val="24"/>
          <w:szCs w:val="24"/>
          <w:rtl w:val="0"/>
        </w:rPr>
        <w:t xml:space="preserve"> 10. ed. Rio de Janeiro: Rocco, 1997.</w:t>
      </w:r>
    </w:p>
    <w:p w:rsidR="00000000" w:rsidDel="00000000" w:rsidP="00000000" w:rsidRDefault="00000000" w:rsidRPr="00000000" w14:paraId="00000020">
      <w:pPr>
        <w:spacing w:line="240" w:lineRule="auto"/>
        <w:jc w:val="both"/>
        <w:rPr>
          <w:sz w:val="24"/>
          <w:szCs w:val="24"/>
        </w:rPr>
      </w:pPr>
      <w:r w:rsidDel="00000000" w:rsidR="00000000" w:rsidRPr="00000000">
        <w:rPr>
          <w:rtl w:val="0"/>
        </w:rPr>
      </w:r>
    </w:p>
    <w:p w:rsidR="00000000" w:rsidDel="00000000" w:rsidP="00000000" w:rsidRDefault="00000000" w:rsidRPr="00000000" w14:paraId="00000021">
      <w:pPr>
        <w:spacing w:line="240" w:lineRule="auto"/>
        <w:jc w:val="both"/>
        <w:rPr>
          <w:sz w:val="24"/>
          <w:szCs w:val="24"/>
        </w:rPr>
      </w:pPr>
      <w:r w:rsidDel="00000000" w:rsidR="00000000" w:rsidRPr="00000000">
        <w:rPr>
          <w:sz w:val="24"/>
          <w:szCs w:val="24"/>
          <w:rtl w:val="0"/>
        </w:rPr>
        <w:t xml:space="preserve">FREYRE, Gilberto. </w:t>
      </w:r>
      <w:r w:rsidDel="00000000" w:rsidR="00000000" w:rsidRPr="00000000">
        <w:rPr>
          <w:b w:val="1"/>
          <w:bCs w:val="1"/>
          <w:sz w:val="24"/>
          <w:szCs w:val="24"/>
          <w:rtl w:val="0"/>
        </w:rPr>
        <w:t xml:space="preserve">Casa-grande e senzala</w:t>
      </w:r>
      <w:r w:rsidDel="00000000" w:rsidR="00000000" w:rsidRPr="00000000">
        <w:rPr>
          <w:sz w:val="24"/>
          <w:szCs w:val="24"/>
          <w:rtl w:val="0"/>
        </w:rPr>
        <w:t xml:space="preserve">. São Paulo: Global, 2006.</w:t>
      </w:r>
    </w:p>
    <w:p w:rsidR="00000000" w:rsidDel="00000000" w:rsidP="00000000" w:rsidRDefault="00000000" w:rsidRPr="00000000" w14:paraId="00000022">
      <w:pPr>
        <w:spacing w:line="240" w:lineRule="auto"/>
        <w:jc w:val="both"/>
        <w:rPr>
          <w:sz w:val="24"/>
          <w:szCs w:val="24"/>
        </w:rPr>
      </w:pPr>
      <w:r w:rsidDel="00000000" w:rsidR="00000000" w:rsidRPr="00000000">
        <w:rPr>
          <w:rtl w:val="0"/>
        </w:rPr>
      </w:r>
    </w:p>
    <w:p w:rsidR="00000000" w:rsidDel="00000000" w:rsidP="00000000" w:rsidRDefault="00000000" w:rsidRPr="00000000" w14:paraId="00000023">
      <w:pPr>
        <w:spacing w:line="240" w:lineRule="auto"/>
        <w:jc w:val="both"/>
        <w:rPr>
          <w:sz w:val="24"/>
          <w:szCs w:val="24"/>
        </w:rPr>
      </w:pPr>
      <w:r w:rsidDel="00000000" w:rsidR="00000000" w:rsidRPr="00000000">
        <w:rPr>
          <w:sz w:val="24"/>
          <w:szCs w:val="24"/>
          <w:rtl w:val="0"/>
        </w:rPr>
        <w:t xml:space="preserve">GONZALEZ, Lélia. </w:t>
      </w:r>
      <w:r w:rsidDel="00000000" w:rsidR="00000000" w:rsidRPr="00000000">
        <w:rPr>
          <w:b w:val="1"/>
          <w:bCs w:val="1"/>
          <w:sz w:val="24"/>
          <w:szCs w:val="24"/>
          <w:rtl w:val="0"/>
        </w:rPr>
        <w:t xml:space="preserve">Por um feminismo afro-latino-americano</w:t>
      </w:r>
      <w:r w:rsidDel="00000000" w:rsidR="00000000" w:rsidRPr="00000000">
        <w:rPr>
          <w:sz w:val="24"/>
          <w:szCs w:val="24"/>
          <w:rtl w:val="0"/>
        </w:rPr>
        <w:t xml:space="preserve">., Rio de Janeiro: Zahar, 2020.</w:t>
      </w:r>
    </w:p>
    <w:p w:rsidR="00000000" w:rsidDel="00000000" w:rsidP="00000000" w:rsidRDefault="00000000" w:rsidRPr="00000000" w14:paraId="00000024">
      <w:pPr>
        <w:spacing w:line="240" w:lineRule="auto"/>
        <w:jc w:val="both"/>
        <w:rPr>
          <w:sz w:val="24"/>
          <w:szCs w:val="24"/>
        </w:rPr>
      </w:pPr>
      <w:r w:rsidDel="00000000" w:rsidR="00000000" w:rsidRPr="00000000">
        <w:rPr>
          <w:rtl w:val="0"/>
        </w:rPr>
      </w:r>
    </w:p>
    <w:p w:rsidR="00000000" w:rsidDel="00000000" w:rsidP="00000000" w:rsidRDefault="00000000" w:rsidRPr="00000000" w14:paraId="00000025">
      <w:pPr>
        <w:spacing w:line="240" w:lineRule="auto"/>
        <w:jc w:val="both"/>
        <w:rPr>
          <w:sz w:val="24"/>
          <w:szCs w:val="24"/>
        </w:rPr>
      </w:pPr>
      <w:r w:rsidDel="00000000" w:rsidR="00000000" w:rsidRPr="00000000">
        <w:rPr>
          <w:sz w:val="24"/>
          <w:szCs w:val="24"/>
          <w:rtl w:val="0"/>
        </w:rPr>
        <w:t xml:space="preserve">GONZÁLEZ, Lélia. </w:t>
      </w:r>
      <w:r w:rsidDel="00000000" w:rsidR="00000000" w:rsidRPr="00000000">
        <w:rPr>
          <w:b w:val="1"/>
          <w:bCs w:val="1"/>
          <w:sz w:val="24"/>
          <w:szCs w:val="24"/>
          <w:rtl w:val="0"/>
        </w:rPr>
        <w:t xml:space="preserve">A categoria político-cultural da amefricanidade</w:t>
      </w:r>
      <w:r w:rsidDel="00000000" w:rsidR="00000000" w:rsidRPr="00000000">
        <w:rPr>
          <w:sz w:val="24"/>
          <w:szCs w:val="24"/>
          <w:rtl w:val="0"/>
        </w:rPr>
        <w:t xml:space="preserve">. In: Tempo Brasileiro. n. 92-93 Rio de Janeiro: Ed. Global, jan./jun. 1988.</w:t>
      </w:r>
    </w:p>
    <w:p w:rsidR="00000000" w:rsidDel="00000000" w:rsidP="00000000" w:rsidRDefault="00000000" w:rsidRPr="00000000" w14:paraId="00000026">
      <w:pPr>
        <w:spacing w:line="240" w:lineRule="auto"/>
        <w:jc w:val="both"/>
        <w:rPr>
          <w:sz w:val="24"/>
          <w:szCs w:val="24"/>
        </w:rPr>
      </w:pPr>
      <w:r w:rsidDel="00000000" w:rsidR="00000000" w:rsidRPr="00000000">
        <w:rPr>
          <w:rtl w:val="0"/>
        </w:rPr>
      </w:r>
    </w:p>
    <w:p w:rsidR="00000000" w:rsidDel="00000000" w:rsidP="00000000" w:rsidRDefault="00000000" w:rsidRPr="00000000" w14:paraId="00000027">
      <w:pPr>
        <w:spacing w:line="240" w:lineRule="auto"/>
        <w:jc w:val="both"/>
        <w:rPr>
          <w:sz w:val="24"/>
          <w:szCs w:val="24"/>
        </w:rPr>
      </w:pPr>
      <w:r w:rsidDel="00000000" w:rsidR="00000000" w:rsidRPr="00000000">
        <w:rPr>
          <w:sz w:val="24"/>
          <w:szCs w:val="24"/>
          <w:rtl w:val="0"/>
        </w:rPr>
        <w:t xml:space="preserve">HARDING, Sandra.</w:t>
      </w:r>
      <w:r w:rsidDel="00000000" w:rsidR="00000000" w:rsidRPr="00000000">
        <w:rPr>
          <w:b w:val="1"/>
          <w:bCs w:val="1"/>
          <w:sz w:val="24"/>
          <w:szCs w:val="24"/>
          <w:rtl w:val="0"/>
        </w:rPr>
        <w:t xml:space="preserve"> Ciência, multiculturalismo e epistemologia do ponto de vista.</w:t>
      </w:r>
      <w:r w:rsidDel="00000000" w:rsidR="00000000" w:rsidRPr="00000000">
        <w:rPr>
          <w:sz w:val="24"/>
          <w:szCs w:val="24"/>
          <w:rtl w:val="0"/>
        </w:rPr>
        <w:t xml:space="preserve"> Revista Estudos Feministas, Florianópolis, v. 12, n. 1, p. 11–29, jan./abr. 2004.</w:t>
      </w:r>
    </w:p>
    <w:p w:rsidR="00000000" w:rsidDel="00000000" w:rsidP="00000000" w:rsidRDefault="00000000" w:rsidRPr="00000000" w14:paraId="00000028">
      <w:pPr>
        <w:spacing w:line="240" w:lineRule="auto"/>
        <w:jc w:val="both"/>
        <w:rPr>
          <w:sz w:val="24"/>
          <w:szCs w:val="24"/>
        </w:rPr>
      </w:pPr>
      <w:r w:rsidDel="00000000" w:rsidR="00000000" w:rsidRPr="00000000">
        <w:rPr>
          <w:rtl w:val="0"/>
        </w:rPr>
      </w:r>
    </w:p>
    <w:p w:rsidR="00000000" w:rsidDel="00000000" w:rsidP="00000000" w:rsidRDefault="00000000" w:rsidRPr="00000000" w14:paraId="00000029">
      <w:pPr>
        <w:spacing w:line="240" w:lineRule="auto"/>
        <w:jc w:val="both"/>
        <w:rPr>
          <w:sz w:val="24"/>
          <w:szCs w:val="24"/>
        </w:rPr>
      </w:pPr>
      <w:r w:rsidDel="00000000" w:rsidR="00000000" w:rsidRPr="00000000">
        <w:rPr>
          <w:sz w:val="24"/>
          <w:szCs w:val="24"/>
          <w:rtl w:val="0"/>
        </w:rPr>
        <w:t xml:space="preserve">HOLANDA, Sérgio Buarque de. </w:t>
      </w:r>
      <w:r w:rsidDel="00000000" w:rsidR="00000000" w:rsidRPr="00000000">
        <w:rPr>
          <w:b w:val="1"/>
          <w:bCs w:val="1"/>
          <w:sz w:val="24"/>
          <w:szCs w:val="24"/>
          <w:rtl w:val="0"/>
        </w:rPr>
        <w:t xml:space="preserve">Raízes do Brasil</w:t>
      </w:r>
      <w:r w:rsidDel="00000000" w:rsidR="00000000" w:rsidRPr="00000000">
        <w:rPr>
          <w:sz w:val="24"/>
          <w:szCs w:val="24"/>
          <w:rtl w:val="0"/>
        </w:rPr>
        <w:t xml:space="preserve">. 26. ed. São Paulo: Companhia das Letras, 2012.</w:t>
      </w:r>
    </w:p>
    <w:p w:rsidR="00000000" w:rsidDel="00000000" w:rsidP="00000000" w:rsidRDefault="00000000" w:rsidRPr="00000000" w14:paraId="0000002A">
      <w:pPr>
        <w:spacing w:line="240" w:lineRule="auto"/>
        <w:jc w:val="both"/>
        <w:rPr>
          <w:sz w:val="24"/>
          <w:szCs w:val="24"/>
        </w:rPr>
      </w:pPr>
      <w:r w:rsidDel="00000000" w:rsidR="00000000" w:rsidRPr="00000000">
        <w:rPr>
          <w:rtl w:val="0"/>
        </w:rPr>
      </w:r>
    </w:p>
    <w:p w:rsidR="00000000" w:rsidDel="00000000" w:rsidP="00000000" w:rsidRDefault="00000000" w:rsidRPr="00000000" w14:paraId="0000002B">
      <w:pPr>
        <w:spacing w:line="240" w:lineRule="auto"/>
        <w:jc w:val="both"/>
        <w:rPr>
          <w:sz w:val="24"/>
          <w:szCs w:val="24"/>
        </w:rPr>
      </w:pPr>
      <w:r w:rsidDel="00000000" w:rsidR="00000000" w:rsidRPr="00000000">
        <w:rPr>
          <w:sz w:val="24"/>
          <w:szCs w:val="24"/>
          <w:rtl w:val="0"/>
        </w:rPr>
        <w:t xml:space="preserve">JÚNIOR, Aristeu Portela; LIRA, Bruno F. F. </w:t>
      </w:r>
      <w:r w:rsidDel="00000000" w:rsidR="00000000" w:rsidRPr="00000000">
        <w:rPr>
          <w:b w:val="1"/>
          <w:bCs w:val="1"/>
          <w:sz w:val="24"/>
          <w:szCs w:val="24"/>
          <w:rtl w:val="0"/>
        </w:rPr>
        <w:t xml:space="preserve">A. Améfrica Ladina e a crítica à democracia racial em Lélia de Almeida Gonzalez</w:t>
      </w:r>
      <w:r w:rsidDel="00000000" w:rsidR="00000000" w:rsidRPr="00000000">
        <w:rPr>
          <w:sz w:val="24"/>
          <w:szCs w:val="24"/>
          <w:rtl w:val="0"/>
        </w:rPr>
        <w:t xml:space="preserve">. Horiz. antropol., Porto Alegre, ano 28, n. 63, p. 105-131, maio/ago. 2022.</w:t>
      </w:r>
    </w:p>
    <w:p w:rsidR="00000000" w:rsidDel="00000000" w:rsidP="00000000" w:rsidRDefault="00000000" w:rsidRPr="00000000" w14:paraId="0000002C">
      <w:pPr>
        <w:spacing w:after="200" w:line="240" w:lineRule="auto"/>
        <w:jc w:val="both"/>
        <w:rPr>
          <w:b w:val="1"/>
          <w:bCs w:val="1"/>
          <w:sz w:val="24"/>
          <w:szCs w:val="24"/>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jc w:val="lef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4"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5" name="image2.png"/>
          <a:graphic>
            <a:graphicData uri="http://schemas.openxmlformats.org/drawingml/2006/picture">
              <pic:pic>
                <pic:nvPicPr>
                  <pic:cNvPr id="0" name="image2.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E">
    <w:pPr>
      <w:jc w:val="right"/>
      <w:rPr/>
    </w:pPr>
    <w:r w:rsidDel="00000000" w:rsidR="00000000" w:rsidRPr="00000000">
      <w:rPr>
        <w:rtl w:val="0"/>
      </w:rPr>
    </w:r>
  </w:p>
  <w:p w:rsidR="00000000" w:rsidDel="00000000" w:rsidP="00000000" w:rsidRDefault="00000000" w:rsidRPr="00000000" w14:paraId="0000002F">
    <w:pPr>
      <w:jc w:val="right"/>
      <w:rPr/>
    </w:pPr>
    <w:r w:rsidDel="00000000" w:rsidR="00000000" w:rsidRPr="00000000">
      <w:rPr>
        <w:rtl w:val="0"/>
      </w:rPr>
    </w:r>
  </w:p>
  <w:p w:rsidR="00000000" w:rsidDel="00000000" w:rsidP="00000000" w:rsidRDefault="00000000" w:rsidRPr="00000000" w14:paraId="00000030">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6"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miguel.santos@ufrpe.br" TargetMode="External"/><Relationship Id="rId8" Type="http://schemas.openxmlformats.org/officeDocument/2006/relationships/hyperlink" Target="mailto:paulo.vamorim@ufp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aJd817gTLZPjlqtJPgAIgw5DSQ==">CgMxLjA4AHIhMUxrd3NvWjM0VHpBSlB6UFVKWGlIZFpaNTBndkRUMTdL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