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spacing w:after="8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15 – GÊNERO, RAÇA E SEXUALIDADE NA EDUCAÇÃO: INTERSECCIONALIDADES, TERRITÓRIOS DE (RE)EXISTÊNCIA E PEDAGOGIAS DESOBEDIENTES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Território como pedagogia: racismo ambiental, ecologia decolonial e o bem-viver no Rio de Janeiro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Laís Lara de Oliveira Pereira</w:t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Federal Fluminense</w:t>
      </w:r>
    </w:p>
    <w:p w:rsidR="00000000" w:rsidDel="00000000" w:rsidP="00000000" w:rsidRDefault="00000000" w:rsidRPr="00000000" w14:paraId="00000006">
      <w:pPr>
        <w:spacing w:line="360" w:lineRule="auto"/>
        <w:jc w:val="right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Laislara@id.uff.br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produção das desigualdades socioambientais nas grandes cidades brasileiras está profundamente relacionada às formas racializadas e territorializadas de distribuição dos riscos, da infraestrutura e do acesso aos direitos. No município do Rio de Janeiro, essa dinâmica se observa na precarização de territórios populares, especialmente favelas e periferias, onde populações negras e pobres convivem desproporcionalmente com riscos ambientais, precariedades urbanas e a presença fragmentada do Estado. Partindo da perspectiva da ecologia decolonial, este trabalho retoma resultados de uma pesquisa etnográfica desenvolvida em diferentes territórios e espaços de atuação socioambiental no Rio de Janeiro, buscando compreender como práticas comunitárias, institucionais e educativas tensionam as formas racializadas de produção do espaço urbano e produzem alternativas de existência e relação com o território.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acompanhou três experiências: a Casa Fluminense, o programa Voluntários por Natureza (vinculado à Secretaria Municipal do Ambiente e Clima) e a Providência Agroecológica (no Morro da Providência). Embora distintas em suas formas de atuação, as três convergiram na construção de práticas de enfrentamento às desigualdades socioambientais e na produção de conhecimentos situados sobre a cidade. A metodologia foi qualitativa, fundamentada em observação participante, entrevistas semiestruturadas, conversas informais, registros de campo e análise de documentos institucionais.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conceito de racismo ambiental, formulado por Benjamin Chavis, permite compreender que os impactos e riscos ambientais não são distribuídos de maneira neutra, mas atravessados por relações de raça, classe e poder. Em diálogo com Malcolm Ferdinand, a ecologia decolonial possibilita compreender a crise ambiental como inseparável das violências históricas produzidas pela colonialidade, evidenciando a articulação entre exploração da natureza, racialização dos corpos e organização desigual dos territórios. Essa perspectiva é aprofundada, no contexto brasileiro, pelas contribuições de Sueli Carneiro, Milton Santos e Marcelo Lopes de Souza, que revelam a racialidade, a produção desigual do espaço e as disputas territoriais como dimensões constitutivas das injustiças socioambientais.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desse referencial, o território é compreendido não somente como espaço onde as desigualdades se materializam, mas como lugar de produção de conhecimento, pertencimento, memória, cuidado e resistência. Na Casa Fluminense, a produção de indicadores, diagnósticos e instrumentos de incidência política evidencia a disputa pelo direito de tornar visíveis desigualdades historicamente naturalizadas. O trabalho da organização mostra que produzir dados sobre clima, raça, mobilidade e infraestrutura constitui uma prática política e formativa, deslocando os territórios periféricos da posição de objetos de intervenção para a de sujeitos produtores de conhecimento e propostas para a cidade.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programa Voluntários por Natureza, a pesquisa acompanhou mutirões, oficinas, ações em unidades de conservação e atividades de educação ambiental. A experiência evidenciou uma dimensão ambivalente da política pública: ao mesmo tempo em que promove processos formativos e fortalece a participação comunitária, também revela a transferência de responsabilidades ambientais para moradores de territórios que já convivem com a insuficiência de políticas estruturantes. Nesses espaços, os agentes ambientais atuam a partir de seus próprios conhecimentos sobre o lugar, suas redes de relações e sua legitimidade comunitária, produzindo processos educativos relacionados ao reflorestamento, enchentes, resíduos, mudanças climáticas e cuidado cotidiano. Assim, a educação ambiental aparece não apenas como transmissão de conteúdos, mas como prática situada e atravessada pelas condições materiais e políticas do território.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Providência Agroecológica, a dimensão territorial e pedagógica torna-se ainda mais evidente. Localizada em um território marcado por processos de precarização, remoção, estigmatização e desigualdade racial, a horta comunitária constitui uma prática de reapropriação do espaço e de produção de alternativas ambientais. O cultivo, os mutirões, a compostagem, o reflorestamento, a partilha de alimentos e as trocas de conhecimentos sobre plantas e técnicas de cuidado produzem vínculos comunitários e reativam memórias e saberes historicamente deslegitimados. Nesse contexto, a horta constitui um dispositivo territorial, pedagógico e simbólico, no qual aprender significa conviver, cuidar, cultivar e participar da construção coletiva do lugar.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a partir dessas experiências que propomos compreender o território como pedagogia. As práticas observadas demonstram que processos educativos não se restringem aos espaços formais de escolarização, constituindo-se também em reuniões, mutirões, hortas, oficinas, redes comunitárias e disputas políticas. Nesses espaços, sujeitos aprendem e ensinam a partir da experiência vivida, elaboram memórias, constroem pertencimentos e produzem conhecimentos sobre as desigualdades locais. As contribuições de Luiz Rufino acerca das pedagogias insurgentes e de Nilma Lino Gomes sobre os saberes das lutas sociais permitem compreender essas práticas como produções de conhecimento que desafiam saberes hegemônicos e afirmam outras possibilidades de formação.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sentido, os três campos etnográficos revelam diferentes escalas de uma mesma disputa. A Casa Fluminense atua na dimensão macroestrutural, produzindo diagnósticos e incidindo sobre políticas públicas; o Voluntários por Natureza atua na dimensão institucional e formativa, articulando educação ambiental, participação e cuidado; e a Providência Agroecológica materializa, em escala comunitária, práticas de cultivo, memória, soberania alimentar e reapropriação do espaço. Analisadas em conjunto, essas experiências evidenciam que territórios racializados não são apenas lugares de vulnerabilidade ou receptores passivos de políticas, mas espaços de criação, experimentação e produção de alternativas.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permite deslocar a compreensão do racismo ambiental de uma perspectiva centrada exclusivamente na distribuição desigual dos danos para uma abordagem que reconheça as formas de conhecimento e resistência produzidas por aqueles que vivem esses processos. Se a colonialidade produz territórios hierarquizados e naturaliza a precariedade, as práticas observadas revelam movimentos cotidianos de contestação dessa ordem. Os territórios produzem teoria na prática: reelaboram categorias, tensionam políticas, constroem redes e formulam conhecimentos a partir da experiência.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Conclui-se que pensar justiça socioambiental e educação a partir dos territórios implica reconhecer a inseparabilidade entre ambiente, raça, educação e direito à cidade. A vulnerabilidade ambiental atravessa as condições de vida e aprendizagem, enquanto as práticas comunitárias produzem processos formativos capazes de criar outros modos de habitar. Ao centralizar os saberes produzidos em territórios populares, a pesquisa posiciona a educação como dimensão constitutiva das lutas por justiça ambiental e racial, reconhecendo nas práticas de (re)existência e soberania comunitária caminhos concretos para a promoção do bem-viver e a produção de outros mundos possíveis.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sz w:val="24"/>
          <w:szCs w:val="24"/>
          <w:rtl w:val="0"/>
        </w:rPr>
        <w:t xml:space="preserve"> racismo ambiental; ecologia decolonial; território como pedagogia; bem-viver; (re)existência.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aislara@id.uff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