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CONVERSATÓRIO 15 - GÊNERO, RAÇA E SEXUALIDADE NA EDUCAÇÃO: INTERSECCIONALIDADES, TERRITÓRIOS DE (RE)EXISTÊNCIA E PEDAGOGIAS DESOBEDIENTES </w:t>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sz w:val="24"/>
          <w:szCs w:val="24"/>
        </w:rPr>
      </w:pPr>
      <w:r w:rsidDel="00000000" w:rsidR="00000000" w:rsidRPr="00000000">
        <w:rPr>
          <w:b w:val="1"/>
          <w:bCs w:val="1"/>
          <w:sz w:val="24"/>
          <w:szCs w:val="24"/>
          <w:rtl w:val="0"/>
        </w:rPr>
        <w:t xml:space="preserve">VOZES QUE (RE)EXISTEM: A LUTA CONTRA O APAGAMENTO DA AUTORIA FEMININA NOS JOGOS DIGITAIS</w:t>
      </w:r>
      <w:r w:rsidDel="00000000" w:rsidR="00000000" w:rsidRPr="00000000">
        <w:rPr>
          <w:rtl w:val="0"/>
        </w:rPr>
      </w:r>
    </w:p>
    <w:p w:rsidR="00000000" w:rsidDel="00000000" w:rsidP="00000000" w:rsidRDefault="00000000" w:rsidRPr="00000000" w14:paraId="00000004">
      <w:pPr>
        <w:keepLines w:val="1"/>
        <w:widowControl w:val="0"/>
        <w:spacing w:line="240" w:lineRule="auto"/>
        <w:jc w:val="right"/>
        <w:rPr>
          <w:sz w:val="24"/>
          <w:szCs w:val="24"/>
        </w:rPr>
      </w:pPr>
      <w:r w:rsidDel="00000000" w:rsidR="00000000" w:rsidRPr="00000000">
        <w:rPr>
          <w:sz w:val="24"/>
          <w:szCs w:val="24"/>
          <w:rtl w:val="0"/>
        </w:rPr>
        <w:t xml:space="preserve">Letícia Lacerda</w:t>
      </w:r>
    </w:p>
    <w:p w:rsidR="00000000" w:rsidDel="00000000" w:rsidP="00000000" w:rsidRDefault="00000000" w:rsidRPr="00000000" w14:paraId="00000005">
      <w:pPr>
        <w:keepLines w:val="1"/>
        <w:widowControl w:val="0"/>
        <w:spacing w:line="240" w:lineRule="auto"/>
        <w:jc w:val="right"/>
        <w:rPr>
          <w:sz w:val="24"/>
          <w:szCs w:val="24"/>
        </w:rPr>
      </w:pPr>
      <w:r w:rsidDel="00000000" w:rsidR="00000000" w:rsidRPr="00000000">
        <w:rPr>
          <w:sz w:val="24"/>
          <w:szCs w:val="24"/>
          <w:rtl w:val="0"/>
        </w:rPr>
        <w:t xml:space="preserve">Instituto Federal Triângulo Mineiro - IFTM Campus Uberlândia Centro</w:t>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sz w:val="24"/>
          <w:szCs w:val="24"/>
          <w:rtl w:val="0"/>
        </w:rPr>
        <w:t xml:space="preserve">leticia.lacerda@estudante.iftm.edu.br</w:t>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Gyzely Suely</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Instituto Federal Triângulo Mineiro - IFTM Campus Uberlândia Centro</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gyzely@iftm.edu.br</w:t>
      </w:r>
    </w:p>
    <w:p w:rsidR="00000000" w:rsidDel="00000000" w:rsidP="00000000" w:rsidRDefault="00000000" w:rsidRPr="00000000" w14:paraId="0000000A">
      <w:pPr>
        <w:keepLines w:val="1"/>
        <w:widowControl w:val="0"/>
        <w:spacing w:line="240" w:lineRule="auto"/>
        <w:jc w:val="right"/>
        <w:rPr>
          <w:sz w:val="24"/>
          <w:szCs w:val="24"/>
        </w:rPr>
      </w:pPr>
      <w:r w:rsidDel="00000000" w:rsidR="00000000" w:rsidRPr="00000000">
        <w:rPr>
          <w:sz w:val="24"/>
          <w:szCs w:val="24"/>
          <w:rtl w:val="0"/>
        </w:rPr>
        <w:t xml:space="preserve">Lísia Moreira</w:t>
      </w:r>
    </w:p>
    <w:p w:rsidR="00000000" w:rsidDel="00000000" w:rsidP="00000000" w:rsidRDefault="00000000" w:rsidRPr="00000000" w14:paraId="0000000B">
      <w:pPr>
        <w:keepLines w:val="1"/>
        <w:widowControl w:val="0"/>
        <w:spacing w:line="240" w:lineRule="auto"/>
        <w:jc w:val="right"/>
        <w:rPr>
          <w:sz w:val="24"/>
          <w:szCs w:val="24"/>
        </w:rPr>
      </w:pPr>
      <w:r w:rsidDel="00000000" w:rsidR="00000000" w:rsidRPr="00000000">
        <w:rPr>
          <w:sz w:val="24"/>
          <w:szCs w:val="24"/>
          <w:rtl w:val="0"/>
        </w:rPr>
        <w:t xml:space="preserve"> Instituto Federal Triângulo Mineiro - IFTM Campus Uberlândia Centro</w:t>
      </w:r>
    </w:p>
    <w:p w:rsidR="00000000" w:rsidDel="00000000" w:rsidP="00000000" w:rsidRDefault="00000000" w:rsidRPr="00000000" w14:paraId="0000000C">
      <w:pPr>
        <w:keepLines w:val="1"/>
        <w:widowControl w:val="0"/>
        <w:spacing w:line="240" w:lineRule="auto"/>
        <w:jc w:val="right"/>
        <w:rPr>
          <w:sz w:val="24"/>
          <w:szCs w:val="24"/>
        </w:rPr>
      </w:pPr>
      <w:r w:rsidDel="00000000" w:rsidR="00000000" w:rsidRPr="00000000">
        <w:rPr>
          <w:sz w:val="24"/>
          <w:szCs w:val="24"/>
          <w:rtl w:val="0"/>
        </w:rPr>
        <w:t xml:space="preserve">lisia@iftm.edu.br</w:t>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ind w:firstLine="720"/>
        <w:jc w:val="both"/>
        <w:rPr>
          <w:sz w:val="24"/>
          <w:szCs w:val="24"/>
        </w:rPr>
      </w:pPr>
      <w:r w:rsidDel="00000000" w:rsidR="00000000" w:rsidRPr="00000000">
        <w:rPr>
          <w:sz w:val="24"/>
          <w:szCs w:val="24"/>
          <w:rtl w:val="0"/>
        </w:rPr>
        <w:t xml:space="preserve">“Depois de alguns meses, já conseguia distinguir o que eu gostava e não gostava, amava jogar com as minhas amigas, gostava das aulas livres, das saídas para fora da escola, e muitos dos meus professores, mas odiava em específico as quartas-feiras. O horário era composto apenas por matérias ligada a TI, sendo os dois primeiros, edição de áudio e vídeo e resto programação em C#, o dia passava lentamente para mim, não conseguia entender a matéria e ficava com muito medo de pedir ajuda, pois não queria passar a imagem da “menina burra”. Mas, as coisas mudaram quando conheci minha amiga Bianca, ela já tinha um certo domínio da matéria, me explicava passo a passo, com muita paciência, para mim, a Bianca era o meu oposto: uma garota inteligente, confiante, que não precisava de ajuda. Mas, na visão de muitos colegas homens, nós duas não sabíamos a matéria, não como eles, pelo simples fato de sermos mulheres. Era comum, nos momentos em que Bianca tentava me ajudar, algum dos meninos interrompesse sua explicação e assumisse o papel de “salvador”. Eles explicavam por cima dela, sem pedir licença ou perguntar se precisávamos de ajuda, apenas falavam, como se soubessem mais, afirmando furtivamente sua superioridade e eu aceitava em silêncio”. (Narrativa, 2025)</w:t>
      </w:r>
    </w:p>
    <w:p w:rsidR="00000000" w:rsidDel="00000000" w:rsidP="00000000" w:rsidRDefault="00000000" w:rsidRPr="00000000" w14:paraId="00000010">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ind w:firstLine="720"/>
        <w:jc w:val="both"/>
        <w:rPr>
          <w:sz w:val="24"/>
          <w:szCs w:val="24"/>
        </w:rPr>
      </w:pPr>
      <w:r w:rsidDel="00000000" w:rsidR="00000000" w:rsidRPr="00000000">
        <w:rPr>
          <w:sz w:val="24"/>
          <w:szCs w:val="24"/>
          <w:rtl w:val="0"/>
        </w:rPr>
        <w:t xml:space="preserve">Por meio deste trabalho apresentamos os resultados preliminares de um projeto de extensão que se justifica pela relevância de aprofundar o estudo das questões da diversidade sexual e de gênero. Para isso, abordamos as concepções de feminismo e misoginia presentes na cultura geek, com foco nos enredos por trás da criação de Jogos Digitais. Nessa perspectiva, este estudo narrativo tem sido desenvolvido no contexto escolar, contribuindo para a compreensão do processo de formação cidadã e humana de adolescentes sob o prisma da diversidade de gênero. Além disso, este trabalho trata do tema com o intuito de inibir situações de bullying e violência na comunidade, ao mesmo tempo em que se alinha ao Objetivo de Desenvolvimento Sustentável 5 (</w:t>
      </w:r>
      <w:r w:rsidDel="00000000" w:rsidR="00000000" w:rsidRPr="00000000">
        <w:rPr>
          <w:sz w:val="24"/>
          <w:szCs w:val="24"/>
          <w:rtl w:val="0"/>
        </w:rPr>
        <w:t xml:space="preserve">ODS</w:t>
      </w:r>
      <w:r w:rsidDel="00000000" w:rsidR="00000000" w:rsidRPr="00000000">
        <w:rPr>
          <w:sz w:val="24"/>
          <w:szCs w:val="24"/>
          <w:rtl w:val="0"/>
        </w:rPr>
        <w:t xml:space="preserve"> 5), que estabelece a relevância da igualdade de gênero. Como objetivo geral, pretende-se narrar, descrever e analisar como a experiência da construção da identidade de gênero </w:t>
      </w:r>
      <w:r w:rsidDel="00000000" w:rsidR="00000000" w:rsidRPr="00000000">
        <w:rPr>
          <w:sz w:val="24"/>
          <w:szCs w:val="24"/>
          <w:rtl w:val="0"/>
        </w:rPr>
        <w:t xml:space="preserve">quando</w:t>
      </w:r>
      <w:r w:rsidDel="00000000" w:rsidR="00000000" w:rsidRPr="00000000">
        <w:rPr>
          <w:sz w:val="24"/>
          <w:szCs w:val="24"/>
          <w:rtl w:val="0"/>
        </w:rPr>
        <w:t xml:space="preserve"> relacionada às experiências de jogabilidade e ao estudo de programação de </w:t>
      </w:r>
      <w:r w:rsidDel="00000000" w:rsidR="00000000" w:rsidRPr="00000000">
        <w:rPr>
          <w:i w:val="1"/>
          <w:iCs w:val="1"/>
          <w:sz w:val="24"/>
          <w:szCs w:val="24"/>
          <w:rtl w:val="0"/>
        </w:rPr>
        <w:t xml:space="preserve">games</w:t>
      </w:r>
      <w:r w:rsidDel="00000000" w:rsidR="00000000" w:rsidRPr="00000000">
        <w:rPr>
          <w:sz w:val="24"/>
          <w:szCs w:val="24"/>
          <w:rtl w:val="0"/>
        </w:rPr>
        <w:t xml:space="preserve">. Especificamente, apresentam-se narrativas construídas pela estudante-pesquisadora como textos de campo, bem como a composição de sentidos articulada com leituras sobre a autoria feminina de Jogos Digitais na cultura geek. Para tanto, a metodologia da Pesquisa Narrativa (CLANDININ; CONNELLY, 2011) tem se mostrado a fundamentação teórico-metodológica mais adequada para investigar a experiência da estudante de extensão, a qual se caracteriza como o objeto deste estudo em uma perspectiva autobiográfica.</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ind w:firstLine="720"/>
        <w:jc w:val="both"/>
        <w:rPr>
          <w:sz w:val="24"/>
          <w:szCs w:val="24"/>
        </w:rPr>
      </w:pPr>
      <w:r w:rsidDel="00000000" w:rsidR="00000000" w:rsidRPr="00000000">
        <w:rPr>
          <w:sz w:val="24"/>
          <w:szCs w:val="24"/>
          <w:rtl w:val="0"/>
        </w:rPr>
        <w:t xml:space="preserve">Nessa perspectiva, este estudo buscou compreender como o universo dos Jogos Digitais se constitui como um ambiente machista e racista, frequentemente influenciado pelo eurocentrismo. Especificamente, realizou-se um levantamento teórico acerca da literatura da área para a construção de um breve estado da arte, bem como o aprofundamento de leituras sobre a autoria feminina de Jogos Digitais na cultura geek, campo que, infelizmente, ainda sofre com o apagamento de produções feitas por mulheres.</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ind w:firstLine="720"/>
        <w:jc w:val="both"/>
        <w:rPr>
          <w:sz w:val="24"/>
          <w:szCs w:val="24"/>
        </w:rPr>
      </w:pPr>
      <w:r w:rsidDel="00000000" w:rsidR="00000000" w:rsidRPr="00000000">
        <w:rPr>
          <w:sz w:val="24"/>
          <w:szCs w:val="24"/>
          <w:rtl w:val="0"/>
        </w:rPr>
        <w:t xml:space="preserve">A Pesquisa Narrativa (CLANDININ; CONNELLY, 2010) investiga experiências a partir de três dimensões: a relação pessoal e social, a continuidade temporal (passado, presente e futuro) e o lugar. Como instrumentos para a produção dos textos de campo, o estudo utiliza entrevistas, notas de campo, narrativas escritas, referências de ativistas e escritoras, além de fotos do acervo pessoal da estudante.</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ind w:firstLine="720"/>
        <w:jc w:val="both"/>
        <w:rPr>
          <w:sz w:val="24"/>
          <w:szCs w:val="24"/>
        </w:rPr>
      </w:pPr>
      <w:r w:rsidDel="00000000" w:rsidR="00000000" w:rsidRPr="00000000">
        <w:rPr>
          <w:sz w:val="24"/>
          <w:szCs w:val="24"/>
          <w:rtl w:val="0"/>
        </w:rPr>
        <w:t xml:space="preserve">Foi possível perceber as implicações diretas dessa experiência para a estudante de extensão que, ao narrar e descrever suas vivências no mundo geek, conseguiu identificar diversas situações de misoginia, bem como a ativista hooks afirma: “Faltavam força e confiança na voz delas. E para piorar as coisas, professores homens nos diziam repetidas vezes que não éramos tão inteligentes quanto os homens, que não poderíamos ser “grandes” pensadoras, escritoras e por aí vai.”  (hooks, 2028, p.22)</w:t>
      </w:r>
    </w:p>
    <w:p w:rsidR="00000000" w:rsidDel="00000000" w:rsidP="00000000" w:rsidRDefault="00000000" w:rsidRPr="00000000" w14:paraId="00000018">
      <w:pPr>
        <w:keepLines w:val="1"/>
        <w:widowControl w:val="0"/>
        <w:spacing w:line="360" w:lineRule="auto"/>
        <w:jc w:val="both"/>
        <w:rPr/>
      </w:pPr>
      <w:r w:rsidDel="00000000" w:rsidR="00000000" w:rsidRPr="00000000">
        <w:rPr>
          <w:rtl w:val="0"/>
        </w:rPr>
      </w:r>
    </w:p>
    <w:p w:rsidR="00000000" w:rsidDel="00000000" w:rsidP="00000000" w:rsidRDefault="00000000" w:rsidRPr="00000000" w14:paraId="00000019">
      <w:pPr>
        <w:keepLines w:val="1"/>
        <w:widowControl w:val="0"/>
        <w:spacing w:line="360" w:lineRule="auto"/>
        <w:ind w:firstLine="720"/>
        <w:jc w:val="both"/>
        <w:rPr>
          <w:sz w:val="24"/>
          <w:szCs w:val="24"/>
        </w:rPr>
      </w:pPr>
      <w:r w:rsidDel="00000000" w:rsidR="00000000" w:rsidRPr="00000000">
        <w:rPr>
          <w:sz w:val="24"/>
          <w:szCs w:val="24"/>
          <w:rtl w:val="0"/>
        </w:rPr>
        <w:t xml:space="preserve">Nesse sentido, fez-se necessário aprofundar a interseccionalidade de gênero e raça com base em bell hooks e Lélia Gonzalez, o que enriqueceu a pesquisa ao possibilitar a compreensão sobre o apagamento da existência de mulheres geek negras, indígenas e LGBTQIA +. Nessa perspectiva, por meio das ações de intervenção voltadas tanto para a comunidade interna do IFTM Campus Uberlândia Centro quanto para a comunidade externa, escolas de educação básica, espera-se que as discussões continuem reverberando, permitindo que mais mulheres, apoiadas pela sociedade, superem as desigualdades de gênero. Sobre essa questão da interseccionalidade, a narrativa a seguir contextualiza a reflexão. </w:t>
      </w:r>
    </w:p>
    <w:p w:rsidR="00000000" w:rsidDel="00000000" w:rsidP="00000000" w:rsidRDefault="00000000" w:rsidRPr="00000000" w14:paraId="0000001A">
      <w:pPr>
        <w:keepLines w:val="1"/>
        <w:widowControl w:val="0"/>
        <w:spacing w:line="360" w:lineRule="auto"/>
        <w:ind w:firstLine="720"/>
        <w:jc w:val="both"/>
        <w:rPr>
          <w:sz w:val="24"/>
          <w:szCs w:val="24"/>
        </w:rPr>
      </w:pPr>
      <w:r w:rsidDel="00000000" w:rsidR="00000000" w:rsidRPr="00000000">
        <w:rPr>
          <w:sz w:val="24"/>
          <w:szCs w:val="24"/>
          <w:rtl w:val="0"/>
        </w:rPr>
        <w:t xml:space="preserve"> “Fui a primeira filha de um casal inter-racial: a família da minha mãe é, em sua maioria, branca, e a do meu pai, negra. Antes mesmo do meu nascimento, já existiam projeções sobre a minha aparência ou melhor, sobre como eu deveria parecer para não “sofrer tanto”. Apesar de hoje não concordarem mais com o que diziam, grande parte dos parentes maternos desejava que eu nascesse parda, de cabelos lisos e traços finos. De jeito nenhum queriam que eu puxasse o cabelo crespo do meu pai ou a fisionomia da sua família. Por mais que esse fato por si só já fosse preocupante, o pior era perceber que meu próprio pai concordava com o que ouvia, pois ele mesmo ainda não sabia como lidar com a sua própria negritude. Durante a infância, continuei exposta a esse tipo de discurso que me induzia a negar a meus traços Se eu pudesse me descrever para você leitor, seria como uma menina parda de cabelos ondulados, porém, por muito tempo, meu tom de pele foi rotulado como "branco encardido". Meus parentes diziam, em tom de brincadeira:</w:t>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sz w:val="24"/>
          <w:szCs w:val="24"/>
          <w:rtl w:val="0"/>
        </w:rPr>
        <w:t xml:space="preserve">— Se pegarmos uma bucha bem dura, sabe aquelas de lavar banheiro? Então, podemos esfregar você para tirar toda essa sujeira, assim vai ficar branquinha.” (Narrativa “Formas de limpar/apagar”, 2026) </w:t>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E">
      <w:pPr>
        <w:keepLines w:val="1"/>
        <w:widowControl w:val="0"/>
        <w:spacing w:line="360" w:lineRule="auto"/>
        <w:ind w:firstLine="720"/>
        <w:jc w:val="both"/>
        <w:rPr>
          <w:sz w:val="24"/>
          <w:szCs w:val="24"/>
        </w:rPr>
      </w:pPr>
      <w:r w:rsidDel="00000000" w:rsidR="00000000" w:rsidRPr="00000000">
        <w:rPr>
          <w:sz w:val="24"/>
          <w:szCs w:val="24"/>
          <w:rtl w:val="0"/>
        </w:rPr>
        <w:t xml:space="preserve">Como criança, era profundamente triste ouvir isso de quem eu tanto amava. Eu não entendia aquilo como um ato de racismo, apenas consentia silenciosamente, mesmo que por dentro aquilo me machucasse. Por isso, esperamos que este trabalho contribua com os outros estudos que abordam essa área do conhecimento e provoque reflexões contundentes nos espaços escolares das ação extensionista proposta. </w:t>
      </w:r>
    </w:p>
    <w:p w:rsidR="00000000" w:rsidDel="00000000" w:rsidP="00000000" w:rsidRDefault="00000000" w:rsidRPr="00000000" w14:paraId="0000001F">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20">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1">
      <w:pPr>
        <w:keepLines w:val="1"/>
        <w:widowControl w:val="0"/>
        <w:spacing w:line="240" w:lineRule="auto"/>
        <w:jc w:val="both"/>
        <w:rPr>
          <w:sz w:val="24"/>
          <w:szCs w:val="24"/>
        </w:rPr>
      </w:pPr>
      <w:r w:rsidDel="00000000" w:rsidR="00000000" w:rsidRPr="00000000">
        <w:rPr>
          <w:sz w:val="24"/>
          <w:szCs w:val="24"/>
          <w:rtl w:val="0"/>
        </w:rPr>
        <w:t xml:space="preserve">Interseccionalidade; Mulheres negras; Igualdade de gênero; Programadoras de jogos; Geek.</w:t>
      </w:r>
    </w:p>
    <w:p w:rsidR="00000000" w:rsidDel="00000000" w:rsidP="00000000" w:rsidRDefault="00000000" w:rsidRPr="00000000" w14:paraId="00000022">
      <w:pPr>
        <w:keepLines w:val="1"/>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4">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keepLines w:val="1"/>
        <w:widowControl w:val="0"/>
        <w:spacing w:line="240" w:lineRule="auto"/>
        <w:jc w:val="both"/>
        <w:rPr>
          <w:sz w:val="24"/>
          <w:szCs w:val="24"/>
        </w:rPr>
      </w:pPr>
      <w:r w:rsidDel="00000000" w:rsidR="00000000" w:rsidRPr="00000000">
        <w:rPr>
          <w:sz w:val="24"/>
          <w:szCs w:val="24"/>
          <w:rtl w:val="0"/>
        </w:rPr>
        <w:t xml:space="preserve">CLANDININ, Jean; CONNELLY, Michael. </w:t>
      </w:r>
      <w:r w:rsidDel="00000000" w:rsidR="00000000" w:rsidRPr="00000000">
        <w:rPr>
          <w:b w:val="1"/>
          <w:bCs w:val="1"/>
          <w:sz w:val="24"/>
          <w:szCs w:val="24"/>
          <w:rtl w:val="0"/>
        </w:rPr>
        <w:t xml:space="preserve">Pesquisa Narrativa</w:t>
      </w:r>
      <w:r w:rsidDel="00000000" w:rsidR="00000000" w:rsidRPr="00000000">
        <w:rPr>
          <w:sz w:val="24"/>
          <w:szCs w:val="24"/>
          <w:rtl w:val="0"/>
        </w:rPr>
        <w:t xml:space="preserve">: experiências e história na pesquisa qualitativa. Trad. GPNEP- ILEEL- UFU. Uberlândia: EDUFU, 2010. </w:t>
      </w:r>
    </w:p>
    <w:p w:rsidR="00000000" w:rsidDel="00000000" w:rsidP="00000000" w:rsidRDefault="00000000" w:rsidRPr="00000000" w14:paraId="00000026">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7">
      <w:pPr>
        <w:keepLines w:val="1"/>
        <w:widowControl w:val="0"/>
        <w:spacing w:line="240" w:lineRule="auto"/>
        <w:jc w:val="both"/>
        <w:rPr>
          <w:sz w:val="24"/>
          <w:szCs w:val="24"/>
        </w:rPr>
      </w:pPr>
      <w:r w:rsidDel="00000000" w:rsidR="00000000" w:rsidRPr="00000000">
        <w:rPr>
          <w:sz w:val="24"/>
          <w:szCs w:val="24"/>
          <w:rtl w:val="0"/>
        </w:rPr>
        <w:t xml:space="preserve">GONZALEZ, Lélia. </w:t>
      </w:r>
      <w:r w:rsidDel="00000000" w:rsidR="00000000" w:rsidRPr="00000000">
        <w:rPr>
          <w:b w:val="1"/>
          <w:bCs w:val="1"/>
          <w:sz w:val="24"/>
          <w:szCs w:val="24"/>
          <w:rtl w:val="0"/>
        </w:rPr>
        <w:t xml:space="preserve">Por um feminismo afro-latino-americano</w:t>
      </w:r>
      <w:r w:rsidDel="00000000" w:rsidR="00000000" w:rsidRPr="00000000">
        <w:rPr>
          <w:sz w:val="24"/>
          <w:szCs w:val="24"/>
          <w:rtl w:val="0"/>
        </w:rPr>
        <w:t xml:space="preserve">: ensaios, intervenções e diálogos. Organização de Flavia Rios e Márcia Lima. 1. ed. Rio de Janeiro: Zahar, 2020. </w:t>
      </w:r>
    </w:p>
    <w:p w:rsidR="00000000" w:rsidDel="00000000" w:rsidP="00000000" w:rsidRDefault="00000000" w:rsidRPr="00000000" w14:paraId="00000028">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9">
      <w:pPr>
        <w:keepLines w:val="1"/>
        <w:widowControl w:val="0"/>
        <w:spacing w:line="240" w:lineRule="auto"/>
        <w:jc w:val="both"/>
        <w:rPr>
          <w:sz w:val="24"/>
          <w:szCs w:val="24"/>
        </w:rPr>
      </w:pPr>
      <w:r w:rsidDel="00000000" w:rsidR="00000000" w:rsidRPr="00000000">
        <w:rPr>
          <w:sz w:val="24"/>
          <w:szCs w:val="24"/>
          <w:rtl w:val="0"/>
        </w:rPr>
        <w:t xml:space="preserve">HOOKS, bell. </w:t>
      </w:r>
      <w:r w:rsidDel="00000000" w:rsidR="00000000" w:rsidRPr="00000000">
        <w:rPr>
          <w:b w:val="1"/>
          <w:bCs w:val="1"/>
          <w:sz w:val="24"/>
          <w:szCs w:val="24"/>
          <w:rtl w:val="0"/>
        </w:rPr>
        <w:t xml:space="preserve">O feminismo é para todo mundo</w:t>
      </w:r>
      <w:r w:rsidDel="00000000" w:rsidR="00000000" w:rsidRPr="00000000">
        <w:rPr>
          <w:sz w:val="24"/>
          <w:szCs w:val="24"/>
          <w:rtl w:val="0"/>
        </w:rPr>
        <w:t xml:space="preserve">: políticas arrebatadoras. Tradução de Ana Luiza Libânio. 1. ed. Rio de Janeiro: Rosa dos Tempos, 2018. </w:t>
      </w:r>
    </w:p>
    <w:p w:rsidR="00000000" w:rsidDel="00000000" w:rsidP="00000000" w:rsidRDefault="00000000" w:rsidRPr="00000000" w14:paraId="0000002A">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B">
      <w:pPr>
        <w:keepLines w:val="1"/>
        <w:widowControl w:val="0"/>
        <w:spacing w:line="240" w:lineRule="auto"/>
        <w:jc w:val="both"/>
        <w:rPr>
          <w:sz w:val="24"/>
          <w:szCs w:val="24"/>
        </w:rPr>
      </w:pPr>
      <w:r w:rsidDel="00000000" w:rsidR="00000000" w:rsidRPr="00000000">
        <w:rPr>
          <w:sz w:val="24"/>
          <w:szCs w:val="24"/>
          <w:rtl w:val="0"/>
        </w:rPr>
        <w:t xml:space="preserve">CRENSHAW, Kimberlé. Documento para o encontro de especialistas em aspectos da discriminação racial relativos ao gênero. </w:t>
      </w:r>
      <w:r w:rsidDel="00000000" w:rsidR="00000000" w:rsidRPr="00000000">
        <w:rPr>
          <w:b w:val="1"/>
          <w:bCs w:val="1"/>
          <w:sz w:val="24"/>
          <w:szCs w:val="24"/>
          <w:rtl w:val="0"/>
        </w:rPr>
        <w:t xml:space="preserve">Estudos Feministas</w:t>
      </w:r>
      <w:r w:rsidDel="00000000" w:rsidR="00000000" w:rsidRPr="00000000">
        <w:rPr>
          <w:sz w:val="24"/>
          <w:szCs w:val="24"/>
          <w:rtl w:val="0"/>
        </w:rPr>
        <w:t xml:space="preserve">, Florianópolis, v. 10, n. 1, p. 171-188, 2002. </w:t>
      </w:r>
    </w:p>
    <w:p w:rsidR="00000000" w:rsidDel="00000000" w:rsidP="00000000" w:rsidRDefault="00000000" w:rsidRPr="00000000" w14:paraId="0000002C">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D">
      <w:pPr>
        <w:keepLines w:val="1"/>
        <w:widowControl w:val="0"/>
        <w:spacing w:line="240" w:lineRule="auto"/>
        <w:jc w:val="both"/>
        <w:rPr>
          <w:sz w:val="24"/>
          <w:szCs w:val="24"/>
        </w:rPr>
      </w:pPr>
      <w:r w:rsidDel="00000000" w:rsidR="00000000" w:rsidRPr="00000000">
        <w:rPr>
          <w:sz w:val="24"/>
          <w:szCs w:val="24"/>
          <w:rtl w:val="0"/>
        </w:rPr>
        <w:t xml:space="preserve">BRASIL, Isabela Oliveira de Moura. </w:t>
      </w:r>
      <w:r w:rsidDel="00000000" w:rsidR="00000000" w:rsidRPr="00000000">
        <w:rPr>
          <w:b w:val="1"/>
          <w:bCs w:val="1"/>
          <w:sz w:val="24"/>
          <w:szCs w:val="24"/>
          <w:rtl w:val="0"/>
        </w:rPr>
        <w:t xml:space="preserve">A mulher no mundo geek</w:t>
      </w:r>
      <w:r w:rsidDel="00000000" w:rsidR="00000000" w:rsidRPr="00000000">
        <w:rPr>
          <w:sz w:val="24"/>
          <w:szCs w:val="24"/>
          <w:rtl w:val="0"/>
        </w:rPr>
        <w:t xml:space="preserve">. 2018. 84 f. TCC (Graduação) - Curso de Direito, Faculdade Nacional de Direito, Universidade Federal do Rio de Janeiro, Rio de Janeiro, 2018.</w:t>
      </w:r>
    </w:p>
    <w:p w:rsidR="00000000" w:rsidDel="00000000" w:rsidP="00000000" w:rsidRDefault="00000000" w:rsidRPr="00000000" w14:paraId="0000002E">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00" w:line="240" w:lineRule="auto"/>
        <w:jc w:val="both"/>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-304797</wp:posOffset>
          </wp:positionV>
          <wp:extent cx="664882" cy="762000"/>
          <wp:effectExtent b="0" l="0" r="0" t="0"/>
          <wp:wrapNone/>
          <wp:docPr id="3"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2">
    <w:pPr>
      <w:jc w:val="right"/>
      <w:rPr/>
    </w:pPr>
    <w:r w:rsidDel="00000000" w:rsidR="00000000" w:rsidRPr="00000000">
      <w:rPr>
        <w:rtl w:val="0"/>
      </w:rPr>
    </w:r>
  </w:p>
  <w:p w:rsidR="00000000" w:rsidDel="00000000" w:rsidP="00000000" w:rsidRDefault="00000000" w:rsidRPr="00000000" w14:paraId="00000033">
    <w:pPr>
      <w:jc w:val="right"/>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-5712</wp:posOffset>
          </wp:positionV>
          <wp:extent cx="416339" cy="10716578"/>
          <wp:effectExtent b="0" l="0" r="0" t="0"/>
          <wp:wrapNone/>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