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2EE8" w:rsidRPr="008D2EE8" w:rsidRDefault="008D2EE8">
      <w:pPr>
        <w:keepLines/>
        <w:widowControl w:val="0"/>
        <w:spacing w:line="240" w:lineRule="auto"/>
        <w:jc w:val="center"/>
        <w:rPr>
          <w:b/>
          <w:bCs/>
          <w:sz w:val="32"/>
          <w:szCs w:val="32"/>
        </w:rPr>
      </w:pPr>
      <w:r w:rsidRPr="008D2EE8">
        <w:rPr>
          <w:b/>
          <w:bCs/>
          <w:color w:val="424242"/>
          <w:sz w:val="24"/>
          <w:szCs w:val="24"/>
          <w:shd w:val="clear" w:color="auto" w:fill="FFFFFF"/>
        </w:rPr>
        <w:t>DECOLONIZAR E INTERCULTURALIZAR AS UNIVERSIDADES: AÇÕES AFIRMATIVAS, JUSTIÇA EPISTÊMICA E OUTROS MODOS DE CONHECER</w:t>
      </w:r>
      <w:r w:rsidRPr="008D2EE8">
        <w:rPr>
          <w:b/>
          <w:bCs/>
          <w:sz w:val="32"/>
          <w:szCs w:val="32"/>
        </w:rPr>
        <w:t xml:space="preserve"> </w:t>
      </w:r>
    </w:p>
    <w:p w:rsidR="00065A5B" w:rsidRDefault="00065A5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783866" w:rsidRDefault="008D2EE8" w:rsidP="00783866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8D2EE8">
        <w:rPr>
          <w:b/>
          <w:bCs/>
          <w:sz w:val="24"/>
          <w:szCs w:val="24"/>
        </w:rPr>
        <w:t xml:space="preserve">ENSINO DE ESPANHOL </w:t>
      </w:r>
      <w:r w:rsidR="00783866">
        <w:rPr>
          <w:b/>
          <w:bCs/>
          <w:sz w:val="24"/>
          <w:szCs w:val="24"/>
        </w:rPr>
        <w:t>NO BRASIL EM DESLOCAMENTES</w:t>
      </w:r>
      <w:r w:rsidRPr="008D2EE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:rsidR="00065A5B" w:rsidRPr="008D2EE8" w:rsidRDefault="008D2EE8" w:rsidP="00783866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8D2EE8">
        <w:rPr>
          <w:b/>
          <w:bCs/>
          <w:sz w:val="24"/>
          <w:szCs w:val="24"/>
        </w:rPr>
        <w:t xml:space="preserve">BREVES DIÁLOGOS E ALGUMAS PROPOSTAS </w:t>
      </w:r>
      <w:r w:rsidR="00783866">
        <w:rPr>
          <w:b/>
          <w:bCs/>
          <w:sz w:val="24"/>
          <w:szCs w:val="24"/>
        </w:rPr>
        <w:t>PARA O ENSINO SUPERIOR</w:t>
      </w:r>
    </w:p>
    <w:p w:rsidR="00065A5B" w:rsidRDefault="00065A5B">
      <w:pPr>
        <w:keepLines/>
        <w:widowControl w:val="0"/>
        <w:spacing w:line="240" w:lineRule="auto"/>
        <w:rPr>
          <w:sz w:val="24"/>
          <w:szCs w:val="24"/>
        </w:rPr>
      </w:pPr>
    </w:p>
    <w:p w:rsidR="00065A5B" w:rsidRDefault="00065A5B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:rsidR="00065A5B" w:rsidRDefault="00783866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Marcelle Leal, Universidade de Brasília (UnB), marcelle.leal@unb.br</w:t>
      </w:r>
    </w:p>
    <w:p w:rsidR="00065A5B" w:rsidRDefault="00065A5B">
      <w:pPr>
        <w:keepLines/>
        <w:widowControl w:val="0"/>
        <w:spacing w:line="240" w:lineRule="auto"/>
        <w:rPr>
          <w:sz w:val="24"/>
          <w:szCs w:val="24"/>
        </w:rPr>
      </w:pPr>
    </w:p>
    <w:p w:rsidR="00065A5B" w:rsidRDefault="00065A5B">
      <w:pPr>
        <w:keepLines/>
        <w:widowControl w:val="0"/>
        <w:spacing w:line="240" w:lineRule="auto"/>
        <w:rPr>
          <w:sz w:val="24"/>
          <w:szCs w:val="24"/>
        </w:rPr>
      </w:pPr>
    </w:p>
    <w:p w:rsidR="00065A5B" w:rsidRDefault="00065A5B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065A5B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:rsidR="00065A5B" w:rsidRPr="00783866" w:rsidRDefault="00065A5B" w:rsidP="00783866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:rsidR="00303898" w:rsidRDefault="00303898" w:rsidP="00303898">
      <w:pPr>
        <w:ind w:firstLine="720"/>
        <w:jc w:val="both"/>
        <w:rPr>
          <w:sz w:val="24"/>
          <w:szCs w:val="24"/>
        </w:rPr>
      </w:pPr>
      <w:r w:rsidRPr="00303898">
        <w:rPr>
          <w:sz w:val="24"/>
          <w:szCs w:val="24"/>
        </w:rPr>
        <w:t xml:space="preserve">O ensino de línguas adicionais no Brasil ainda se estrutura em bases que remontam princípios coloniais. A predominância e a valorização da variante linguística peninsular e dos aspectos culturais da Espanha nas políticas linguísticas e em sala de aula (BUGEL, 1999; BUGEL; SANTOS, 2022; LEAL, 2023) colaboram para a manutenção de um sistema que relega à sombra as variedades americanas e africana e conferem prestígio à europeia. Compreende-se que tanto fatores político-econômicos quanto escolhas e dinâmicas adotadas no processo de ensino-aprendizagem são pilares que sustentam a hierarquização na qual o </w:t>
      </w:r>
      <w:proofErr w:type="gramStart"/>
      <w:r w:rsidRPr="00303898">
        <w:rPr>
          <w:sz w:val="24"/>
          <w:szCs w:val="24"/>
        </w:rPr>
        <w:t>norte</w:t>
      </w:r>
      <w:proofErr w:type="gramEnd"/>
      <w:r w:rsidRPr="00303898">
        <w:rPr>
          <w:sz w:val="24"/>
          <w:szCs w:val="24"/>
        </w:rPr>
        <w:t xml:space="preserve"> configura-se como o modelo ideal em contraponto ao sul, entendido como adaptações imperfeitas do primeiro.</w:t>
      </w:r>
    </w:p>
    <w:p w:rsidR="00303898" w:rsidRDefault="00303898" w:rsidP="00303898">
      <w:pPr>
        <w:ind w:firstLine="720"/>
        <w:jc w:val="both"/>
        <w:rPr>
          <w:sz w:val="24"/>
          <w:szCs w:val="24"/>
        </w:rPr>
      </w:pPr>
      <w:r w:rsidRPr="00303898">
        <w:rPr>
          <w:sz w:val="24"/>
          <w:szCs w:val="24"/>
        </w:rPr>
        <w:t xml:space="preserve">Considerando o cenário descrito, defende-se que, na área de linguagens, é fundamental identificar e questionar a tradição que consolida a colonialidade e o </w:t>
      </w:r>
      <w:proofErr w:type="spellStart"/>
      <w:r w:rsidRPr="00303898">
        <w:rPr>
          <w:sz w:val="24"/>
          <w:szCs w:val="24"/>
        </w:rPr>
        <w:t>monolinguajar</w:t>
      </w:r>
      <w:proofErr w:type="spellEnd"/>
      <w:r w:rsidRPr="00303898">
        <w:rPr>
          <w:sz w:val="24"/>
          <w:szCs w:val="24"/>
        </w:rPr>
        <w:t xml:space="preserve"> (VERONELLI, 2015) e que, no campo da educação, instrumentaliza fatores extra e intralinguísticos com o fim de reproduzir dinâmicas de dominação e imobilizar iniciativas que se empenham em combatê-las (DA SILVA, 2018). No entanto, entende-se que a exposição e denúncia são etapas iniciais na resolução do problema. É fundamental desenvolver, visibilizar e discutir coletivamente estratégias que visam à desestabilização da estrutura atual e a criação de brechas através das quais se propiciem formas de aproximar o ensino da língua espanhola das demandas linguísticas brasileiras, intervir na formação de alunos e professores e transformar a realidade atual que se encontra subalternizada. </w:t>
      </w:r>
    </w:p>
    <w:p w:rsidR="00303898" w:rsidRDefault="00303898" w:rsidP="00303898">
      <w:pPr>
        <w:ind w:firstLine="720"/>
        <w:jc w:val="both"/>
        <w:rPr>
          <w:sz w:val="24"/>
          <w:szCs w:val="24"/>
        </w:rPr>
      </w:pPr>
      <w:r w:rsidRPr="00303898">
        <w:rPr>
          <w:sz w:val="24"/>
          <w:szCs w:val="24"/>
        </w:rPr>
        <w:t xml:space="preserve">No âmbito da educação brasileira, os livros </w:t>
      </w:r>
      <w:r w:rsidRPr="00303898">
        <w:rPr>
          <w:i/>
          <w:iCs/>
          <w:sz w:val="24"/>
          <w:szCs w:val="24"/>
        </w:rPr>
        <w:t>Educação como prática da liberdade</w:t>
      </w:r>
      <w:r w:rsidRPr="00303898">
        <w:rPr>
          <w:sz w:val="24"/>
          <w:szCs w:val="24"/>
        </w:rPr>
        <w:t xml:space="preserve">, de Paulo Freire, </w:t>
      </w:r>
      <w:r w:rsidRPr="00303898">
        <w:rPr>
          <w:i/>
          <w:iCs/>
          <w:sz w:val="24"/>
          <w:szCs w:val="24"/>
        </w:rPr>
        <w:t>Movimento Negro Educador</w:t>
      </w:r>
      <w:r w:rsidRPr="00303898">
        <w:rPr>
          <w:sz w:val="24"/>
          <w:szCs w:val="24"/>
        </w:rPr>
        <w:t xml:space="preserve">, de </w:t>
      </w:r>
      <w:proofErr w:type="spellStart"/>
      <w:r w:rsidRPr="00303898">
        <w:rPr>
          <w:sz w:val="24"/>
          <w:szCs w:val="24"/>
        </w:rPr>
        <w:t>Nilma</w:t>
      </w:r>
      <w:proofErr w:type="spellEnd"/>
      <w:r w:rsidRPr="00303898">
        <w:rPr>
          <w:sz w:val="24"/>
          <w:szCs w:val="24"/>
        </w:rPr>
        <w:t xml:space="preserve"> Lino Gomes, e </w:t>
      </w:r>
      <w:r w:rsidRPr="00303898">
        <w:rPr>
          <w:i/>
          <w:iCs/>
          <w:sz w:val="24"/>
          <w:szCs w:val="24"/>
        </w:rPr>
        <w:t xml:space="preserve">Pedagogias Desobedientes: </w:t>
      </w:r>
      <w:proofErr w:type="spellStart"/>
      <w:r w:rsidRPr="00303898">
        <w:rPr>
          <w:i/>
          <w:iCs/>
          <w:sz w:val="24"/>
          <w:szCs w:val="24"/>
        </w:rPr>
        <w:t>travestilizando</w:t>
      </w:r>
      <w:proofErr w:type="spellEnd"/>
      <w:r w:rsidRPr="00303898">
        <w:rPr>
          <w:i/>
          <w:iCs/>
          <w:sz w:val="24"/>
          <w:szCs w:val="24"/>
        </w:rPr>
        <w:t xml:space="preserve"> a educação</w:t>
      </w:r>
      <w:r w:rsidRPr="00303898">
        <w:rPr>
          <w:sz w:val="24"/>
          <w:szCs w:val="24"/>
        </w:rPr>
        <w:t xml:space="preserve">, de </w:t>
      </w:r>
      <w:proofErr w:type="spellStart"/>
      <w:r w:rsidRPr="00303898">
        <w:rPr>
          <w:sz w:val="24"/>
          <w:szCs w:val="24"/>
        </w:rPr>
        <w:t>Thiffany</w:t>
      </w:r>
      <w:proofErr w:type="spellEnd"/>
      <w:r w:rsidRPr="00303898">
        <w:rPr>
          <w:sz w:val="24"/>
          <w:szCs w:val="24"/>
        </w:rPr>
        <w:t xml:space="preserve"> </w:t>
      </w:r>
      <w:proofErr w:type="spellStart"/>
      <w:r w:rsidRPr="00303898">
        <w:rPr>
          <w:sz w:val="24"/>
          <w:szCs w:val="24"/>
        </w:rPr>
        <w:t>Odara</w:t>
      </w:r>
      <w:proofErr w:type="spellEnd"/>
      <w:r w:rsidRPr="00303898">
        <w:rPr>
          <w:sz w:val="24"/>
          <w:szCs w:val="24"/>
        </w:rPr>
        <w:t xml:space="preserve">, apresentam, a partir de perspectivas diversas, recursos e meios relevantes para aprimorar e suscitar mudanças no sistema educacional do Brasil. Com o fim de pensar instrumentos e modos de desarranjo e reconfiguração do ensino de espanhol no país e inspirada nas pesquisas e atuações dos autores mencionados, incita-se um debate crítico-reflexivo sobre a relevância de engendrar proposições e ações autônomas, </w:t>
      </w:r>
      <w:r w:rsidRPr="00303898">
        <w:rPr>
          <w:sz w:val="24"/>
          <w:szCs w:val="24"/>
        </w:rPr>
        <w:lastRenderedPageBreak/>
        <w:t>insubmissas e subversivas que o desarticule e priorize os desafios que se apresentam no horizonte da sociedade brasileira.</w:t>
      </w:r>
    </w:p>
    <w:p w:rsidR="00303898" w:rsidRDefault="00303898" w:rsidP="00303898">
      <w:pPr>
        <w:ind w:firstLine="720"/>
        <w:jc w:val="both"/>
        <w:rPr>
          <w:sz w:val="24"/>
          <w:szCs w:val="24"/>
        </w:rPr>
      </w:pPr>
      <w:r w:rsidRPr="00303898">
        <w:rPr>
          <w:sz w:val="24"/>
          <w:szCs w:val="24"/>
        </w:rPr>
        <w:t xml:space="preserve">A partir do conceito-estratégia </w:t>
      </w:r>
      <w:r w:rsidRPr="00303898">
        <w:rPr>
          <w:i/>
          <w:iCs/>
          <w:sz w:val="24"/>
          <w:szCs w:val="24"/>
        </w:rPr>
        <w:t>deslocamentes</w:t>
      </w:r>
      <w:r w:rsidRPr="00303898">
        <w:rPr>
          <w:sz w:val="24"/>
          <w:szCs w:val="24"/>
        </w:rPr>
        <w:t xml:space="preserve">, de Marcelle Leal, sugere-se o deslocar como via para a identificação de brechas no modelo vigente, disponibilização de pontos de vista múltiplos e a formulação de mecanismos teórico-práticos para discutir temas e resolver problemas que o envolvem. À luz da argumentação tramada no texto </w:t>
      </w:r>
      <w:r w:rsidRPr="00303898">
        <w:rPr>
          <w:i/>
          <w:iCs/>
          <w:sz w:val="24"/>
          <w:szCs w:val="24"/>
        </w:rPr>
        <w:t>Fragmentos de um discurso sobre afetividade</w:t>
      </w:r>
      <w:r w:rsidRPr="00303898">
        <w:rPr>
          <w:sz w:val="24"/>
          <w:szCs w:val="24"/>
        </w:rPr>
        <w:t xml:space="preserve">, de </w:t>
      </w:r>
      <w:proofErr w:type="spellStart"/>
      <w:r w:rsidRPr="00303898">
        <w:rPr>
          <w:sz w:val="24"/>
          <w:szCs w:val="24"/>
        </w:rPr>
        <w:t>Azoilda</w:t>
      </w:r>
      <w:proofErr w:type="spellEnd"/>
      <w:r w:rsidRPr="00303898">
        <w:rPr>
          <w:sz w:val="24"/>
          <w:szCs w:val="24"/>
        </w:rPr>
        <w:t xml:space="preserve"> </w:t>
      </w:r>
      <w:proofErr w:type="spellStart"/>
      <w:r w:rsidRPr="00303898">
        <w:rPr>
          <w:sz w:val="24"/>
          <w:szCs w:val="24"/>
        </w:rPr>
        <w:t>Loretto</w:t>
      </w:r>
      <w:proofErr w:type="spellEnd"/>
      <w:r w:rsidRPr="00303898">
        <w:rPr>
          <w:sz w:val="24"/>
          <w:szCs w:val="24"/>
        </w:rPr>
        <w:t xml:space="preserve"> da Trindade, acredita-se que o trânsito gera afetos e afetações que propiciam um abalo, e até mesmo uma reelaboração, das concepções individuais e coletivas a respeito das formas de ser e estar no mundo e das maneiras de compreendê-lo e vivê-lo. No que tange o ensino de língua espanhola no Brasil, uma demanda urgente em todos os níveis consiste em desestruturar o protagonismo da variação peninsular que se implementou e reordenar o sistema de modo equânime, reforçando a presença do idioma na América e na África e em suas culturas.</w:t>
      </w:r>
    </w:p>
    <w:p w:rsidR="00303898" w:rsidRDefault="00303898" w:rsidP="00303898">
      <w:pPr>
        <w:ind w:firstLine="720"/>
        <w:jc w:val="both"/>
        <w:rPr>
          <w:sz w:val="24"/>
          <w:szCs w:val="24"/>
        </w:rPr>
      </w:pPr>
      <w:r w:rsidRPr="00303898">
        <w:rPr>
          <w:sz w:val="24"/>
          <w:szCs w:val="24"/>
        </w:rPr>
        <w:t xml:space="preserve">A análise é elaborada em torno do relato de experiência sobre o desenvolvimento do conceito-estratégia na trajetória de pesquisa da investigadora, especialmente no pós-doutorado realizado na </w:t>
      </w:r>
      <w:proofErr w:type="spellStart"/>
      <w:r w:rsidRPr="00303898">
        <w:rPr>
          <w:sz w:val="24"/>
          <w:szCs w:val="24"/>
        </w:rPr>
        <w:t>Universidad</w:t>
      </w:r>
      <w:proofErr w:type="spellEnd"/>
      <w:r w:rsidRPr="00303898">
        <w:rPr>
          <w:sz w:val="24"/>
          <w:szCs w:val="24"/>
        </w:rPr>
        <w:t xml:space="preserve"> de Buenos Aires (UBA), e as reflexões oriundas de sua prática docente no ensino superior a partir de vivências no ensino e na extensão como professora na Universidade do Estado de Minas Gerais (UEMG) e na Universidade de Brasília (UnB). Tendo em vista a extensão da questão, sugere-se um recorte no qual se priorizam as práticas adotadas enquanto docente da licenciatura em Letras na área de língua espanhola, ou seja, na formação de professores.</w:t>
      </w:r>
    </w:p>
    <w:p w:rsidR="00303898" w:rsidRPr="00303898" w:rsidRDefault="00303898" w:rsidP="00303898">
      <w:pPr>
        <w:ind w:firstLine="720"/>
        <w:jc w:val="both"/>
        <w:rPr>
          <w:sz w:val="24"/>
          <w:szCs w:val="24"/>
        </w:rPr>
      </w:pPr>
      <w:r w:rsidRPr="00303898">
        <w:rPr>
          <w:sz w:val="24"/>
          <w:szCs w:val="24"/>
        </w:rPr>
        <w:t>Os resultados parciais obtidos até o presente momento, uma vez que a pesquisa está em curso, demonstram que, por meio dos movimentos, a área de linguagens amplia repertórios e oferece as ferramentas necessárias para que os agentes da educação atuem crítico-reflexivamente em sua formação e na sociedade. Docentes e discentes em deslocamentes vivenciam encontros para além daqueles que são tradicionalmente ofertados e (</w:t>
      </w:r>
      <w:proofErr w:type="spellStart"/>
      <w:r w:rsidRPr="00303898">
        <w:rPr>
          <w:sz w:val="24"/>
          <w:szCs w:val="24"/>
        </w:rPr>
        <w:t>re</w:t>
      </w:r>
      <w:proofErr w:type="spellEnd"/>
      <w:r w:rsidRPr="00303898">
        <w:rPr>
          <w:sz w:val="24"/>
          <w:szCs w:val="24"/>
        </w:rPr>
        <w:t xml:space="preserve">)conhecem sujeitos, culturas e modos de ser e estar no mundo diversos que permitem outras compreensões a respeito não apenas do conceito de língua, mas também das teorias e práticas que abarcam seu processo de ensino. Desta forma, facilita-se a compreensão da existência de pontos de vista diferentes, o combate a estereotipias e preconceitos, o reordenamento de imaginários e a adoção de ações pedagógicas mais comprometidas com a inclusão, equidade e diversidade. </w:t>
      </w:r>
    </w:p>
    <w:p w:rsidR="00783866" w:rsidRPr="00303898" w:rsidRDefault="00783866" w:rsidP="00783866">
      <w:pPr>
        <w:jc w:val="both"/>
        <w:rPr>
          <w:sz w:val="24"/>
          <w:szCs w:val="24"/>
        </w:rPr>
      </w:pPr>
    </w:p>
    <w:p w:rsidR="00065A5B" w:rsidRDefault="00065A5B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:rsidR="00065A5B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:rsidR="00065A5B" w:rsidRDefault="00783866" w:rsidP="00783866">
      <w:pPr>
        <w:keepLines/>
        <w:widowControl w:val="0"/>
        <w:spacing w:line="240" w:lineRule="auto"/>
        <w:jc w:val="both"/>
        <w:rPr>
          <w:sz w:val="24"/>
          <w:szCs w:val="24"/>
        </w:rPr>
      </w:pPr>
      <w:r w:rsidRPr="00AC0516">
        <w:t>Deslocamentes; educação; ensino de espanhol; formação de professores.</w:t>
      </w:r>
      <w:r>
        <w:rPr>
          <w:sz w:val="24"/>
          <w:szCs w:val="24"/>
        </w:rPr>
        <w:t xml:space="preserve"> </w:t>
      </w:r>
    </w:p>
    <w:p w:rsidR="00065A5B" w:rsidRDefault="00065A5B">
      <w:pPr>
        <w:keepLines/>
        <w:widowControl w:val="0"/>
        <w:spacing w:line="240" w:lineRule="auto"/>
        <w:rPr>
          <w:sz w:val="24"/>
          <w:szCs w:val="24"/>
        </w:rPr>
      </w:pPr>
    </w:p>
    <w:p w:rsidR="00065A5B" w:rsidRDefault="00065A5B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:rsidR="00065A5B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:rsidR="00065A5B" w:rsidRDefault="00065A5B"/>
    <w:p w:rsidR="00783866" w:rsidRPr="00AC0516" w:rsidRDefault="00783866" w:rsidP="00783866">
      <w:pPr>
        <w:pStyle w:val="NormalWeb"/>
        <w:jc w:val="both"/>
        <w:rPr>
          <w:rFonts w:ascii="Arial" w:hAnsi="Arial" w:cs="Arial"/>
        </w:rPr>
      </w:pPr>
      <w:r w:rsidRPr="00AC0516">
        <w:rPr>
          <w:rFonts w:ascii="Arial" w:hAnsi="Arial" w:cs="Arial"/>
        </w:rPr>
        <w:t xml:space="preserve">BUGEL, </w:t>
      </w:r>
      <w:proofErr w:type="spellStart"/>
      <w:r w:rsidRPr="00AC0516">
        <w:rPr>
          <w:rFonts w:ascii="Arial" w:hAnsi="Arial" w:cs="Arial"/>
        </w:rPr>
        <w:t>Talia</w:t>
      </w:r>
      <w:proofErr w:type="spellEnd"/>
      <w:r w:rsidRPr="00AC0516">
        <w:rPr>
          <w:rFonts w:ascii="Arial" w:hAnsi="Arial" w:cs="Arial"/>
        </w:rPr>
        <w:t xml:space="preserve">. O espanhol na cidade de São Paulo: quem ensina qual variante a </w:t>
      </w:r>
      <w:proofErr w:type="gramStart"/>
      <w:r w:rsidRPr="00AC0516">
        <w:rPr>
          <w:rFonts w:ascii="Arial" w:hAnsi="Arial" w:cs="Arial"/>
        </w:rPr>
        <w:t>quem?.</w:t>
      </w:r>
      <w:proofErr w:type="gramEnd"/>
      <w:r w:rsidRPr="00AC0516">
        <w:rPr>
          <w:rFonts w:ascii="Arial" w:hAnsi="Arial" w:cs="Arial"/>
        </w:rPr>
        <w:t xml:space="preserve"> </w:t>
      </w:r>
      <w:r w:rsidRPr="00AC0516">
        <w:rPr>
          <w:rFonts w:ascii="Arial" w:hAnsi="Arial" w:cs="Arial"/>
          <w:i/>
          <w:iCs/>
        </w:rPr>
        <w:t>Trabalhos em Linguística Aplicada</w:t>
      </w:r>
      <w:r w:rsidRPr="00AC0516">
        <w:rPr>
          <w:rFonts w:ascii="Arial" w:hAnsi="Arial" w:cs="Arial"/>
        </w:rPr>
        <w:t>, Campinas, SP, v. 33, 1999. Disponível em:</w:t>
      </w:r>
      <w:r w:rsidRPr="00AC0516">
        <w:rPr>
          <w:rStyle w:val="apple-converted-space"/>
          <w:rFonts w:ascii="Arial" w:hAnsi="Arial" w:cs="Arial"/>
        </w:rPr>
        <w:t> </w:t>
      </w:r>
      <w:hyperlink r:id="rId6" w:history="1">
        <w:r w:rsidRPr="00AC0516">
          <w:rPr>
            <w:rStyle w:val="Hyperlink"/>
            <w:rFonts w:ascii="Arial" w:hAnsi="Arial" w:cs="Arial"/>
            <w:color w:val="006798"/>
          </w:rPr>
          <w:t>https://periodicos.sbu.unicamp.br/ojs/index.php/tla/article/view/8639293</w:t>
        </w:r>
      </w:hyperlink>
      <w:r w:rsidRPr="00AC0516">
        <w:rPr>
          <w:rFonts w:ascii="Arial" w:hAnsi="Arial" w:cs="Arial"/>
        </w:rPr>
        <w:t>. Acesso em: 16 ago. 2026.</w:t>
      </w:r>
      <w:r w:rsidRPr="00AC0516">
        <w:rPr>
          <w:rStyle w:val="apple-converted-space"/>
          <w:rFonts w:ascii="Arial" w:hAnsi="Arial" w:cs="Arial"/>
        </w:rPr>
        <w:t> 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</w:rPr>
      </w:pPr>
      <w:r w:rsidRPr="00AC0516">
        <w:rPr>
          <w:rFonts w:ascii="Arial" w:hAnsi="Arial" w:cs="Arial"/>
        </w:rPr>
        <w:t xml:space="preserve">BUGEL, </w:t>
      </w:r>
      <w:proofErr w:type="spellStart"/>
      <w:r w:rsidRPr="00AC0516">
        <w:rPr>
          <w:rFonts w:ascii="Arial" w:hAnsi="Arial" w:cs="Arial"/>
        </w:rPr>
        <w:t>Talia</w:t>
      </w:r>
      <w:proofErr w:type="spellEnd"/>
      <w:r w:rsidRPr="00AC0516">
        <w:rPr>
          <w:rFonts w:ascii="Arial" w:hAnsi="Arial" w:cs="Arial"/>
        </w:rPr>
        <w:t xml:space="preserve">; SANTOS, </w:t>
      </w:r>
      <w:proofErr w:type="spellStart"/>
      <w:r w:rsidRPr="00AC0516">
        <w:rPr>
          <w:rFonts w:ascii="Arial" w:hAnsi="Arial" w:cs="Arial"/>
        </w:rPr>
        <w:t>Hélade</w:t>
      </w:r>
      <w:proofErr w:type="spellEnd"/>
      <w:r w:rsidRPr="00AC0516">
        <w:rPr>
          <w:rFonts w:ascii="Arial" w:hAnsi="Arial" w:cs="Arial"/>
        </w:rPr>
        <w:t xml:space="preserve"> </w:t>
      </w:r>
      <w:proofErr w:type="spellStart"/>
      <w:r w:rsidRPr="00AC0516">
        <w:rPr>
          <w:rFonts w:ascii="Arial" w:hAnsi="Arial" w:cs="Arial"/>
        </w:rPr>
        <w:t>Scutti</w:t>
      </w:r>
      <w:proofErr w:type="spellEnd"/>
      <w:r w:rsidRPr="00AC0516">
        <w:rPr>
          <w:rFonts w:ascii="Arial" w:hAnsi="Arial" w:cs="Arial"/>
        </w:rPr>
        <w:t xml:space="preserve">. As atitudes e representações do espanhol no Brasil e a expansão das indústrias da língua no país. </w:t>
      </w:r>
      <w:r w:rsidRPr="00AC0516">
        <w:rPr>
          <w:rFonts w:ascii="Arial" w:hAnsi="Arial" w:cs="Arial"/>
          <w:i/>
          <w:iCs/>
        </w:rPr>
        <w:t>Estudos Linguísticos e Literários</w:t>
      </w:r>
      <w:r w:rsidRPr="00AC0516">
        <w:rPr>
          <w:rFonts w:ascii="Arial" w:hAnsi="Arial" w:cs="Arial"/>
        </w:rPr>
        <w:t>, n. 74, p. 149-185, 2022. Disponível em:</w:t>
      </w:r>
      <w:r w:rsidRPr="00AC0516">
        <w:rPr>
          <w:rStyle w:val="apple-converted-space"/>
          <w:rFonts w:ascii="Arial" w:hAnsi="Arial" w:cs="Arial"/>
        </w:rPr>
        <w:t> </w:t>
      </w:r>
      <w:hyperlink r:id="rId7" w:history="1">
        <w:r w:rsidRPr="00AC0516">
          <w:rPr>
            <w:rStyle w:val="Hyperlink"/>
            <w:rFonts w:ascii="Arial" w:hAnsi="Arial" w:cs="Arial"/>
            <w:color w:val="006798"/>
          </w:rPr>
          <w:t>https://periodicos.ufba.br/index.php/estudos/article/view/51753</w:t>
        </w:r>
      </w:hyperlink>
      <w:r w:rsidRPr="00AC0516">
        <w:rPr>
          <w:rFonts w:ascii="Arial" w:hAnsi="Arial" w:cs="Arial"/>
        </w:rPr>
        <w:t>. Acesso em: 16 ago. 2026.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  <w:shd w:val="clear" w:color="auto" w:fill="FFFFFF"/>
        </w:rPr>
      </w:pPr>
      <w:r w:rsidRPr="00AC0516">
        <w:rPr>
          <w:rFonts w:ascii="Arial" w:hAnsi="Arial" w:cs="Arial"/>
          <w:shd w:val="clear" w:color="auto" w:fill="FFFFFF"/>
        </w:rPr>
        <w:t xml:space="preserve">DA SILVA, Nádia Maria Cardoso. Universidade no brasil: colonialismo, colonialidade e descolonização numa perspectiva negra. </w:t>
      </w:r>
      <w:r w:rsidRPr="00AC0516">
        <w:rPr>
          <w:rFonts w:ascii="Arial" w:hAnsi="Arial" w:cs="Arial"/>
          <w:i/>
          <w:iCs/>
          <w:shd w:val="clear" w:color="auto" w:fill="FFFFFF"/>
        </w:rPr>
        <w:t>Revista Interinstitucional Artes de Educar</w:t>
      </w:r>
      <w:r w:rsidRPr="00AC0516">
        <w:rPr>
          <w:rFonts w:ascii="Arial" w:hAnsi="Arial" w:cs="Arial"/>
          <w:shd w:val="clear" w:color="auto" w:fill="FFFFFF"/>
        </w:rPr>
        <w:t>, [S. l.], v. 3, n. 3, p. 233-257, 2017. Disponível em:</w:t>
      </w:r>
      <w:r w:rsidRPr="00AC0516">
        <w:rPr>
          <w:rStyle w:val="apple-converted-space"/>
          <w:rFonts w:ascii="Arial" w:eastAsiaTheme="majorEastAsia" w:hAnsi="Arial" w:cs="Arial"/>
          <w:shd w:val="clear" w:color="auto" w:fill="FFFFFF"/>
        </w:rPr>
        <w:t> </w:t>
      </w:r>
      <w:hyperlink r:id="rId8" w:history="1">
        <w:r w:rsidRPr="00AC0516">
          <w:rPr>
            <w:rStyle w:val="Hyperlink"/>
            <w:rFonts w:ascii="Arial" w:hAnsi="Arial" w:cs="Arial"/>
            <w:color w:val="006798"/>
          </w:rPr>
          <w:t>https://www.e-publicacoes.uerj.br/</w:t>
        </w:r>
        <w:proofErr w:type="spellStart"/>
        <w:r w:rsidRPr="00AC0516">
          <w:rPr>
            <w:rStyle w:val="Hyperlink"/>
            <w:rFonts w:ascii="Arial" w:hAnsi="Arial" w:cs="Arial"/>
            <w:color w:val="006798"/>
          </w:rPr>
          <w:t>riae</w:t>
        </w:r>
        <w:proofErr w:type="spellEnd"/>
        <w:r w:rsidRPr="00AC0516">
          <w:rPr>
            <w:rStyle w:val="Hyperlink"/>
            <w:rFonts w:ascii="Arial" w:hAnsi="Arial" w:cs="Arial"/>
            <w:color w:val="006798"/>
          </w:rPr>
          <w:t>/</w:t>
        </w:r>
        <w:proofErr w:type="spellStart"/>
        <w:r w:rsidRPr="00AC0516">
          <w:rPr>
            <w:rStyle w:val="Hyperlink"/>
            <w:rFonts w:ascii="Arial" w:hAnsi="Arial" w:cs="Arial"/>
            <w:color w:val="006798"/>
          </w:rPr>
          <w:t>article</w:t>
        </w:r>
        <w:proofErr w:type="spellEnd"/>
        <w:r w:rsidRPr="00AC0516">
          <w:rPr>
            <w:rStyle w:val="Hyperlink"/>
            <w:rFonts w:ascii="Arial" w:hAnsi="Arial" w:cs="Arial"/>
            <w:color w:val="006798"/>
          </w:rPr>
          <w:t>/</w:t>
        </w:r>
        <w:proofErr w:type="spellStart"/>
        <w:r w:rsidRPr="00AC0516">
          <w:rPr>
            <w:rStyle w:val="Hyperlink"/>
            <w:rFonts w:ascii="Arial" w:hAnsi="Arial" w:cs="Arial"/>
            <w:color w:val="006798"/>
          </w:rPr>
          <w:t>view</w:t>
        </w:r>
        <w:proofErr w:type="spellEnd"/>
        <w:r w:rsidRPr="00AC0516">
          <w:rPr>
            <w:rStyle w:val="Hyperlink"/>
            <w:rFonts w:ascii="Arial" w:hAnsi="Arial" w:cs="Arial"/>
            <w:color w:val="006798"/>
          </w:rPr>
          <w:t>/29814</w:t>
        </w:r>
      </w:hyperlink>
      <w:r w:rsidRPr="00AC0516">
        <w:rPr>
          <w:rFonts w:ascii="Arial" w:hAnsi="Arial" w:cs="Arial"/>
          <w:shd w:val="clear" w:color="auto" w:fill="FFFFFF"/>
        </w:rPr>
        <w:t>. Acesso em: 16 ago. 2026.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  <w:shd w:val="clear" w:color="auto" w:fill="FFFFFF"/>
        </w:rPr>
      </w:pPr>
      <w:r w:rsidRPr="00AC0516">
        <w:rPr>
          <w:rFonts w:ascii="Arial" w:hAnsi="Arial" w:cs="Arial"/>
          <w:shd w:val="clear" w:color="auto" w:fill="FFFFFF"/>
        </w:rPr>
        <w:t xml:space="preserve">FREIRE, Paulo. </w:t>
      </w:r>
      <w:r w:rsidRPr="00AC0516">
        <w:rPr>
          <w:rFonts w:ascii="Arial" w:hAnsi="Arial" w:cs="Arial"/>
          <w:i/>
          <w:iCs/>
          <w:shd w:val="clear" w:color="auto" w:fill="FFFFFF"/>
        </w:rPr>
        <w:t>Educação como prática da liberdade</w:t>
      </w:r>
      <w:r w:rsidRPr="00AC0516">
        <w:rPr>
          <w:rFonts w:ascii="Arial" w:hAnsi="Arial" w:cs="Arial"/>
          <w:shd w:val="clear" w:color="auto" w:fill="FFFFFF"/>
        </w:rPr>
        <w:t>. Editora Paz e Terra. Rio de Janeiro, 1986.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  <w:shd w:val="clear" w:color="auto" w:fill="FFFFFF"/>
        </w:rPr>
      </w:pPr>
      <w:r w:rsidRPr="00AC0516">
        <w:rPr>
          <w:rFonts w:ascii="Arial" w:hAnsi="Arial" w:cs="Arial"/>
          <w:shd w:val="clear" w:color="auto" w:fill="FFFFFF"/>
        </w:rPr>
        <w:t xml:space="preserve">GOMES, </w:t>
      </w:r>
      <w:proofErr w:type="spellStart"/>
      <w:r w:rsidRPr="00AC0516">
        <w:rPr>
          <w:rFonts w:ascii="Arial" w:hAnsi="Arial" w:cs="Arial"/>
          <w:shd w:val="clear" w:color="auto" w:fill="FFFFFF"/>
        </w:rPr>
        <w:t>Nilma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Lino. </w:t>
      </w:r>
      <w:r w:rsidRPr="00AC0516">
        <w:rPr>
          <w:rFonts w:ascii="Arial" w:hAnsi="Arial" w:cs="Arial"/>
          <w:i/>
          <w:iCs/>
          <w:shd w:val="clear" w:color="auto" w:fill="FFFFFF"/>
        </w:rPr>
        <w:t>O movimento negro educador: saberes construídos nas lutas por emancipação</w:t>
      </w:r>
      <w:r w:rsidRPr="00AC0516">
        <w:rPr>
          <w:rFonts w:ascii="Arial" w:hAnsi="Arial" w:cs="Arial"/>
          <w:shd w:val="clear" w:color="auto" w:fill="FFFFFF"/>
        </w:rPr>
        <w:t>. Petrópolis: Vozes, 2017.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  <w:shd w:val="clear" w:color="auto" w:fill="FFFFFF"/>
        </w:rPr>
      </w:pPr>
      <w:r w:rsidRPr="00AC0516">
        <w:rPr>
          <w:rFonts w:ascii="Arial" w:hAnsi="Arial" w:cs="Arial"/>
          <w:shd w:val="clear" w:color="auto" w:fill="FFFFFF"/>
        </w:rPr>
        <w:t>LEAL, Marcelle. Deslocamentes: Carolina Maria de Jesus em viagem pela América Latina. Revista Brasileira de Literatura Comparada</w:t>
      </w:r>
      <w:proofErr w:type="gramStart"/>
      <w:r w:rsidRPr="00AC0516">
        <w:rPr>
          <w:rFonts w:ascii="Arial" w:hAnsi="Arial" w:cs="Arial"/>
          <w:shd w:val="clear" w:color="auto" w:fill="FFFFFF"/>
        </w:rPr>
        <w:t>, ,</w:t>
      </w:r>
      <w:proofErr w:type="gramEnd"/>
      <w:r w:rsidRPr="00AC0516">
        <w:rPr>
          <w:rFonts w:ascii="Arial" w:hAnsi="Arial" w:cs="Arial"/>
          <w:shd w:val="clear" w:color="auto" w:fill="FFFFFF"/>
        </w:rPr>
        <w:t xml:space="preserve"> vol. 24, no 45, p. 17-30, 2022. Disponível em </w:t>
      </w:r>
      <w:hyperlink r:id="rId9" w:history="1">
        <w:r w:rsidRPr="00AC0516">
          <w:rPr>
            <w:rStyle w:val="Hyperlink"/>
            <w:rFonts w:ascii="Arial" w:hAnsi="Arial" w:cs="Arial"/>
            <w:shd w:val="clear" w:color="auto" w:fill="FFFFFF"/>
          </w:rPr>
          <w:t>https://www.scielo.br/j/rblc/a/xTYd7Vtz6cYvGwJ6XhQFzGn/?lang=pt</w:t>
        </w:r>
      </w:hyperlink>
      <w:r w:rsidRPr="00AC0516">
        <w:rPr>
          <w:rFonts w:ascii="Arial" w:hAnsi="Arial" w:cs="Arial"/>
          <w:shd w:val="clear" w:color="auto" w:fill="FFFFFF"/>
        </w:rPr>
        <w:t>. Acesso em: 16 ago. 2026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  <w:shd w:val="clear" w:color="auto" w:fill="FFFFFF"/>
        </w:rPr>
      </w:pPr>
      <w:r w:rsidRPr="00AC0516">
        <w:rPr>
          <w:rFonts w:ascii="Arial" w:hAnsi="Arial" w:cs="Arial"/>
          <w:shd w:val="clear" w:color="auto" w:fill="FFFFFF"/>
        </w:rPr>
        <w:t>LEAL, Marcelle. Estratégias docentes para romper com o colonialismo em sala de aula de E/LE no ensino superior.</w:t>
      </w:r>
      <w:r w:rsidRPr="00AC0516">
        <w:rPr>
          <w:rStyle w:val="apple-converted-space"/>
          <w:rFonts w:ascii="Arial" w:eastAsiaTheme="majorEastAsia" w:hAnsi="Arial" w:cs="Arial"/>
          <w:shd w:val="clear" w:color="auto" w:fill="FFFFFF"/>
        </w:rPr>
        <w:t> </w:t>
      </w:r>
      <w:proofErr w:type="spellStart"/>
      <w:r w:rsidRPr="00AC0516">
        <w:rPr>
          <w:rFonts w:ascii="Arial" w:hAnsi="Arial" w:cs="Arial"/>
          <w:i/>
          <w:iCs/>
        </w:rPr>
        <w:t>Entretextos</w:t>
      </w:r>
      <w:proofErr w:type="spellEnd"/>
      <w:r w:rsidRPr="00AC0516">
        <w:rPr>
          <w:rFonts w:ascii="Arial" w:hAnsi="Arial" w:cs="Arial"/>
          <w:shd w:val="clear" w:color="auto" w:fill="FFFFFF"/>
        </w:rPr>
        <w:t>, Londrina, v. 23, n. 3, p. 273–294, 2023. DOI: 10.5433/1519-5392.2023v23n3p273-294. Disponível em: https://ojs.uel.br/revistas/uel/index.php/entretextos/article/view/49113. Acesso em: 16 ago. 2026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  <w:shd w:val="clear" w:color="auto" w:fill="FFFFFF"/>
        </w:rPr>
      </w:pPr>
      <w:r w:rsidRPr="00AC0516">
        <w:rPr>
          <w:rFonts w:ascii="Arial" w:hAnsi="Arial" w:cs="Arial"/>
          <w:shd w:val="clear" w:color="auto" w:fill="FFFFFF"/>
        </w:rPr>
        <w:t xml:space="preserve">ODARA, </w:t>
      </w:r>
      <w:proofErr w:type="spellStart"/>
      <w:r w:rsidRPr="00AC0516">
        <w:rPr>
          <w:rFonts w:ascii="Arial" w:hAnsi="Arial" w:cs="Arial"/>
          <w:shd w:val="clear" w:color="auto" w:fill="FFFFFF"/>
        </w:rPr>
        <w:t>Thiffany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. </w:t>
      </w:r>
      <w:r w:rsidRPr="00AC0516">
        <w:rPr>
          <w:rFonts w:ascii="Arial" w:hAnsi="Arial" w:cs="Arial"/>
          <w:i/>
          <w:iCs/>
          <w:shd w:val="clear" w:color="auto" w:fill="FFFFFF"/>
        </w:rPr>
        <w:t xml:space="preserve">Pedagogia da desobediência: </w:t>
      </w:r>
      <w:proofErr w:type="spellStart"/>
      <w:r w:rsidRPr="00AC0516">
        <w:rPr>
          <w:rFonts w:ascii="Arial" w:hAnsi="Arial" w:cs="Arial"/>
          <w:i/>
          <w:iCs/>
          <w:shd w:val="clear" w:color="auto" w:fill="FFFFFF"/>
        </w:rPr>
        <w:t>travestilizando</w:t>
      </w:r>
      <w:proofErr w:type="spellEnd"/>
      <w:r w:rsidRPr="00AC0516">
        <w:rPr>
          <w:rFonts w:ascii="Arial" w:hAnsi="Arial" w:cs="Arial"/>
          <w:i/>
          <w:iCs/>
          <w:shd w:val="clear" w:color="auto" w:fill="FFFFFF"/>
        </w:rPr>
        <w:t xml:space="preserve"> a educação</w:t>
      </w:r>
      <w:r w:rsidRPr="00AC0516">
        <w:rPr>
          <w:rFonts w:ascii="Arial" w:hAnsi="Arial" w:cs="Arial"/>
          <w:shd w:val="clear" w:color="auto" w:fill="FFFFFF"/>
        </w:rPr>
        <w:t>. Salvador, Devires, 2020.</w:t>
      </w:r>
    </w:p>
    <w:p w:rsidR="00783866" w:rsidRPr="00AC0516" w:rsidRDefault="00783866" w:rsidP="00783866">
      <w:pPr>
        <w:pStyle w:val="NormalWeb"/>
        <w:jc w:val="both"/>
        <w:rPr>
          <w:rFonts w:ascii="Arial" w:hAnsi="Arial" w:cs="Arial"/>
        </w:rPr>
      </w:pPr>
      <w:r w:rsidRPr="00AC0516">
        <w:rPr>
          <w:rFonts w:ascii="Arial" w:hAnsi="Arial" w:cs="Arial"/>
          <w:shd w:val="clear" w:color="auto" w:fill="FFFFFF"/>
        </w:rPr>
        <w:t xml:space="preserve">VERONELLI, Gabriela </w:t>
      </w:r>
      <w:proofErr w:type="spellStart"/>
      <w:r w:rsidRPr="00AC0516">
        <w:rPr>
          <w:rFonts w:ascii="Arial" w:hAnsi="Arial" w:cs="Arial"/>
          <w:shd w:val="clear" w:color="auto" w:fill="FFFFFF"/>
        </w:rPr>
        <w:t>Alejandra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. La </w:t>
      </w:r>
      <w:proofErr w:type="spellStart"/>
      <w:r w:rsidRPr="00AC0516">
        <w:rPr>
          <w:rFonts w:ascii="Arial" w:hAnsi="Arial" w:cs="Arial"/>
          <w:shd w:val="clear" w:color="auto" w:fill="FFFFFF"/>
        </w:rPr>
        <w:t>colonialidad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AC0516">
        <w:rPr>
          <w:rFonts w:ascii="Arial" w:hAnsi="Arial" w:cs="Arial"/>
          <w:shd w:val="clear" w:color="auto" w:fill="FFFFFF"/>
        </w:rPr>
        <w:t>del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AC0516">
        <w:rPr>
          <w:rFonts w:ascii="Arial" w:hAnsi="Arial" w:cs="Arial"/>
          <w:shd w:val="clear" w:color="auto" w:fill="FFFFFF"/>
        </w:rPr>
        <w:t>lenguaje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y </w:t>
      </w:r>
      <w:proofErr w:type="spellStart"/>
      <w:r w:rsidRPr="00AC0516">
        <w:rPr>
          <w:rFonts w:ascii="Arial" w:hAnsi="Arial" w:cs="Arial"/>
          <w:shd w:val="clear" w:color="auto" w:fill="FFFFFF"/>
        </w:rPr>
        <w:t>el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AC0516">
        <w:rPr>
          <w:rFonts w:ascii="Arial" w:hAnsi="Arial" w:cs="Arial"/>
          <w:shd w:val="clear" w:color="auto" w:fill="FFFFFF"/>
        </w:rPr>
        <w:t>monolenguajear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como </w:t>
      </w:r>
      <w:proofErr w:type="spellStart"/>
      <w:r w:rsidRPr="00AC0516">
        <w:rPr>
          <w:rFonts w:ascii="Arial" w:hAnsi="Arial" w:cs="Arial"/>
          <w:shd w:val="clear" w:color="auto" w:fill="FFFFFF"/>
        </w:rPr>
        <w:t>práctica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</w:t>
      </w:r>
      <w:proofErr w:type="spellStart"/>
      <w:r w:rsidRPr="00AC0516">
        <w:rPr>
          <w:rFonts w:ascii="Arial" w:hAnsi="Arial" w:cs="Arial"/>
          <w:shd w:val="clear" w:color="auto" w:fill="FFFFFF"/>
        </w:rPr>
        <w:t>lingüística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 de </w:t>
      </w:r>
      <w:proofErr w:type="spellStart"/>
      <w:r w:rsidRPr="00AC0516">
        <w:rPr>
          <w:rFonts w:ascii="Arial" w:hAnsi="Arial" w:cs="Arial"/>
          <w:shd w:val="clear" w:color="auto" w:fill="FFFFFF"/>
        </w:rPr>
        <w:t>racialización</w:t>
      </w:r>
      <w:proofErr w:type="spellEnd"/>
      <w:r w:rsidRPr="00AC0516">
        <w:rPr>
          <w:rFonts w:ascii="Arial" w:hAnsi="Arial" w:cs="Arial"/>
          <w:shd w:val="clear" w:color="auto" w:fill="FFFFFF"/>
        </w:rPr>
        <w:t xml:space="preserve">. </w:t>
      </w:r>
      <w:r w:rsidRPr="00AC0516">
        <w:rPr>
          <w:rFonts w:ascii="Arial" w:hAnsi="Arial" w:cs="Arial"/>
          <w:i/>
          <w:iCs/>
          <w:shd w:val="clear" w:color="auto" w:fill="FFFFFF"/>
        </w:rPr>
        <w:t>Polifonia</w:t>
      </w:r>
      <w:r w:rsidRPr="00AC0516">
        <w:rPr>
          <w:rFonts w:ascii="Arial" w:hAnsi="Arial" w:cs="Arial"/>
          <w:shd w:val="clear" w:color="auto" w:fill="FFFFFF"/>
        </w:rPr>
        <w:t>, Cuiabá-MT, v. 26, n.44, p. 01-163, out.-dez., 2019. Disponível em:</w:t>
      </w:r>
      <w:r w:rsidRPr="00AC0516">
        <w:rPr>
          <w:rStyle w:val="apple-converted-space"/>
          <w:rFonts w:ascii="Arial" w:eastAsiaTheme="majorEastAsia" w:hAnsi="Arial" w:cs="Arial"/>
          <w:shd w:val="clear" w:color="auto" w:fill="FFFFFF"/>
        </w:rPr>
        <w:t> </w:t>
      </w:r>
      <w:hyperlink r:id="rId10" w:history="1">
        <w:r w:rsidRPr="00AC0516">
          <w:rPr>
            <w:rStyle w:val="Hyperlink"/>
            <w:rFonts w:ascii="Arial" w:hAnsi="Arial" w:cs="Arial"/>
            <w:color w:val="006798"/>
          </w:rPr>
          <w:t>https://periodicoscientificos.ufmt.br/ojs/index.php/polifonia/article/view/9002</w:t>
        </w:r>
      </w:hyperlink>
      <w:r w:rsidRPr="00AC0516">
        <w:rPr>
          <w:rFonts w:ascii="Arial" w:hAnsi="Arial" w:cs="Arial"/>
          <w:shd w:val="clear" w:color="auto" w:fill="FFFFFF"/>
        </w:rPr>
        <w:t>. Acesso em: 16 ago. 2026.</w:t>
      </w:r>
    </w:p>
    <w:p w:rsidR="00783866" w:rsidRDefault="00783866"/>
    <w:p w:rsidR="00065A5B" w:rsidRDefault="00065A5B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065A5B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6514C" w:rsidRDefault="00F6514C">
      <w:pPr>
        <w:spacing w:line="240" w:lineRule="auto"/>
      </w:pPr>
      <w:r>
        <w:separator/>
      </w:r>
    </w:p>
  </w:endnote>
  <w:endnote w:type="continuationSeparator" w:id="0">
    <w:p w:rsidR="00F6514C" w:rsidRDefault="00F651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BE771B1-F986-3E46-812F-264F61B28517}"/>
    <w:embedBold r:id="rId2" w:fontKey="{536D714C-2CFF-DB41-9AC1-1EEC1DAF9BB1}"/>
    <w:embedItalic r:id="rId3" w:fontKey="{204142FB-B2DD-F54A-A629-12F9D30424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0C45030D-A4BF-D84A-9AD2-0C1283A39F58}"/>
    <w:embedItalic r:id="rId5" w:fontKey="{B45B2206-4CCB-5444-A41C-745FDF7300A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3CC66E42-E079-7049-826E-317593F00929}"/>
  </w:font>
  <w:font w:name="Cambria">
    <w:panose1 w:val="02040503050406030204"/>
    <w:charset w:val="00"/>
    <w:family w:val="roman"/>
    <w:notTrueType/>
    <w:pitch w:val="default"/>
    <w:embedRegular r:id="rId7" w:fontKey="{D6ACA844-F5FE-A648-888B-3A88209CB09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5A5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8D2EE8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5A5B" w:rsidRDefault="00065A5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6514C" w:rsidRDefault="00F6514C">
      <w:pPr>
        <w:spacing w:line="240" w:lineRule="auto"/>
      </w:pPr>
      <w:r>
        <w:separator/>
      </w:r>
    </w:p>
  </w:footnote>
  <w:footnote w:type="continuationSeparator" w:id="0">
    <w:p w:rsidR="00F6514C" w:rsidRDefault="00F651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5A5B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065A5B" w:rsidRDefault="00065A5B">
    <w:pPr>
      <w:jc w:val="right"/>
    </w:pPr>
  </w:p>
  <w:p w:rsidR="00065A5B" w:rsidRDefault="00065A5B">
    <w:pPr>
      <w:jc w:val="right"/>
    </w:pPr>
  </w:p>
  <w:p w:rsidR="00065A5B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65A5B" w:rsidRDefault="00065A5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A5B"/>
    <w:rsid w:val="00065A5B"/>
    <w:rsid w:val="00303898"/>
    <w:rsid w:val="006330BC"/>
    <w:rsid w:val="00783866"/>
    <w:rsid w:val="008D2EE8"/>
    <w:rsid w:val="00F65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C3615E1"/>
  <w15:docId w15:val="{A3AC9B4C-2541-154D-979B-A5440B1E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8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783866"/>
  </w:style>
  <w:style w:type="character" w:styleId="Hyperlink">
    <w:name w:val="Hyperlink"/>
    <w:basedOn w:val="Fontepargpadro"/>
    <w:uiPriority w:val="99"/>
    <w:unhideWhenUsed/>
    <w:rsid w:val="007838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-publicacoes.uerj.br/riae/article/view/29814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https://periodicos.ufba.br/index.php/estudos/article/view/51753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eriodicos.sbu.unicamp.br/ojs/index.php/tla/article/view/8639293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s://periodicoscientificos.ufmt.br/ojs/index.php/polifonia/article/view/9002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scielo.br/j/rblc/a/xTYd7Vtz6cYvGwJ6XhQFzGn/?lang=pt" TargetMode="Externa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1081</Words>
  <Characters>6621</Characters>
  <Application>Microsoft Office Word</Application>
  <DocSecurity>0</DocSecurity>
  <Lines>127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2026-08-17T00:20:00Z</dcterms:created>
  <dcterms:modified xsi:type="dcterms:W3CDTF">2026-08-17T00:20:00Z</dcterms:modified>
</cp:coreProperties>
</file>