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7 - EDUCAÇÃO ANTIRRACISTA NA EDUCAÇÃO BÁSICA: EDUCANDO PARA AS RELAÇÕES ÉTNICO-RACIAIS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RELATO DE EXPERIÊNCIA DE INTERVENÇÃO PEDAGÓGICA ANTIRRACISTA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 Comemoração à Transformação Curricular: práticas, percepções e narrativas para uma educação antirracista na educação básica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Ercilia Alves Lemes - ercilia.lemes15940@gmail.com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Fabiana Cavalheiro Scalei - fabianacscalei@gmail.com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Este artigo apresenta resultados parciais do projeto “Da comemoração à transformação curricular”, em desenvolvimento na EEEM Venina Palma, em Palmeira das Missões (RS). A pesquisa-ação qualitativa evidenciou lacunas entre a educação antirracista prescrita e sua efetivação cotidiana: tratamento episódico, baixa presença de autorias negras e fragilidades diante do racismo cotidiano e religioso. Com base em Freire, Gomes, Carneiro, Bento, hooks e Walsh, o diagnóstico orientou devolutivas e intervenções. Os resultados indicaram que a decolonialidade exige revisão contínua das hierarquias de conhecimento, voz e reconhecimento. A culminância e a Carta de Compromissos ocorrerão em novembro e integrarão a avaliação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INTRODUÇÃO E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Lei nº 10.639/2003 não assegurou a incorporação orgânica da História e Cultura Afro-Brasileira e Africana ao currículo. Na EEEM Venina Palma, essa tensão motivou o projeto “Da comemoração à transformação curricular”, desenvolvido de abril a novembro de 2026. Indagou-se como os segmentos escolares percebiam o racismo nas práticas, no currículo e nas relações cotidianas e se diagnóstico e ação coletiva poderiam produzir mudanças institucionais. Objetivou-se analisar as distâncias entre normatividade, currículo declarado e prática pedagógica e converter o diagnóstico em intervenções exequíveis, passíveis de acompanhamento e avaliação. A relevância social decorreu de enfrentar o racismo não como tema de novembro, mas como estrutura que organiza reconhecimento e pertencimento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CONSTRUCTOS TEÓRICOS E CHAVE DE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Em Freire (1987; 1996), diálogo e práxis fundamentaram a passagem da escuta à transformação. Gomes (2017) permitiu reconhecer o Movimento Negro como educador e produtor de saberes. O epistemicídio, em Carneiro (2005), orientou a identificação de ausências e hierarquias entre saberes; Bento (2022) sustentou o exame da branquitude e dos silêncios institucionais. A pedagogia engajada de hooks (2013), cuja grafia em minúsculas foi preservada conforme opção da autora, fundamentou voz e autoria estudantil. Candau (2008) e Walsh (2013) ofereceram a síntese intercultural e decolonial: não bastava acrescentar diversidade; era necessário interrogar quem podia falar, quais conhecimentos eram legitimados e como relações coloniais organizavam o currículo.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Realizou-se pesquisa-ação qualitativa, aplicada e de caráter exploratório-descritivo (THIOLLENT, 2011). O corpus reuniu 400 questionários aplicados entre a escola-sede e as escolas convidadas, abrangendo estudantes e segmentos institucionais participantes. Também foram utilizados rodas de conversa, observações, registros e produtos pedagógicos. As questões objetivas foram organizadas por frequências, sem pretensão de representatividade; as respostas abertas foram submetidas à análise temática de conteúdo (BARDIN, 2016). A triangulação relacionou percepções, práticas e documentos. Divergências foram tratadas como dados capazes de expressar distâncias entre intenção pedagógica, execução, comunicação institucional e experiência dos participantes, sem atribuir-lhes erro, omissão ou distorção. Preservaram-se voluntariedade, anonimato e consentimento.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análise preliminar identificou lacunas entre a educação antirracista prescrita e sua materialização pedagógica. O reconhecimento formal do tema não correspondeu à continuidade das práticas. Emergiram tratamento episódico, concentração em novembro, presença insuficiente de autorias negras e abordagens que associavam História da África e população negra prioritariamente à escravização. Observaram-se fragilidades diante do racismo cotidiano e religioso e dependência de iniciativas isoladas. As diferenças entre estudantes, profissionais e gestão mostraram que possuir diretrizes ou afirmar compromisso não garantia efeitos reconhecíveis na experiência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Os achados confirmaram os constructos mobilizados. O epistemicídio mostrou que a lacuna não era apenas “falta de conteúdo”, mas seleção de referências autorizadas; a branquitude explicou a naturalização de práticas eurocentradas. A práxis freiriana impediu que o diagnóstico terminasse na constatação: a devolutiva orientou oficinas sobre currículo, racismo cotidiano e religioso, protagonismos negros, ciências, artes, desigualdades e trabalho. Com hooks, a autoria estudantil converteu estudantes em produtores de narrativas e propostas. O caráter inovador consistiu em articular diagnóstico multissegmentado, devolutiva, intervenção interdisciplinar, produção discente e responsabilização institucional em um ciclo de pesquisa-ação.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DECOLONIALIDADE COMO EXERCÍCIO COTIDIANO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decolonialidade adquiriu sentido prático ao orientar decisões diárias: revisar bibliografias e imagens; incluir intelectuais negros em diferentes áreas; apresentar sociedades africanas para além da escravização; reconhecer saberes comunitários; enfrentar a demonização das religiões de matriz africana; interromper piadas e estereótipos; e redistribuir a autoridade de fala. Decolonizar não significou substituir um cânone por outro ou promover celebrações folclóricas, mas questionar hierarquias que tornavam alguns conhecimentos universais e outros periféricos. Isso exigiu continuidade, formação e protocolos institucionais, pois atividades pontuais não alteravam a lógica curricular do apagamento.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CONSIDERAÇÕES PARCIAIS E ETAPAS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Os resultados indicaram que a distância entre prescrição e prática não era falha técnica, mas problema político-pedagógico ligado à distribuição de reconhecimento, voz e conhecimento. A intervenção permitiu nomear lacunas e deslocou a educação antirracista da responsabilidade individual para o debate institucional. Em novembro, a culminância socializará os produtos e subsidiará a Carta de Compromissos por uma Escola Antirracista, com ações, responsáveis, prazos e acompanhamento. Essa etapa será avaliada e integrada ao relato do congresso em dezembro. Como os dados são situados, não se propõem generalizações. A contribuição acadêmica e social consiste em apresentar um percurso adaptável pelo qual a escola confronta suas práticas, reconhece sujeitos historicamente silenciados e transforma diagnóstico em responsabilidade pública, fortalecendo equidade, justiça e bem-viver.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PALAVRAS-CHAVE: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Educação antirracista; decolonialidade; currículo; pesquisa-ação; justiça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BARDIN, Laurence.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de conteúdo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São Paulo: Edições 70,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BENTO, Cida.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pacto da branquitude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São Paulo: Companhia das Letras,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Lei nº 10.639, de 9 de janeiro de 2003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Altera a Lei nº 9.394, de 20 de dezembro de 1996, para incluir no currículo oficial da Rede de Ensino a obrigatoriedade da temática “História e Cultura Afro-Brasileira”. Brasília, DF: Presidência da República, 2003. Disponível em: https://www.planalto.gov.br/ccivil_03/leis/2003/l10.639.htm. Acesso em: 07 ago.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CANDAU, Vera Maria Ferrão. Direitos humanos, educação e interculturalidade: as tensões entre igualdade e diferença.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Revista Brasileira de Educação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, v. 13, n. 37, p. 45-56, 2008.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CARNEIRO, Aparecida Sueli.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construção do outro como não-ser como fundamento do ser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2005. Tese (Doutorado em Educação) - Universidade de São Paulo, São Paulo,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FREIRE, Paulo.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Pedagogia do oprimido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17. ed. Rio de Janeiro: Paz e Terra, 1987.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FREIRE, Paulo.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Pedagogia da autonomia: saberes necessários à prática educativa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São Paulo: Paz e Terra, 1996.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GOMES, Nilma Lino.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movimento negro educador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Petrópolis: Vozes,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hooks, bell.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Ensinando a transgredir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São Paulo: WMF Martins Fontes,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MUNANGA, Kabengele (org.).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Superando o racismo na escola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2. ed. Brasília: MEC,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THIOLLENT, Michel.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Metodologia da pesquisa-ação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18. ed. São Paulo: Cortez,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WALSH, Catherine (org.).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Pedagogías decoloniales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Quito: Abya-Yala, 2013.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-304797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-5712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