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5344" w14:textId="77777777" w:rsidR="0059701A" w:rsidRDefault="008C2EC1">
      <w:pPr>
        <w:keepLines/>
        <w:widowControl w:val="0"/>
        <w:spacing w:line="240" w:lineRule="auto"/>
        <w:jc w:val="center"/>
        <w:rPr>
          <w:b/>
          <w:bCs/>
          <w:sz w:val="24"/>
          <w:szCs w:val="24"/>
        </w:rPr>
      </w:pPr>
      <w:r>
        <w:rPr>
          <w:b/>
          <w:bCs/>
          <w:sz w:val="24"/>
          <w:szCs w:val="24"/>
        </w:rPr>
        <w:t>NOME DO CONVERSATÓRIO PARA O QUAL O TRABALHO FOI SUBMETIDO</w:t>
      </w:r>
    </w:p>
    <w:p w14:paraId="3DDC26AE" w14:textId="77777777" w:rsidR="0059701A" w:rsidRDefault="008C2EC1">
      <w:pPr>
        <w:keepLines/>
        <w:widowControl w:val="0"/>
        <w:spacing w:line="240" w:lineRule="auto"/>
        <w:jc w:val="center"/>
        <w:rPr>
          <w:sz w:val="24"/>
          <w:szCs w:val="24"/>
        </w:rPr>
      </w:pPr>
      <w:r>
        <w:rPr>
          <w:sz w:val="24"/>
          <w:szCs w:val="24"/>
        </w:rPr>
        <w:t xml:space="preserve">(Título do </w:t>
      </w:r>
      <w:proofErr w:type="spellStart"/>
      <w:r>
        <w:rPr>
          <w:sz w:val="24"/>
          <w:szCs w:val="24"/>
        </w:rPr>
        <w:t>conversatório</w:t>
      </w:r>
      <w:proofErr w:type="spellEnd"/>
      <w:r>
        <w:rPr>
          <w:sz w:val="24"/>
          <w:szCs w:val="24"/>
        </w:rPr>
        <w:t xml:space="preserve"> em português, caixa alta, fonte Arial, negrito, tamanho 12, centralizado.)</w:t>
      </w:r>
    </w:p>
    <w:p w14:paraId="41C4A5EC" w14:textId="77777777" w:rsidR="0059701A" w:rsidRDefault="0059701A">
      <w:pPr>
        <w:keepLines/>
        <w:widowControl w:val="0"/>
        <w:spacing w:line="240" w:lineRule="auto"/>
        <w:rPr>
          <w:b/>
          <w:bCs/>
          <w:sz w:val="24"/>
          <w:szCs w:val="24"/>
        </w:rPr>
      </w:pPr>
    </w:p>
    <w:p w14:paraId="301E17DE" w14:textId="77777777" w:rsidR="0059701A" w:rsidRDefault="0059701A">
      <w:pPr>
        <w:keepLines/>
        <w:widowControl w:val="0"/>
        <w:spacing w:line="240" w:lineRule="auto"/>
        <w:rPr>
          <w:b/>
          <w:bCs/>
          <w:sz w:val="24"/>
          <w:szCs w:val="24"/>
        </w:rPr>
      </w:pPr>
    </w:p>
    <w:p w14:paraId="0D865DEB" w14:textId="77777777" w:rsidR="0059701A" w:rsidRDefault="008C2EC1">
      <w:pPr>
        <w:keepLines/>
        <w:widowControl w:val="0"/>
        <w:spacing w:line="240" w:lineRule="auto"/>
        <w:jc w:val="center"/>
        <w:rPr>
          <w:b/>
          <w:bCs/>
          <w:sz w:val="24"/>
          <w:szCs w:val="24"/>
        </w:rPr>
      </w:pPr>
      <w:r>
        <w:rPr>
          <w:b/>
          <w:bCs/>
          <w:sz w:val="24"/>
          <w:szCs w:val="24"/>
        </w:rPr>
        <w:t xml:space="preserve"> TÍTULO DO TRABALHO </w:t>
      </w:r>
    </w:p>
    <w:p w14:paraId="044C7F88" w14:textId="77777777" w:rsidR="00187ED2" w:rsidRPr="00187ED2" w:rsidRDefault="00187ED2" w:rsidP="00187ED2">
      <w:pPr>
        <w:spacing w:before="240" w:after="240"/>
        <w:ind w:right="809"/>
        <w:jc w:val="center"/>
        <w:rPr>
          <w:b/>
          <w:bCs/>
          <w:sz w:val="24"/>
          <w:szCs w:val="24"/>
        </w:rPr>
      </w:pPr>
      <w:r w:rsidRPr="00187ED2">
        <w:rPr>
          <w:b/>
          <w:bCs/>
          <w:sz w:val="24"/>
          <w:szCs w:val="24"/>
        </w:rPr>
        <w:t>Gênero, raça e classe na EFAEM de Eliseu Martins (Piauí): exercícios interseccionais, ensino de história e usos do passado</w:t>
      </w:r>
    </w:p>
    <w:p w14:paraId="4C260141" w14:textId="77777777" w:rsidR="0059701A" w:rsidRDefault="0059701A">
      <w:pPr>
        <w:keepLines/>
        <w:widowControl w:val="0"/>
        <w:spacing w:line="240" w:lineRule="auto"/>
        <w:rPr>
          <w:sz w:val="24"/>
          <w:szCs w:val="24"/>
        </w:rPr>
      </w:pPr>
    </w:p>
    <w:p w14:paraId="690AF87F" w14:textId="77777777" w:rsidR="0059701A" w:rsidRDefault="0059701A">
      <w:pPr>
        <w:keepLines/>
        <w:widowControl w:val="0"/>
        <w:spacing w:line="240" w:lineRule="auto"/>
        <w:jc w:val="right"/>
        <w:rPr>
          <w:sz w:val="24"/>
          <w:szCs w:val="24"/>
        </w:rPr>
      </w:pPr>
    </w:p>
    <w:p w14:paraId="367C8D6C" w14:textId="77777777" w:rsidR="00187ED2" w:rsidRDefault="00187ED2" w:rsidP="00187ED2">
      <w:pPr>
        <w:jc w:val="right"/>
      </w:pPr>
      <w:r>
        <w:t>Paulo Brito do Prado</w:t>
      </w:r>
    </w:p>
    <w:p w14:paraId="634A4AB0" w14:textId="77777777" w:rsidR="00187ED2" w:rsidRDefault="00187ED2" w:rsidP="00187ED2">
      <w:pPr>
        <w:jc w:val="right"/>
      </w:pPr>
      <w:r>
        <w:t>Universidade Federal do Piauí</w:t>
      </w:r>
    </w:p>
    <w:p w14:paraId="342035B4" w14:textId="77777777" w:rsidR="00187ED2" w:rsidRDefault="00187ED2" w:rsidP="00187ED2">
      <w:pPr>
        <w:jc w:val="right"/>
      </w:pPr>
      <w:r>
        <w:t>E-mail:</w:t>
      </w:r>
      <w:hyperlink r:id="rId6">
        <w:r>
          <w:rPr>
            <w:color w:val="1155CC"/>
            <w:u w:val="single"/>
          </w:rPr>
          <w:t>paulo.prado@ufpi.edu.br</w:t>
        </w:r>
      </w:hyperlink>
      <w:r>
        <w:t xml:space="preserve"> </w:t>
      </w:r>
    </w:p>
    <w:p w14:paraId="52B90638" w14:textId="77777777" w:rsidR="00187ED2" w:rsidRDefault="00187ED2" w:rsidP="00187ED2">
      <w:pPr>
        <w:jc w:val="right"/>
      </w:pPr>
      <w:r>
        <w:t xml:space="preserve"> Universidade Federal do Piauí</w:t>
      </w:r>
    </w:p>
    <w:p w14:paraId="1F30654B" w14:textId="77777777" w:rsidR="00187ED2" w:rsidRDefault="00187ED2" w:rsidP="00187ED2">
      <w:pPr>
        <w:jc w:val="right"/>
      </w:pPr>
      <w:r>
        <w:t>Gabrielle da Silva Pereira</w:t>
      </w:r>
    </w:p>
    <w:p w14:paraId="1EAAA4A5" w14:textId="77777777" w:rsidR="00187ED2" w:rsidRDefault="00187ED2" w:rsidP="00187ED2">
      <w:pPr>
        <w:jc w:val="right"/>
      </w:pPr>
      <w:proofErr w:type="gramStart"/>
      <w:r>
        <w:t xml:space="preserve">E-mail </w:t>
      </w:r>
      <w:r>
        <w:rPr>
          <w:highlight w:val="white"/>
        </w:rPr>
        <w:t>:</w:t>
      </w:r>
      <w:proofErr w:type="gramEnd"/>
      <w:r>
        <w:rPr>
          <w:highlight w:val="white"/>
        </w:rPr>
        <w:t xml:space="preserve"> </w:t>
      </w:r>
      <w:r>
        <w:t xml:space="preserve"> </w:t>
      </w:r>
      <w:hyperlink r:id="rId7">
        <w:r>
          <w:rPr>
            <w:color w:val="1155CC"/>
            <w:u w:val="single"/>
          </w:rPr>
          <w:t>gabrielle280399@gmail.com</w:t>
        </w:r>
      </w:hyperlink>
    </w:p>
    <w:p w14:paraId="137B22D7" w14:textId="77777777" w:rsidR="00187ED2" w:rsidRDefault="00187ED2" w:rsidP="00187ED2">
      <w:pPr>
        <w:jc w:val="right"/>
      </w:pPr>
      <w:r>
        <w:t>Universidade Federal do Piauí</w:t>
      </w:r>
    </w:p>
    <w:p w14:paraId="75F43DDC" w14:textId="77777777" w:rsidR="00187ED2" w:rsidRDefault="00187ED2" w:rsidP="00187ED2">
      <w:pPr>
        <w:jc w:val="right"/>
      </w:pPr>
      <w:proofErr w:type="spellStart"/>
      <w:r>
        <w:t>Elieth</w:t>
      </w:r>
      <w:proofErr w:type="spellEnd"/>
      <w:r>
        <w:t xml:space="preserve"> Campos de Carvalho</w:t>
      </w:r>
    </w:p>
    <w:p w14:paraId="35F6241F" w14:textId="77777777" w:rsidR="00187ED2" w:rsidRDefault="00187ED2" w:rsidP="00187ED2">
      <w:pPr>
        <w:jc w:val="right"/>
      </w:pPr>
      <w:hyperlink r:id="rId8">
        <w:r>
          <w:rPr>
            <w:color w:val="1155CC"/>
            <w:u w:val="single"/>
          </w:rPr>
          <w:t>eliethcamposdecarvalho1@gmail.com</w:t>
        </w:r>
      </w:hyperlink>
    </w:p>
    <w:p w14:paraId="086F9159" w14:textId="77777777" w:rsidR="0059701A" w:rsidRDefault="0059701A">
      <w:pPr>
        <w:keepLines/>
        <w:widowControl w:val="0"/>
        <w:spacing w:line="240" w:lineRule="auto"/>
        <w:rPr>
          <w:sz w:val="24"/>
          <w:szCs w:val="24"/>
        </w:rPr>
      </w:pPr>
    </w:p>
    <w:p w14:paraId="3B27AFEA" w14:textId="77777777" w:rsidR="0059701A" w:rsidRDefault="0059701A">
      <w:pPr>
        <w:keepLines/>
        <w:widowControl w:val="0"/>
        <w:spacing w:line="240" w:lineRule="auto"/>
        <w:rPr>
          <w:sz w:val="24"/>
          <w:szCs w:val="24"/>
        </w:rPr>
      </w:pPr>
    </w:p>
    <w:p w14:paraId="7C9480C4" w14:textId="77777777" w:rsidR="0059701A" w:rsidRDefault="0059701A">
      <w:pPr>
        <w:keepLines/>
        <w:widowControl w:val="0"/>
        <w:spacing w:line="360" w:lineRule="auto"/>
        <w:rPr>
          <w:b/>
          <w:bCs/>
          <w:sz w:val="24"/>
          <w:szCs w:val="24"/>
        </w:rPr>
      </w:pPr>
    </w:p>
    <w:p w14:paraId="681CDA75" w14:textId="77777777" w:rsidR="0059701A" w:rsidRDefault="008C2EC1">
      <w:pPr>
        <w:keepLines/>
        <w:widowControl w:val="0"/>
        <w:spacing w:line="360" w:lineRule="auto"/>
        <w:rPr>
          <w:b/>
          <w:bCs/>
          <w:sz w:val="24"/>
          <w:szCs w:val="24"/>
        </w:rPr>
      </w:pPr>
      <w:r>
        <w:rPr>
          <w:b/>
          <w:bCs/>
          <w:sz w:val="24"/>
          <w:szCs w:val="24"/>
        </w:rPr>
        <w:t>RESUMO</w:t>
      </w:r>
    </w:p>
    <w:p w14:paraId="3905D043" w14:textId="77777777" w:rsidR="00187ED2" w:rsidRDefault="00187ED2" w:rsidP="00187ED2">
      <w:pPr>
        <w:spacing w:before="240" w:after="240"/>
        <w:jc w:val="both"/>
      </w:pPr>
      <w:r>
        <w:t xml:space="preserve">O presente trabalho relata atividade de campo voltada para o ensino da história, história pública e comunidades do campo a partir da interseccionalidade entre gênero, raça e classe. Utilizou-se dos referenciais epistêmicos de gênero, raça e classe, o debate do aprendizado significativo feito na didática da história e na história pública. A atividade de campo foi realizada na Escola Família Agrícola de Eliseu Martins (Eliseu Martins, Sul do Piauí), em 2026. Os estudantes da Licenciatura em Educação do Campo, da Universidade Federal do Piauí, do Campus Professora </w:t>
      </w:r>
      <w:proofErr w:type="spellStart"/>
      <w:r>
        <w:t>Cinobelina</w:t>
      </w:r>
      <w:proofErr w:type="spellEnd"/>
      <w:r>
        <w:t xml:space="preserve"> Elvas (Bom Jesus, Piauí), executaram aula-oficina em que apresentaram seminário e desenvolveram rodas de conversa com estudantes do ensino médio da supracitada escola em torno da interseccionalidade de gênero, raça e classe com a exposição temas, exemplos históricos, atividades dialógicas e o diálogo com as mulheres quebradeiras de coco de Eliseu Martins que, por sua vez, integram o Projeto </w:t>
      </w:r>
      <w:proofErr w:type="spellStart"/>
      <w:r>
        <w:t>Jandaíras</w:t>
      </w:r>
      <w:proofErr w:type="spellEnd"/>
      <w:r>
        <w:t xml:space="preserve">, de escopo </w:t>
      </w:r>
      <w:proofErr w:type="spellStart"/>
      <w:r>
        <w:t>interregional</w:t>
      </w:r>
      <w:proofErr w:type="spellEnd"/>
      <w:r>
        <w:t>. A aula-oficina se evidenciou como um importante caminho para tangenciar temas atravessados por históricas relações de desigualdade ao passo que se mostrou um espaço de visibilidade dentro da escola para o combate ao sexismo, misoginia, homofobia, racismo e demais violências diretamente relacionadas ao eixo do gênero, raça e classe.</w:t>
      </w:r>
    </w:p>
    <w:p w14:paraId="41BE69FB" w14:textId="77777777" w:rsidR="00187ED2" w:rsidRDefault="00187ED2" w:rsidP="00187ED2">
      <w:pPr>
        <w:jc w:val="both"/>
      </w:pPr>
      <w:r w:rsidRPr="005B3444">
        <w:t xml:space="preserve">O debate acerca das relações étnico-raciais, de classe e de gênero é estruturante para a </w:t>
      </w:r>
      <w:r w:rsidRPr="00187ED2">
        <w:t xml:space="preserve">compreensão das dinâmicas sociais contemporâneas, assumindo particular relevância no contexto da Educação do Campo e das Ciências Humanas. A partir da análise crítica da </w:t>
      </w:r>
      <w:r w:rsidRPr="00187ED2">
        <w:lastRenderedPageBreak/>
        <w:t>realidade e dos marcadores sociais que definem as identidades humanas, evidencia-se que, a despeito dos avanços tecnológicos, o Estado e a sociedade civil perpetuam a negligência em relação às populações vulnerabilizadas. O sistema capitalista opera não apenas como um vetor de conflitos agrários, mas atua na manutenção estrutural das desigualdades socioeconômicas, culturais e políticas, aprofundando, por exemplo, a subalternização e a dependência histórica das mulheres.</w:t>
      </w:r>
    </w:p>
    <w:p w14:paraId="620FFE21" w14:textId="77777777" w:rsidR="00187ED2" w:rsidRPr="005B3444" w:rsidRDefault="00187ED2" w:rsidP="00187ED2">
      <w:pPr>
        <w:jc w:val="both"/>
      </w:pPr>
      <w:r w:rsidRPr="005B3444">
        <w:t xml:space="preserve">Para compreender a articulação entre esses marcadores, faz-se necessária uma incursão no processo de formação colonial e modernização civilizatória. Nesse sentido, é fundamental a perspectiva da autora </w:t>
      </w:r>
      <w:r w:rsidRPr="005B3444">
        <w:rPr>
          <w:b/>
          <w:bCs/>
        </w:rPr>
        <w:t>Nilma Lino Gomes</w:t>
      </w:r>
      <w:r w:rsidRPr="005B3444">
        <w:t>, que postula a raça não como um dado biológico, mas como uma densa construção histórica, social e política. Segundo a pesquisadora, a ideia de raça foi forjada a partir de hierarquias de poder consolidadas para justificar a exploração. Entre 1492 e o período colonial brasileiro, o cristianismo e as políticas imperiais atuaram como ferramentas de dominação. A catequização dos povos originários e a escravização da população negra impuseram um lugar de subserviência e negação absoluta de direitos. Nesse cenário, as mulheres negras escravizadas sofreram abusos sistêmicos por parte das elites agrárias que, além de gerar uma população mestiça, impulsionaram um violento projeto de embranquecimento do país. Esse embranquecimento transcendeu o aspecto físico, operando como um projeto de apagamento cultural contínuo das formas de vestir, comer, falar e existir da população negra.</w:t>
      </w:r>
    </w:p>
    <w:p w14:paraId="1A951175" w14:textId="77777777" w:rsidR="00187ED2" w:rsidRPr="005B3444" w:rsidRDefault="00187ED2" w:rsidP="00187ED2">
      <w:pPr>
        <w:jc w:val="both"/>
      </w:pPr>
      <w:r w:rsidRPr="005B3444">
        <w:t xml:space="preserve">Ao longo do tempo, o próprio campo científico foi instrumentalizado para sustentar o mito da democracia racial, uma falácia que mascara o racismo e o sexismo estruturais enraizados nas instituições. Essa estrutura opera por meio de ações violentas e discriminatórias, atingindo de forma contundente os corpos femininos. Contudo, as populações oprimidas nunca foram passivas. Como também reflete </w:t>
      </w:r>
      <w:r w:rsidRPr="005B3444">
        <w:rPr>
          <w:b/>
          <w:bCs/>
        </w:rPr>
        <w:t>Nilma Lino Gomes</w:t>
      </w:r>
      <w:r w:rsidRPr="005B3444">
        <w:t xml:space="preserve"> ao tratar do caráter pedagógico e emancipatório da resistência, os movimentos negro e feminista vêm se organizando historicamente, atuando como verdadeiros educadores da sociedade ao persistir na denúncia e na luta direta contra as amarras do sistema de dominação hegemônico.</w:t>
      </w:r>
    </w:p>
    <w:p w14:paraId="3E138C99" w14:textId="63CB6455" w:rsidR="00187ED2" w:rsidRPr="00187ED2" w:rsidRDefault="00187ED2" w:rsidP="00187ED2">
      <w:pPr>
        <w:jc w:val="both"/>
      </w:pPr>
      <w:r w:rsidRPr="005B3444">
        <w:t>Por fim, ao discutir a diversidade humana e suas margens, é imprescindível reconhecer que raça, classe e gênero não atuam de forma isolada, mas se cruzam. A realidade material é irrefutável: uma expressiva parcela da sociedade — que engloba a comunidade LGBTQIA+, mulheres, crianças, pessoas negras e idosos — continua marginalizada. As classes populares sofrem cotidianamente com preconceitos e desigualdades profundas, sendo as principais vítimas das violências física, mental e patrimonial que, não raramente, culminam em morte. Superar essas violações exige, portanto, a desconstrução das hierarquias que alicerçam o modelo capitalista e o reconhecimento pleno das identidades historicamente silenciadas</w:t>
      </w:r>
    </w:p>
    <w:p w14:paraId="312A6055" w14:textId="77777777" w:rsidR="00187ED2" w:rsidRPr="00187ED2" w:rsidRDefault="00187ED2" w:rsidP="00187ED2">
      <w:pPr>
        <w:spacing w:before="240" w:after="240"/>
        <w:jc w:val="both"/>
      </w:pPr>
    </w:p>
    <w:p w14:paraId="145FC499" w14:textId="77777777" w:rsidR="00187ED2" w:rsidRPr="00187ED2" w:rsidRDefault="00187ED2" w:rsidP="00187ED2">
      <w:pPr>
        <w:keepLines/>
        <w:widowControl w:val="0"/>
        <w:spacing w:line="360" w:lineRule="auto"/>
        <w:jc w:val="both"/>
        <w:rPr>
          <w:b/>
          <w:bCs/>
          <w:sz w:val="24"/>
          <w:szCs w:val="24"/>
        </w:rPr>
      </w:pPr>
    </w:p>
    <w:p w14:paraId="35F5B311" w14:textId="77777777" w:rsidR="0059701A" w:rsidRPr="00187ED2" w:rsidRDefault="0059701A" w:rsidP="00187ED2">
      <w:pPr>
        <w:keepLines/>
        <w:widowControl w:val="0"/>
        <w:spacing w:line="360" w:lineRule="auto"/>
        <w:jc w:val="both"/>
        <w:rPr>
          <w:b/>
          <w:bCs/>
          <w:sz w:val="24"/>
          <w:szCs w:val="24"/>
        </w:rPr>
      </w:pPr>
    </w:p>
    <w:p w14:paraId="0677E6B8" w14:textId="7E661B10" w:rsidR="0059701A" w:rsidRPr="00187ED2" w:rsidRDefault="008C2EC1" w:rsidP="00187ED2">
      <w:pPr>
        <w:keepLines/>
        <w:widowControl w:val="0"/>
        <w:spacing w:line="360" w:lineRule="auto"/>
        <w:jc w:val="both"/>
        <w:rPr>
          <w:sz w:val="24"/>
          <w:szCs w:val="24"/>
        </w:rPr>
      </w:pPr>
      <w:r w:rsidRPr="00187ED2">
        <w:rPr>
          <w:sz w:val="24"/>
          <w:szCs w:val="24"/>
        </w:rPr>
        <w:t xml:space="preserve">O resumo expandido deve ser submetido em formato </w:t>
      </w:r>
      <w:proofErr w:type="spellStart"/>
      <w:r w:rsidRPr="00187ED2">
        <w:rPr>
          <w:sz w:val="24"/>
          <w:szCs w:val="24"/>
        </w:rPr>
        <w:t>doc</w:t>
      </w:r>
      <w:proofErr w:type="spellEnd"/>
      <w:r w:rsidRPr="00187ED2">
        <w:rPr>
          <w:sz w:val="24"/>
          <w:szCs w:val="24"/>
        </w:rPr>
        <w:t xml:space="preserve"> ou </w:t>
      </w:r>
      <w:proofErr w:type="spellStart"/>
      <w:r w:rsidRPr="00187ED2">
        <w:rPr>
          <w:sz w:val="24"/>
          <w:szCs w:val="24"/>
        </w:rPr>
        <w:t>docx</w:t>
      </w:r>
      <w:proofErr w:type="spellEnd"/>
      <w:r w:rsidRPr="00187ED2">
        <w:rPr>
          <w:sz w:val="24"/>
          <w:szCs w:val="24"/>
        </w:rPr>
        <w:t>, ter no mínimo 6.000 e no máximo 8.000 caracteres com espaço, incluindo as referências e palavras-</w:t>
      </w:r>
    </w:p>
    <w:p w14:paraId="01F30ED4" w14:textId="77777777" w:rsidR="00D67956" w:rsidRDefault="00D67956" w:rsidP="00187ED2">
      <w:pPr>
        <w:keepLines/>
        <w:widowControl w:val="0"/>
        <w:spacing w:line="360" w:lineRule="auto"/>
        <w:jc w:val="both"/>
        <w:rPr>
          <w:b/>
          <w:bCs/>
          <w:sz w:val="24"/>
          <w:szCs w:val="24"/>
        </w:rPr>
      </w:pPr>
    </w:p>
    <w:p w14:paraId="0E3F09FF" w14:textId="246641B2" w:rsidR="00187ED2" w:rsidRPr="00187ED2" w:rsidRDefault="008C2EC1" w:rsidP="00187ED2">
      <w:pPr>
        <w:keepLines/>
        <w:widowControl w:val="0"/>
        <w:spacing w:line="360" w:lineRule="auto"/>
        <w:jc w:val="both"/>
        <w:rPr>
          <w:b/>
          <w:bCs/>
          <w:sz w:val="24"/>
          <w:szCs w:val="24"/>
        </w:rPr>
      </w:pPr>
      <w:r w:rsidRPr="00187ED2">
        <w:rPr>
          <w:b/>
          <w:bCs/>
          <w:sz w:val="24"/>
          <w:szCs w:val="24"/>
        </w:rPr>
        <w:lastRenderedPageBreak/>
        <w:t>PALAVRAS-CHAVE</w:t>
      </w:r>
      <w:r w:rsidR="00187ED2" w:rsidRPr="00187ED2">
        <w:rPr>
          <w:b/>
          <w:bCs/>
          <w:sz w:val="24"/>
          <w:szCs w:val="24"/>
        </w:rPr>
        <w:t xml:space="preserve"> </w:t>
      </w:r>
    </w:p>
    <w:p w14:paraId="40DADE23" w14:textId="45FCCC86" w:rsidR="0059701A" w:rsidRPr="00187ED2" w:rsidRDefault="00187ED2" w:rsidP="00187ED2">
      <w:pPr>
        <w:keepLines/>
        <w:widowControl w:val="0"/>
        <w:spacing w:line="360" w:lineRule="auto"/>
        <w:jc w:val="both"/>
        <w:rPr>
          <w:b/>
          <w:bCs/>
          <w:sz w:val="24"/>
          <w:szCs w:val="24"/>
        </w:rPr>
      </w:pPr>
      <w:r w:rsidRPr="00187ED2">
        <w:t>Gênero, Raça, Classe, Interseccionalidade, EFAEM-PI</w:t>
      </w:r>
    </w:p>
    <w:p w14:paraId="419BFAEF" w14:textId="77777777" w:rsidR="0059701A" w:rsidRPr="00187ED2" w:rsidRDefault="0059701A" w:rsidP="00187ED2">
      <w:pPr>
        <w:keepLines/>
        <w:widowControl w:val="0"/>
        <w:spacing w:line="240" w:lineRule="auto"/>
        <w:jc w:val="both"/>
        <w:rPr>
          <w:sz w:val="24"/>
          <w:szCs w:val="24"/>
        </w:rPr>
      </w:pPr>
    </w:p>
    <w:p w14:paraId="17F67BC4" w14:textId="77777777" w:rsidR="0059701A" w:rsidRDefault="0059701A">
      <w:pPr>
        <w:keepLines/>
        <w:widowControl w:val="0"/>
        <w:spacing w:line="240" w:lineRule="auto"/>
        <w:rPr>
          <w:b/>
          <w:bCs/>
          <w:sz w:val="24"/>
          <w:szCs w:val="24"/>
        </w:rPr>
      </w:pPr>
    </w:p>
    <w:p w14:paraId="65F6D8FB" w14:textId="77777777" w:rsidR="0059701A" w:rsidRDefault="008C2EC1">
      <w:pPr>
        <w:keepLines/>
        <w:widowControl w:val="0"/>
        <w:spacing w:line="240" w:lineRule="auto"/>
        <w:rPr>
          <w:sz w:val="24"/>
          <w:szCs w:val="24"/>
        </w:rPr>
      </w:pPr>
      <w:r>
        <w:rPr>
          <w:b/>
          <w:bCs/>
          <w:sz w:val="24"/>
          <w:szCs w:val="24"/>
        </w:rPr>
        <w:t>REFERÊNCIAS</w:t>
      </w:r>
      <w:r>
        <w:rPr>
          <w:sz w:val="24"/>
          <w:szCs w:val="24"/>
        </w:rPr>
        <w:t xml:space="preserve"> </w:t>
      </w:r>
    </w:p>
    <w:p w14:paraId="49EEF9AA" w14:textId="58C45F10" w:rsidR="0059701A" w:rsidRDefault="0059701A">
      <w:pPr>
        <w:keepLines/>
        <w:widowControl w:val="0"/>
        <w:spacing w:line="240" w:lineRule="auto"/>
        <w:rPr>
          <w:b/>
          <w:bCs/>
          <w:sz w:val="24"/>
          <w:szCs w:val="24"/>
        </w:rPr>
      </w:pPr>
    </w:p>
    <w:p w14:paraId="6FECB87C" w14:textId="77777777" w:rsidR="0059701A" w:rsidRDefault="0059701A"/>
    <w:p w14:paraId="57915F5D" w14:textId="77777777" w:rsidR="00187ED2" w:rsidRDefault="00187ED2" w:rsidP="00187ED2">
      <w:pPr>
        <w:jc w:val="both"/>
      </w:pPr>
      <w:r w:rsidRPr="0020075A">
        <w:t xml:space="preserve">MOURA, Clóvis; PESTANA, Maurício. </w:t>
      </w:r>
      <w:r w:rsidRPr="0020075A">
        <w:rPr>
          <w:b/>
          <w:bCs/>
        </w:rPr>
        <w:t>O negro no mercado de trabalho</w:t>
      </w:r>
      <w:r w:rsidRPr="0020075A">
        <w:t xml:space="preserve">. </w:t>
      </w:r>
      <w:r>
        <w:t>São Paulo 2 edições</w:t>
      </w:r>
      <w:r w:rsidRPr="0020075A">
        <w:t xml:space="preserve">, </w:t>
      </w:r>
      <w:r>
        <w:t>1986</w:t>
      </w:r>
    </w:p>
    <w:p w14:paraId="7F044906" w14:textId="77777777" w:rsidR="00187ED2" w:rsidRDefault="00187ED2" w:rsidP="00187ED2">
      <w:pPr>
        <w:jc w:val="both"/>
      </w:pPr>
      <w:r w:rsidRPr="0020075A">
        <w:t xml:space="preserve">PISCITELLI, Adriana. </w:t>
      </w:r>
      <w:r w:rsidRPr="0020075A">
        <w:rPr>
          <w:b/>
          <w:bCs/>
        </w:rPr>
        <w:t>Gênero: a história de um conceito</w:t>
      </w:r>
      <w:r w:rsidRPr="0020075A">
        <w:t>.</w:t>
      </w:r>
    </w:p>
    <w:p w14:paraId="62726E01" w14:textId="77777777" w:rsidR="00187ED2" w:rsidRPr="005B3444" w:rsidRDefault="00187ED2" w:rsidP="00187ED2">
      <w:pPr>
        <w:jc w:val="both"/>
      </w:pPr>
      <w:r w:rsidRPr="0020075A">
        <w:t xml:space="preserve">GOMES, Nilma Lino. </w:t>
      </w:r>
      <w:r w:rsidRPr="0020075A">
        <w:rPr>
          <w:b/>
          <w:bCs/>
        </w:rPr>
        <w:t>Alguns termos e conceitos</w:t>
      </w:r>
      <w:r w:rsidRPr="0020075A">
        <w:t xml:space="preserve">. </w:t>
      </w:r>
    </w:p>
    <w:p w14:paraId="676E630F" w14:textId="77777777" w:rsidR="0059701A" w:rsidRDefault="0059701A">
      <w:pPr>
        <w:spacing w:after="200" w:line="240" w:lineRule="auto"/>
        <w:jc w:val="both"/>
        <w:rPr>
          <w:b/>
          <w:bCs/>
          <w:sz w:val="24"/>
          <w:szCs w:val="24"/>
        </w:rPr>
      </w:pPr>
    </w:p>
    <w:sectPr w:rsidR="0059701A">
      <w:headerReference w:type="default"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DB2D7" w14:textId="77777777" w:rsidR="008C2EC1" w:rsidRDefault="008C2EC1">
      <w:pPr>
        <w:spacing w:line="240" w:lineRule="auto"/>
      </w:pPr>
      <w:r>
        <w:separator/>
      </w:r>
    </w:p>
  </w:endnote>
  <w:endnote w:type="continuationSeparator" w:id="0">
    <w:p w14:paraId="70261C70" w14:textId="77777777" w:rsidR="008C2EC1" w:rsidRDefault="008C2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A3030E-84C7-4F69-A90A-2D18AC752662}"/>
  </w:font>
  <w:font w:name="Cambria">
    <w:panose1 w:val="02040503050406030204"/>
    <w:charset w:val="00"/>
    <w:family w:val="roman"/>
    <w:pitch w:val="variable"/>
    <w:sig w:usb0="E00006FF" w:usb1="420024FF" w:usb2="02000000" w:usb3="00000000" w:csb0="0000019F" w:csb1="00000000"/>
    <w:embedRegular r:id="rId2" w:fontKey="{6DBEFEF7-4CAC-4270-82A2-92C0881204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CCBC" w14:textId="77777777" w:rsidR="0059701A" w:rsidRDefault="008C2EC1">
    <w:pPr>
      <w:jc w:val="center"/>
    </w:pPr>
    <w:r>
      <w:fldChar w:fldCharType="begin"/>
    </w:r>
    <w:r>
      <w:instrText>PAGE</w:instrText>
    </w:r>
    <w:r>
      <w:fldChar w:fldCharType="separate"/>
    </w:r>
    <w:r w:rsidR="00187ED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25405" w14:textId="77777777" w:rsidR="0059701A" w:rsidRDefault="005970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52A37" w14:textId="77777777" w:rsidR="008C2EC1" w:rsidRDefault="008C2EC1">
      <w:pPr>
        <w:spacing w:line="240" w:lineRule="auto"/>
      </w:pPr>
      <w:r>
        <w:separator/>
      </w:r>
    </w:p>
  </w:footnote>
  <w:footnote w:type="continuationSeparator" w:id="0">
    <w:p w14:paraId="1D0F1C6F" w14:textId="77777777" w:rsidR="008C2EC1" w:rsidRDefault="008C2E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5DBB" w14:textId="77777777" w:rsidR="0059701A" w:rsidRDefault="008C2EC1">
    <w:pPr>
      <w:jc w:val="right"/>
    </w:pPr>
    <w:r>
      <w:rPr>
        <w:noProof/>
      </w:rPr>
      <w:drawing>
        <wp:anchor distT="114300" distB="114300" distL="114300" distR="114300" simplePos="0" relativeHeight="251658240" behindDoc="1" locked="0" layoutInCell="1" hidden="0" allowOverlap="1" wp14:anchorId="3B0F90FF" wp14:editId="5F3A627F">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5DE19680" wp14:editId="325789B6">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05B68376" w14:textId="77777777" w:rsidR="0059701A" w:rsidRDefault="0059701A">
    <w:pPr>
      <w:jc w:val="right"/>
    </w:pPr>
  </w:p>
  <w:p w14:paraId="45DE0601" w14:textId="77777777" w:rsidR="0059701A" w:rsidRDefault="0059701A">
    <w:pPr>
      <w:jc w:val="right"/>
    </w:pPr>
  </w:p>
  <w:p w14:paraId="719940C8" w14:textId="77777777" w:rsidR="0059701A" w:rsidRDefault="008C2EC1">
    <w:r>
      <w:rPr>
        <w:noProof/>
      </w:rPr>
      <w:drawing>
        <wp:anchor distT="114300" distB="114300" distL="114300" distR="114300" simplePos="0" relativeHeight="251660288" behindDoc="1" locked="0" layoutInCell="1" hidden="0" allowOverlap="1" wp14:anchorId="634AE375" wp14:editId="4B04DF43">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6A99" w14:textId="77777777" w:rsidR="0059701A" w:rsidRDefault="0059701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01A"/>
    <w:rsid w:val="00187ED2"/>
    <w:rsid w:val="0059701A"/>
    <w:rsid w:val="00670E41"/>
    <w:rsid w:val="008C2EC1"/>
    <w:rsid w:val="00D67956"/>
    <w:rsid w:val="00FA7C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BD855"/>
  <w15:docId w15:val="{38445429-07CD-4B00-89AC-ED3896663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eliethcamposdecarvalho1@gmail.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gabrielle280399@gmail.com"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aulo.prado@ufpi.edu.br" TargetMode="External"/><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900</Words>
  <Characters>4863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Gabrielle Da Silva Pereira</dc:creator>
  <cp:lastModifiedBy>Gabrielle Da Silva Pereira</cp:lastModifiedBy>
  <cp:revision>2</cp:revision>
  <dcterms:created xsi:type="dcterms:W3CDTF">2026-08-16T19:36:00Z</dcterms:created>
  <dcterms:modified xsi:type="dcterms:W3CDTF">2026-08-16T19:36:00Z</dcterms:modified>
</cp:coreProperties>
</file>