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8505" w14:textId="77777777" w:rsidR="00691F4D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SESSÃO NARRATIVAS MULTIMODAIS DE EXPERIÊNCIAS</w:t>
      </w:r>
    </w:p>
    <w:p w14:paraId="541E0BFF" w14:textId="283DEAFA" w:rsidR="00691F4D" w:rsidRPr="00EF4E6A" w:rsidRDefault="00EF4E6A" w:rsidP="00EF4E6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proofErr w:type="spellStart"/>
      <w:r w:rsidRPr="00EF4E6A">
        <w:rPr>
          <w:b/>
          <w:bCs/>
          <w:color w:val="333333"/>
          <w:sz w:val="24"/>
          <w:szCs w:val="24"/>
          <w:shd w:val="clear" w:color="auto" w:fill="FFFFFF"/>
        </w:rPr>
        <w:t>Conversatório</w:t>
      </w:r>
      <w:proofErr w:type="spellEnd"/>
      <w:r w:rsidRPr="00EF4E6A">
        <w:rPr>
          <w:b/>
          <w:bCs/>
          <w:color w:val="333333"/>
          <w:sz w:val="24"/>
          <w:szCs w:val="24"/>
          <w:shd w:val="clear" w:color="auto" w:fill="FFFFFF"/>
        </w:rPr>
        <w:t xml:space="preserve"> 15 - Gênero, raça e sexualidade na educação: interseccionalidades, territórios de (</w:t>
      </w:r>
      <w:proofErr w:type="spellStart"/>
      <w:r w:rsidRPr="00EF4E6A">
        <w:rPr>
          <w:b/>
          <w:bCs/>
          <w:color w:val="333333"/>
          <w:sz w:val="24"/>
          <w:szCs w:val="24"/>
          <w:shd w:val="clear" w:color="auto" w:fill="FFFFFF"/>
        </w:rPr>
        <w:t>re</w:t>
      </w:r>
      <w:proofErr w:type="spellEnd"/>
      <w:r w:rsidRPr="00EF4E6A">
        <w:rPr>
          <w:b/>
          <w:bCs/>
          <w:color w:val="333333"/>
          <w:sz w:val="24"/>
          <w:szCs w:val="24"/>
          <w:shd w:val="clear" w:color="auto" w:fill="FFFFFF"/>
        </w:rPr>
        <w:t>)existência e pedagogias desobedientes</w:t>
      </w:r>
    </w:p>
    <w:p w14:paraId="1FBF2728" w14:textId="77777777" w:rsidR="00691F4D" w:rsidRPr="00EF4E6A" w:rsidRDefault="00691F4D" w:rsidP="00EF4E6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7446A168" w14:textId="5A48133B" w:rsidR="00EF4E6A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718BB3B3" w14:textId="77777777" w:rsidR="00EF4E6A" w:rsidRDefault="00EF4E6A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034DE421" w14:textId="1A16A384" w:rsidR="00691F4D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TÍTULO DO TRABALHO </w:t>
      </w:r>
    </w:p>
    <w:p w14:paraId="45AD9B4B" w14:textId="77777777" w:rsidR="00EF4E6A" w:rsidRPr="00EF4E6A" w:rsidRDefault="00EF4E6A" w:rsidP="00EF4E6A">
      <w:pPr>
        <w:keepLines/>
        <w:widowControl w:val="0"/>
        <w:spacing w:line="240" w:lineRule="auto"/>
        <w:jc w:val="center"/>
        <w:rPr>
          <w:b/>
          <w:bCs/>
          <w:color w:val="000000"/>
          <w:sz w:val="24"/>
          <w:szCs w:val="24"/>
        </w:rPr>
      </w:pPr>
      <w:r w:rsidRPr="00EF4E6A">
        <w:rPr>
          <w:b/>
          <w:bCs/>
          <w:color w:val="000000"/>
          <w:sz w:val="24"/>
          <w:szCs w:val="24"/>
        </w:rPr>
        <w:t xml:space="preserve">“Quilombo como território político-pedagógico: </w:t>
      </w:r>
      <w:proofErr w:type="spellStart"/>
      <w:r w:rsidRPr="00EF4E6A">
        <w:rPr>
          <w:b/>
          <w:bCs/>
          <w:color w:val="000000"/>
          <w:sz w:val="24"/>
          <w:szCs w:val="24"/>
        </w:rPr>
        <w:t>escrevivências</w:t>
      </w:r>
      <w:proofErr w:type="spellEnd"/>
      <w:r w:rsidRPr="00EF4E6A">
        <w:rPr>
          <w:b/>
          <w:bCs/>
          <w:color w:val="000000"/>
          <w:sz w:val="24"/>
          <w:szCs w:val="24"/>
        </w:rPr>
        <w:t xml:space="preserve"> de mulheres negras, interseccionalidade e pedagogias de (</w:t>
      </w:r>
      <w:proofErr w:type="spellStart"/>
      <w:r w:rsidRPr="00EF4E6A">
        <w:rPr>
          <w:b/>
          <w:bCs/>
          <w:color w:val="000000"/>
          <w:sz w:val="24"/>
          <w:szCs w:val="24"/>
        </w:rPr>
        <w:t>re</w:t>
      </w:r>
      <w:proofErr w:type="spellEnd"/>
      <w:r w:rsidRPr="00EF4E6A">
        <w:rPr>
          <w:b/>
          <w:bCs/>
          <w:color w:val="000000"/>
          <w:sz w:val="24"/>
          <w:szCs w:val="24"/>
        </w:rPr>
        <w:t>)existência”</w:t>
      </w:r>
    </w:p>
    <w:p w14:paraId="7B1B256A" w14:textId="77777777" w:rsidR="00EF4E6A" w:rsidRDefault="00EF4E6A">
      <w:pPr>
        <w:keepLines/>
        <w:widowControl w:val="0"/>
        <w:spacing w:line="240" w:lineRule="auto"/>
        <w:jc w:val="right"/>
        <w:rPr>
          <w:rFonts w:ascii="-webkit-standard" w:hAnsi="-webkit-standard"/>
          <w:color w:val="000000"/>
          <w:sz w:val="27"/>
          <w:szCs w:val="27"/>
        </w:rPr>
      </w:pPr>
    </w:p>
    <w:p w14:paraId="0BBC3FE7" w14:textId="77777777" w:rsidR="00EF4E6A" w:rsidRDefault="00EF4E6A">
      <w:pPr>
        <w:keepLines/>
        <w:widowControl w:val="0"/>
        <w:spacing w:line="240" w:lineRule="auto"/>
        <w:jc w:val="right"/>
        <w:rPr>
          <w:rFonts w:ascii="-webkit-standard" w:hAnsi="-webkit-standard"/>
          <w:color w:val="000000"/>
          <w:sz w:val="27"/>
          <w:szCs w:val="27"/>
        </w:rPr>
      </w:pPr>
    </w:p>
    <w:p w14:paraId="3553F6E8" w14:textId="75782989" w:rsidR="00691F4D" w:rsidRDefault="00EF4E6A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Marcelo de Oliveira Paiva</w:t>
      </w:r>
      <w:r w:rsidR="0000000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31283">
        <w:rPr>
          <w:sz w:val="24"/>
          <w:szCs w:val="24"/>
        </w:rPr>
        <w:t>Universidade</w:t>
      </w:r>
      <w:r>
        <w:rPr>
          <w:sz w:val="24"/>
          <w:szCs w:val="24"/>
        </w:rPr>
        <w:t xml:space="preserve"> de São Paulo, </w:t>
      </w:r>
      <w:hyperlink r:id="rId6" w:history="1">
        <w:r w:rsidRPr="00473F75">
          <w:rPr>
            <w:rStyle w:val="Hyperlink"/>
            <w:sz w:val="24"/>
            <w:szCs w:val="24"/>
          </w:rPr>
          <w:t>ma2paiva@usp.br</w:t>
        </w:r>
      </w:hyperlink>
      <w:r w:rsidR="00931283">
        <w:rPr>
          <w:sz w:val="24"/>
          <w:szCs w:val="24"/>
        </w:rPr>
        <w:t xml:space="preserve"> , </w:t>
      </w:r>
      <w:hyperlink r:id="rId7" w:history="1">
        <w:r w:rsidR="00931283" w:rsidRPr="00473F75">
          <w:rPr>
            <w:rStyle w:val="Hyperlink"/>
            <w:sz w:val="24"/>
            <w:szCs w:val="24"/>
          </w:rPr>
          <w:t>ma2paiva@gmail.com</w:t>
        </w:r>
      </w:hyperlink>
      <w:r w:rsidR="00931283">
        <w:rPr>
          <w:sz w:val="24"/>
          <w:szCs w:val="24"/>
        </w:rPr>
        <w:t xml:space="preserve"> </w:t>
      </w:r>
    </w:p>
    <w:p w14:paraId="7411C397" w14:textId="77777777" w:rsidR="00EF4E6A" w:rsidRDefault="00EF4E6A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133EFAE" w14:textId="66AA56FF" w:rsidR="00691F4D" w:rsidRDefault="00EF4E6A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Reinaldo Miranda de Sá </w:t>
      </w:r>
      <w:proofErr w:type="gramStart"/>
      <w:r>
        <w:rPr>
          <w:sz w:val="24"/>
          <w:szCs w:val="24"/>
        </w:rPr>
        <w:t xml:space="preserve">Teles </w:t>
      </w:r>
      <w:r w:rsidR="00000000">
        <w:rPr>
          <w:sz w:val="24"/>
          <w:szCs w:val="24"/>
        </w:rPr>
        <w:t>,</w:t>
      </w:r>
      <w:proofErr w:type="gramEnd"/>
      <w:r w:rsidR="0000000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Universidade de São Paulo, </w:t>
      </w:r>
      <w:hyperlink r:id="rId8" w:history="1">
        <w:r w:rsidRPr="00473F75">
          <w:rPr>
            <w:rStyle w:val="Hyperlink"/>
            <w:sz w:val="24"/>
            <w:szCs w:val="24"/>
          </w:rPr>
          <w:t>reiteles@usp.br</w:t>
        </w:r>
      </w:hyperlink>
      <w:r>
        <w:rPr>
          <w:sz w:val="24"/>
          <w:szCs w:val="24"/>
        </w:rPr>
        <w:t xml:space="preserve"> </w:t>
      </w:r>
    </w:p>
    <w:p w14:paraId="62B0FEEE" w14:textId="77777777" w:rsidR="00EF4E6A" w:rsidRDefault="00EF4E6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5696979D" w14:textId="77777777" w:rsidR="00EF4E6A" w:rsidRDefault="00EF4E6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30964F76" w14:textId="01124DB6" w:rsidR="00EF4E6A" w:rsidRDefault="00EF4E6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Resumo </w:t>
      </w:r>
    </w:p>
    <w:p w14:paraId="0BDAAB09" w14:textId="77777777" w:rsidR="00EF4E6A" w:rsidRDefault="00EF4E6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38D822BA" w14:textId="3B30C9ED" w:rsidR="00EF4E6A" w:rsidRDefault="00EF4E6A" w:rsidP="00EF4E6A">
      <w:pPr>
        <w:jc w:val="both"/>
      </w:pPr>
      <w:r>
        <w:t xml:space="preserve">Este trabalho apresenta um recorte da dissertação “Quilombo como território de resistência: os marcadores dos corpos e suas relações com suas </w:t>
      </w:r>
      <w:proofErr w:type="spellStart"/>
      <w:r>
        <w:t>escrevivências</w:t>
      </w:r>
      <w:proofErr w:type="spellEnd"/>
      <w:r>
        <w:t xml:space="preserve">. Uma perspectiva à luz de Beatriz Nascimento”, desenvolvida no Programa de Pós-Graduação em Humanidades, Direitos e Outras Legitimidades da Universidade de São Paulo. Em diálogo com o </w:t>
      </w:r>
      <w:proofErr w:type="spellStart"/>
      <w:r>
        <w:t>Conversatório</w:t>
      </w:r>
      <w:proofErr w:type="spellEnd"/>
      <w:r>
        <w:t xml:space="preserve"> </w:t>
      </w:r>
      <w:proofErr w:type="gramStart"/>
      <w:r>
        <w:t>15  “</w:t>
      </w:r>
      <w:proofErr w:type="gramEnd"/>
      <w:r>
        <w:t>Gênero, raça e sexualidade na educação: interseccionalidades, territórios de (</w:t>
      </w:r>
      <w:proofErr w:type="spellStart"/>
      <w:r>
        <w:t>re</w:t>
      </w:r>
      <w:proofErr w:type="spellEnd"/>
      <w:r>
        <w:t xml:space="preserve">)existência e pedagogias desobedientes” –, o texto analisa as </w:t>
      </w:r>
      <w:proofErr w:type="spellStart"/>
      <w:r>
        <w:t>escrevivências</w:t>
      </w:r>
      <w:proofErr w:type="spellEnd"/>
      <w:r>
        <w:t xml:space="preserve"> de Maria Olinda Calixto e Luiza Maria de Oliveira Paiva como epistemologias negras e tecnologias ancestrais de resistência. A partir de Beatriz Nascimento, Conceição Evaristo, Lélia Gonzalez, Sueli Carneiro, bell </w:t>
      </w:r>
      <w:proofErr w:type="spellStart"/>
      <w:r>
        <w:t>hooks</w:t>
      </w:r>
      <w:proofErr w:type="spellEnd"/>
      <w:r>
        <w:t xml:space="preserve"> e outras intelectuais negras, sustenta-se que o quilombo pode ser compreendido para além de sua dimensão geográfica e bélica: como condição social, território político-pedagógico e prática cotidiana de cuidado, memória, oralidade, afeto e organização coletiva. O recorte enfatiza como raça, gênero e classe se articulam nas experiências de mulheres negras, especialmente na infância, no trabalho doméstico, na interdição educacional, na vigilância dos corpos e na produção de não-lugares. Ao mesmo tempo, evidencia práticas de (</w:t>
      </w:r>
      <w:proofErr w:type="spellStart"/>
      <w:r>
        <w:t>re</w:t>
      </w:r>
      <w:proofErr w:type="spellEnd"/>
      <w:r>
        <w:t xml:space="preserve">)existência construídas em cozinhas, quintais, terreiros, relações familiares e processos de transmissão oral. A pesquisa toma a </w:t>
      </w:r>
      <w:proofErr w:type="spellStart"/>
      <w:r>
        <w:t>escrevivência</w:t>
      </w:r>
      <w:proofErr w:type="spellEnd"/>
      <w:r>
        <w:t xml:space="preserve"> e o </w:t>
      </w:r>
      <w:proofErr w:type="spellStart"/>
      <w:r>
        <w:t>Pretoguês</w:t>
      </w:r>
      <w:proofErr w:type="spellEnd"/>
      <w:r>
        <w:t xml:space="preserve"> como gestos de desobediência epistêmica capazes de tensionar a hierarquia entre conhecimento acadêmico e saber vivido. Argumenta-se, por fim, que reconhecer essas experiências como conhecimento constitui uma pedagogia desobediente contra o epistemicídio e amplia as possibilidades de uma educação antirracista, interseccional e comprometida com a justiça epistêmica.</w:t>
      </w:r>
    </w:p>
    <w:p w14:paraId="16E1D4CC" w14:textId="56B91369" w:rsidR="00EF4E6A" w:rsidRDefault="00EF4E6A" w:rsidP="00EF4E6A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</w:rPr>
        <w:t xml:space="preserve">Palavras-chave: </w:t>
      </w:r>
      <w:r>
        <w:t xml:space="preserve">quilombo; </w:t>
      </w:r>
      <w:proofErr w:type="spellStart"/>
      <w:r>
        <w:t>escrevivência</w:t>
      </w:r>
      <w:proofErr w:type="spellEnd"/>
      <w:r>
        <w:t>; mulheres negras; interseccionalidade; educação; reexistência.</w:t>
      </w:r>
    </w:p>
    <w:p w14:paraId="6066BC63" w14:textId="77777777" w:rsidR="00691F4D" w:rsidRDefault="00691F4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71DBB4A0" w14:textId="77777777" w:rsidR="00691F4D" w:rsidRDefault="00691F4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14AD5138" w14:textId="77777777" w:rsidR="00691F4D" w:rsidRDefault="00000000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INSIRA AQUI O LINK DO VÍDEO OU O LINK DO PODCAST OU A FOTO-NARRATIVA:</w:t>
      </w:r>
    </w:p>
    <w:p w14:paraId="581184D1" w14:textId="77777777" w:rsidR="00691F4D" w:rsidRDefault="00691F4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3213DF6" w14:textId="77777777" w:rsidR="00691F4D" w:rsidRDefault="00691F4D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31E564C7" w14:textId="77777777" w:rsidR="00EF4E6A" w:rsidRDefault="00EF4E6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FC56FA8" w14:textId="77777777" w:rsidR="00EF4E6A" w:rsidRDefault="00EF4E6A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6CC9EDAF" w14:textId="19B053FA" w:rsidR="00EF4E6A" w:rsidRDefault="00000000">
      <w:pPr>
        <w:keepLines/>
        <w:widowControl w:val="0"/>
        <w:spacing w:line="240" w:lineRule="auto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3C9F252C" w14:textId="77777777" w:rsidR="00EF4E6A" w:rsidRDefault="00EF4E6A" w:rsidP="00EF4E6A">
      <w:pPr>
        <w:spacing w:after="120" w:line="240" w:lineRule="auto"/>
      </w:pPr>
      <w:r>
        <w:t xml:space="preserve">ALMEIDA, </w:t>
      </w:r>
      <w:proofErr w:type="spellStart"/>
      <w:r>
        <w:t>Marileia</w:t>
      </w:r>
      <w:proofErr w:type="spellEnd"/>
      <w:r>
        <w:t xml:space="preserve"> de. Devir </w:t>
      </w:r>
      <w:proofErr w:type="spellStart"/>
      <w:r>
        <w:t>quilomba</w:t>
      </w:r>
      <w:proofErr w:type="spellEnd"/>
      <w:r>
        <w:t>. Belo Horizonte: UFMG, 2022.</w:t>
      </w:r>
    </w:p>
    <w:p w14:paraId="4061EB84" w14:textId="77777777" w:rsidR="00EF4E6A" w:rsidRDefault="00EF4E6A" w:rsidP="00EF4E6A">
      <w:pPr>
        <w:spacing w:after="120" w:line="240" w:lineRule="auto"/>
      </w:pPr>
      <w:r>
        <w:t>BENTO, Cida. O pacto da branquitude. São Paulo: Companhia das Letras, 2022.</w:t>
      </w:r>
    </w:p>
    <w:p w14:paraId="0794FB53" w14:textId="77777777" w:rsidR="00EF4E6A" w:rsidRDefault="00EF4E6A" w:rsidP="00EF4E6A">
      <w:pPr>
        <w:spacing w:after="120" w:line="240" w:lineRule="auto"/>
      </w:pPr>
      <w:r>
        <w:t>CARINE, Bárbara. Como ser um educador antirracista. São Paulo: Nova Fronteira, 2021.</w:t>
      </w:r>
    </w:p>
    <w:p w14:paraId="797A66DB" w14:textId="77777777" w:rsidR="00EF4E6A" w:rsidRDefault="00EF4E6A" w:rsidP="00EF4E6A">
      <w:pPr>
        <w:spacing w:after="120" w:line="240" w:lineRule="auto"/>
      </w:pPr>
      <w:r>
        <w:t>CARNEIRO, Sueli. Dispositivo de racialidade: a construção do outro como não ser como fundamento do ser. São Paulo: Zahar, 2023.</w:t>
      </w:r>
    </w:p>
    <w:p w14:paraId="67C8D93D" w14:textId="77777777" w:rsidR="00EF4E6A" w:rsidRDefault="00EF4E6A" w:rsidP="00EF4E6A">
      <w:pPr>
        <w:spacing w:after="120" w:line="240" w:lineRule="auto"/>
      </w:pPr>
      <w:r>
        <w:t xml:space="preserve">CRENSHAW, </w:t>
      </w:r>
      <w:proofErr w:type="spellStart"/>
      <w:r>
        <w:t>Kimberlé</w:t>
      </w:r>
      <w:proofErr w:type="spellEnd"/>
      <w:r>
        <w:t xml:space="preserve">. </w:t>
      </w:r>
      <w:proofErr w:type="spellStart"/>
      <w:r>
        <w:t>Demarginalizing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intersection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sex.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Chicago Legal </w:t>
      </w:r>
      <w:proofErr w:type="spellStart"/>
      <w:r>
        <w:t>Forum</w:t>
      </w:r>
      <w:proofErr w:type="spellEnd"/>
      <w:r>
        <w:t>, 1989.</w:t>
      </w:r>
    </w:p>
    <w:p w14:paraId="1F42F8C4" w14:textId="77777777" w:rsidR="00EF4E6A" w:rsidRDefault="00EF4E6A" w:rsidP="00EF4E6A">
      <w:pPr>
        <w:spacing w:after="120" w:line="240" w:lineRule="auto"/>
      </w:pPr>
      <w:r>
        <w:t>EVARISTO, Conceição. Olhos d’água. Rio de Janeiro: Pallas, 2016.</w:t>
      </w:r>
    </w:p>
    <w:p w14:paraId="674E377D" w14:textId="77777777" w:rsidR="00EF4E6A" w:rsidRDefault="00EF4E6A" w:rsidP="00EF4E6A">
      <w:pPr>
        <w:spacing w:after="120" w:line="240" w:lineRule="auto"/>
      </w:pPr>
      <w:r>
        <w:t>GONZALEZ, Lélia. Por um feminismo afro-latino-americano: ensaios, intervenções e diálogos. Rio de Janeiro: Zahar, 2020.</w:t>
      </w:r>
    </w:p>
    <w:p w14:paraId="3EB3B0C5" w14:textId="77777777" w:rsidR="00EF4E6A" w:rsidRDefault="00EF4E6A" w:rsidP="00EF4E6A">
      <w:pPr>
        <w:spacing w:after="120" w:line="240" w:lineRule="auto"/>
      </w:pPr>
      <w:r>
        <w:t>HOOKS, bell. Ensinando comunidade: uma pedagogia da esperança. São Paulo: Elefante, 2021.</w:t>
      </w:r>
    </w:p>
    <w:p w14:paraId="0E9140CC" w14:textId="77777777" w:rsidR="00EF4E6A" w:rsidRDefault="00EF4E6A" w:rsidP="00EF4E6A">
      <w:pPr>
        <w:spacing w:after="120" w:line="240" w:lineRule="auto"/>
      </w:pPr>
      <w:r>
        <w:t>JESUS, Carolina Maria de. Quarto de despejo: diário de uma favelada. São Paulo: Ática, 2014.</w:t>
      </w:r>
    </w:p>
    <w:p w14:paraId="756F93AB" w14:textId="77777777" w:rsidR="00EF4E6A" w:rsidRDefault="00EF4E6A" w:rsidP="00EF4E6A">
      <w:pPr>
        <w:spacing w:after="120" w:line="240" w:lineRule="auto"/>
      </w:pPr>
      <w:r>
        <w:t>NASCIMENTO, Beatriz. Beatriz Nascimento, quilombola e intelectual: possibilidades nos dias da destruição. São Paulo: Filhos da África, 2018.</w:t>
      </w:r>
    </w:p>
    <w:p w14:paraId="548104DA" w14:textId="77777777" w:rsidR="00EF4E6A" w:rsidRDefault="00EF4E6A" w:rsidP="00EF4E6A">
      <w:pPr>
        <w:spacing w:after="120" w:line="240" w:lineRule="auto"/>
      </w:pPr>
      <w:r>
        <w:t>NASCIMENTO, Beatriz. Uma história feita por mãos negras: relações raciais, quilombos e movimentos. Rio de Janeiro: Zahar, 2021.</w:t>
      </w:r>
    </w:p>
    <w:p w14:paraId="74A3F13D" w14:textId="77777777" w:rsidR="00EF4E6A" w:rsidRDefault="00EF4E6A" w:rsidP="00EF4E6A">
      <w:pPr>
        <w:spacing w:after="120" w:line="240" w:lineRule="auto"/>
      </w:pPr>
      <w:r>
        <w:t xml:space="preserve">PAIVA, Marcelo de Oliveira. Quilombo como território de resistência: os marcadores dos corpos e suas relações com suas </w:t>
      </w:r>
      <w:proofErr w:type="spellStart"/>
      <w:r>
        <w:t>escrevivências</w:t>
      </w:r>
      <w:proofErr w:type="spellEnd"/>
      <w:r>
        <w:t>. Uma perspectiva à luz de Beatriz Nascimento. Dissertação (Mestrado em Ciência) – Universidade de São Paulo, São Paulo, 2025.</w:t>
      </w:r>
    </w:p>
    <w:p w14:paraId="5BDA236B" w14:textId="77777777" w:rsidR="00691F4D" w:rsidRDefault="00691F4D" w:rsidP="00EF4E6A">
      <w:pPr>
        <w:keepLines/>
        <w:widowControl w:val="0"/>
        <w:spacing w:line="240" w:lineRule="auto"/>
        <w:jc w:val="both"/>
        <w:rPr>
          <w:rFonts w:ascii="Garamond" w:eastAsia="Garamond" w:hAnsi="Garamond" w:cs="Garamond"/>
          <w:b/>
          <w:bCs/>
        </w:rPr>
      </w:pPr>
    </w:p>
    <w:sectPr w:rsidR="00691F4D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57820" w14:textId="77777777" w:rsidR="001072EF" w:rsidRDefault="001072EF">
      <w:pPr>
        <w:spacing w:line="240" w:lineRule="auto"/>
      </w:pPr>
      <w:r>
        <w:separator/>
      </w:r>
    </w:p>
  </w:endnote>
  <w:endnote w:type="continuationSeparator" w:id="0">
    <w:p w14:paraId="72D564FF" w14:textId="77777777" w:rsidR="001072EF" w:rsidRDefault="001072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AE59429-44CE-864C-B1F9-3DE6B141C455}"/>
    <w:embedBold r:id="rId2" w:fontKey="{AD53C36C-25C6-1B4E-9284-D54116FBBB1B}"/>
    <w:embedItalic r:id="rId3" w:fontKey="{6E40CA0A-2A2E-8C47-8502-7BD3B333D2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E64759B-C5AF-8B44-B6D1-722A924A597C}"/>
  </w:font>
  <w:font w:name="-webkit-standard">
    <w:altName w:val="Cambria"/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  <w:embedBold r:id="rId6" w:fontKey="{218A836D-C573-8C43-B195-A9F13895AFD2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7" w:fontKey="{FABABFBA-BB9D-2A4F-9585-623D5078B11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4375F8A-7D53-E341-BD8A-E3098468C6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FFE8" w14:textId="77777777" w:rsidR="00691F4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F4E6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A10A7" w14:textId="77777777" w:rsidR="00691F4D" w:rsidRDefault="00691F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4BF70" w14:textId="77777777" w:rsidR="001072EF" w:rsidRDefault="001072EF">
      <w:pPr>
        <w:spacing w:line="240" w:lineRule="auto"/>
      </w:pPr>
      <w:r>
        <w:separator/>
      </w:r>
    </w:p>
  </w:footnote>
  <w:footnote w:type="continuationSeparator" w:id="0">
    <w:p w14:paraId="67333DEE" w14:textId="77777777" w:rsidR="001072EF" w:rsidRDefault="001072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3F11E" w14:textId="77777777" w:rsidR="00691F4D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E987562" wp14:editId="79DBFD53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792595C" wp14:editId="147AC9C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FD61744" w14:textId="77777777" w:rsidR="00691F4D" w:rsidRDefault="00691F4D">
    <w:pPr>
      <w:jc w:val="right"/>
    </w:pPr>
  </w:p>
  <w:p w14:paraId="43475FD9" w14:textId="77777777" w:rsidR="00691F4D" w:rsidRDefault="00691F4D">
    <w:pPr>
      <w:jc w:val="right"/>
    </w:pPr>
  </w:p>
  <w:p w14:paraId="2434E100" w14:textId="77777777" w:rsidR="00691F4D" w:rsidRDefault="00000000">
    <w:pPr>
      <w:jc w:val="right"/>
    </w:pPr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59CC432" wp14:editId="2A1F7C45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52DCC" w14:textId="77777777" w:rsidR="00691F4D" w:rsidRDefault="00691F4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F4D"/>
    <w:rsid w:val="001072EF"/>
    <w:rsid w:val="002E532F"/>
    <w:rsid w:val="00691F4D"/>
    <w:rsid w:val="00931283"/>
    <w:rsid w:val="00EF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F2599F"/>
  <w15:docId w15:val="{69B30F13-D5FD-2C44-9D1E-50250636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EF4E6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4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iteles@usp.br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ma2paiva@gmail.com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2paiva@usp.br" TargetMode="External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657</Words>
  <Characters>3326</Characters>
  <Application>Microsoft Office Word</Application>
  <DocSecurity>0</DocSecurity>
  <Lines>100</Lines>
  <Paragraphs>22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Marcelo Paiva</cp:lastModifiedBy>
  <cp:revision>3</cp:revision>
  <dcterms:created xsi:type="dcterms:W3CDTF">2026-08-17T02:32:00Z</dcterms:created>
  <dcterms:modified xsi:type="dcterms:W3CDTF">2026-08-17T02:32:00Z</dcterms:modified>
</cp:coreProperties>
</file>