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2139" w14:textId="1B72B063" w:rsidR="00133894" w:rsidRDefault="000601FE">
      <w:pPr>
        <w:keepLines/>
        <w:widowControl w:val="0"/>
        <w:spacing w:line="240" w:lineRule="auto"/>
        <w:jc w:val="center"/>
        <w:rPr>
          <w:b/>
          <w:bCs/>
          <w:sz w:val="24"/>
          <w:szCs w:val="24"/>
        </w:rPr>
      </w:pPr>
      <w:r>
        <w:rPr>
          <w:b/>
          <w:bCs/>
          <w:sz w:val="24"/>
          <w:szCs w:val="24"/>
        </w:rPr>
        <w:t>CONVERSATÓRIO 05 – DECOLONIZAR E INTERCULTURALIZAR AS UNIVERSIDADES: AÇÕES AFIRMATIVAS, JUSTIÇA EPISTÊMICA E OUTROS MODOS DE CONHECER</w:t>
      </w:r>
    </w:p>
    <w:p w14:paraId="5F91E61E" w14:textId="77777777" w:rsidR="00133894" w:rsidRDefault="00133894">
      <w:pPr>
        <w:keepLines/>
        <w:widowControl w:val="0"/>
        <w:spacing w:line="240" w:lineRule="auto"/>
        <w:rPr>
          <w:b/>
          <w:bCs/>
          <w:sz w:val="24"/>
          <w:szCs w:val="24"/>
        </w:rPr>
      </w:pPr>
    </w:p>
    <w:p w14:paraId="62461144" w14:textId="77777777" w:rsidR="00A54C81" w:rsidRDefault="00000000">
      <w:pPr>
        <w:keepLines/>
        <w:widowControl w:val="0"/>
        <w:spacing w:line="240" w:lineRule="auto"/>
        <w:jc w:val="center"/>
        <w:rPr>
          <w:b/>
          <w:bCs/>
          <w:sz w:val="24"/>
          <w:szCs w:val="24"/>
        </w:rPr>
      </w:pPr>
      <w:r>
        <w:rPr>
          <w:b/>
          <w:bCs/>
          <w:sz w:val="24"/>
          <w:szCs w:val="24"/>
        </w:rPr>
        <w:t xml:space="preserve"> </w:t>
      </w:r>
      <w:r w:rsidR="000601FE">
        <w:rPr>
          <w:b/>
          <w:bCs/>
          <w:sz w:val="24"/>
          <w:szCs w:val="24"/>
        </w:rPr>
        <w:t xml:space="preserve">Barreiras informacionais vivenciadas por estudantes indígenas: </w:t>
      </w:r>
    </w:p>
    <w:p w14:paraId="7B3601C9" w14:textId="4EC1221A" w:rsidR="00133894" w:rsidRDefault="000601FE">
      <w:pPr>
        <w:keepLines/>
        <w:widowControl w:val="0"/>
        <w:spacing w:line="240" w:lineRule="auto"/>
        <w:jc w:val="center"/>
        <w:rPr>
          <w:b/>
          <w:bCs/>
          <w:sz w:val="24"/>
          <w:szCs w:val="24"/>
        </w:rPr>
      </w:pPr>
      <w:r>
        <w:rPr>
          <w:b/>
          <w:bCs/>
          <w:sz w:val="24"/>
          <w:szCs w:val="24"/>
        </w:rPr>
        <w:t xml:space="preserve">Estudo </w:t>
      </w:r>
      <w:r w:rsidR="00A54C81">
        <w:rPr>
          <w:b/>
          <w:bCs/>
          <w:sz w:val="24"/>
          <w:szCs w:val="24"/>
        </w:rPr>
        <w:t>realizado na Universidade Federal de Goiás-UFG</w:t>
      </w:r>
      <w:r w:rsidR="00000000">
        <w:rPr>
          <w:b/>
          <w:bCs/>
          <w:sz w:val="24"/>
          <w:szCs w:val="24"/>
        </w:rPr>
        <w:t xml:space="preserve"> </w:t>
      </w:r>
    </w:p>
    <w:p w14:paraId="37CE92E0" w14:textId="30C5E807" w:rsidR="00133894" w:rsidRDefault="00133894" w:rsidP="00A54C81">
      <w:pPr>
        <w:keepLines/>
        <w:widowControl w:val="0"/>
        <w:spacing w:line="240" w:lineRule="auto"/>
        <w:jc w:val="center"/>
        <w:rPr>
          <w:sz w:val="24"/>
          <w:szCs w:val="24"/>
        </w:rPr>
      </w:pPr>
    </w:p>
    <w:p w14:paraId="7C9E724D" w14:textId="77777777" w:rsidR="00A54C81" w:rsidRDefault="00A54C81" w:rsidP="00A54C81">
      <w:pPr>
        <w:keepLines/>
        <w:widowControl w:val="0"/>
        <w:spacing w:line="240" w:lineRule="auto"/>
        <w:jc w:val="center"/>
        <w:rPr>
          <w:sz w:val="24"/>
          <w:szCs w:val="24"/>
        </w:rPr>
      </w:pPr>
    </w:p>
    <w:p w14:paraId="74D23922" w14:textId="44049BD1" w:rsidR="00A54C81" w:rsidRDefault="00A54C81" w:rsidP="00A54C81">
      <w:pPr>
        <w:keepLines/>
        <w:widowControl w:val="0"/>
        <w:spacing w:line="240" w:lineRule="auto"/>
        <w:jc w:val="right"/>
        <w:rPr>
          <w:sz w:val="24"/>
          <w:szCs w:val="24"/>
        </w:rPr>
      </w:pPr>
      <w:r>
        <w:rPr>
          <w:sz w:val="24"/>
          <w:szCs w:val="24"/>
        </w:rPr>
        <w:t>Eliany Alvarenga de Araújo/Universidade Federal de Goiás-UFG</w:t>
      </w:r>
    </w:p>
    <w:p w14:paraId="7E3F64DE" w14:textId="6899DCC0" w:rsidR="00A54C81" w:rsidRDefault="00A54C81" w:rsidP="00A54C81">
      <w:pPr>
        <w:keepLines/>
        <w:widowControl w:val="0"/>
        <w:spacing w:line="240" w:lineRule="auto"/>
        <w:jc w:val="right"/>
        <w:rPr>
          <w:sz w:val="24"/>
          <w:szCs w:val="24"/>
        </w:rPr>
      </w:pPr>
      <w:r>
        <w:rPr>
          <w:sz w:val="24"/>
          <w:szCs w:val="24"/>
        </w:rPr>
        <w:t xml:space="preserve">E-mail: </w:t>
      </w:r>
      <w:hyperlink r:id="rId6" w:history="1">
        <w:r w:rsidRPr="00917020">
          <w:rPr>
            <w:rStyle w:val="Hyperlink"/>
            <w:sz w:val="24"/>
            <w:szCs w:val="24"/>
          </w:rPr>
          <w:t>eliany.alvarenga@ufg.br</w:t>
        </w:r>
      </w:hyperlink>
    </w:p>
    <w:p w14:paraId="729209E3" w14:textId="3FF2CDDA" w:rsidR="00A54C81" w:rsidRDefault="00A54C81" w:rsidP="00A54C81">
      <w:pPr>
        <w:keepLines/>
        <w:widowControl w:val="0"/>
        <w:spacing w:line="240" w:lineRule="auto"/>
        <w:jc w:val="right"/>
        <w:rPr>
          <w:sz w:val="24"/>
          <w:szCs w:val="24"/>
        </w:rPr>
      </w:pPr>
      <w:r>
        <w:rPr>
          <w:sz w:val="24"/>
          <w:szCs w:val="24"/>
        </w:rPr>
        <w:t>Marcelo Bezerra dos Santos/Graduado em Gestão da Informação</w:t>
      </w:r>
    </w:p>
    <w:p w14:paraId="248E253F" w14:textId="60CF112F" w:rsidR="00A54C81" w:rsidRPr="006E048A" w:rsidRDefault="00A54C81" w:rsidP="00A54C81">
      <w:pPr>
        <w:keepLines/>
        <w:widowControl w:val="0"/>
        <w:spacing w:line="240" w:lineRule="auto"/>
        <w:jc w:val="right"/>
        <w:rPr>
          <w:b/>
          <w:bCs/>
          <w:sz w:val="24"/>
          <w:szCs w:val="24"/>
        </w:rPr>
      </w:pPr>
      <w:r>
        <w:rPr>
          <w:sz w:val="24"/>
          <w:szCs w:val="24"/>
        </w:rPr>
        <w:t>E-mail: mbezerra@discente.ufg.br</w:t>
      </w:r>
    </w:p>
    <w:p w14:paraId="0AE55E5D" w14:textId="77777777" w:rsidR="00133894" w:rsidRPr="006E048A" w:rsidRDefault="00133894">
      <w:pPr>
        <w:keepLines/>
        <w:widowControl w:val="0"/>
        <w:spacing w:line="240" w:lineRule="auto"/>
        <w:jc w:val="right"/>
        <w:rPr>
          <w:b/>
          <w:bCs/>
          <w:sz w:val="24"/>
          <w:szCs w:val="24"/>
        </w:rPr>
      </w:pPr>
    </w:p>
    <w:p w14:paraId="1C6E8242" w14:textId="77777777" w:rsidR="006E048A" w:rsidRDefault="006E048A" w:rsidP="006E048A">
      <w:pPr>
        <w:keepLines/>
        <w:widowControl w:val="0"/>
        <w:spacing w:line="360" w:lineRule="auto"/>
        <w:rPr>
          <w:b/>
          <w:bCs/>
          <w:sz w:val="24"/>
          <w:szCs w:val="24"/>
        </w:rPr>
      </w:pPr>
      <w:r w:rsidRPr="006E048A">
        <w:rPr>
          <w:b/>
          <w:bCs/>
          <w:sz w:val="24"/>
          <w:szCs w:val="24"/>
        </w:rPr>
        <w:t>RESUM</w:t>
      </w:r>
      <w:r>
        <w:rPr>
          <w:b/>
          <w:bCs/>
          <w:sz w:val="24"/>
          <w:szCs w:val="24"/>
        </w:rPr>
        <w:t>O:</w:t>
      </w:r>
    </w:p>
    <w:p w14:paraId="009E5039" w14:textId="77777777" w:rsidR="006E048A" w:rsidRPr="006E048A" w:rsidRDefault="006E048A" w:rsidP="006E048A">
      <w:pPr>
        <w:keepLines/>
        <w:widowControl w:val="0"/>
        <w:spacing w:line="360" w:lineRule="auto"/>
        <w:jc w:val="both"/>
        <w:rPr>
          <w:sz w:val="24"/>
          <w:szCs w:val="24"/>
        </w:rPr>
      </w:pPr>
      <w:r w:rsidRPr="006E048A">
        <w:rPr>
          <w:sz w:val="24"/>
          <w:szCs w:val="24"/>
        </w:rPr>
        <w:lastRenderedPageBreak/>
        <w:t xml:space="preserve">A presença de estudantes indígenas no ensino superior brasileiro representa um avanço na luta por direitos e inclusão, mas também evidencia os desafios que persistem. Apesar das garantias legais asseguradas pela Constituição Federal de 1988 e por leis posteriores, a permanência desses estudantes nas universidades continua sendo atravessada por múltiplas barreiras, muitas das quais são invisíveis para o sistema acadêmico tradicional. Dentre essas, destacam-se as barreiras informacionais, que se configuram como dificuldades de acesso, uso e apropriação de informações essenciais à trajetória universitária destes estudantes. Sendo assim, o presente estudo teve como objetivo analisar as barreiras informacionais vivenciadas por estudantes indígenas da Universidade Federal de Goiás (UFG). Para isso, foi realizado uma pesquisa de campo com abordagem qualitativa, por meio da aplicação de questionário semiestruturado junto a 29 estudantes indígenas com matrícula ativa na UFG no semestre de 2025/2. Em relação aos povos/etnias de origem dos estudantes pesquisados, temos que, os povos com maior número de respondentes foram:  Xakriabá (5), Boe Bororo (4) e Kanela (4). Em seguida aparecem Karajá, Xavante e </w:t>
      </w:r>
      <w:proofErr w:type="spellStart"/>
      <w:r w:rsidRPr="006E048A">
        <w:rPr>
          <w:sz w:val="24"/>
          <w:szCs w:val="24"/>
        </w:rPr>
        <w:t>Pankarã</w:t>
      </w:r>
      <w:proofErr w:type="spellEnd"/>
      <w:r w:rsidRPr="006E048A">
        <w:rPr>
          <w:sz w:val="24"/>
          <w:szCs w:val="24"/>
        </w:rPr>
        <w:t xml:space="preserve">, com 3 estudantes cada. Os povos como Guajajara e outros (Kamayurá, </w:t>
      </w:r>
      <w:proofErr w:type="spellStart"/>
      <w:r w:rsidRPr="006E048A">
        <w:rPr>
          <w:sz w:val="24"/>
          <w:szCs w:val="24"/>
        </w:rPr>
        <w:t>Kambeba</w:t>
      </w:r>
      <w:proofErr w:type="spellEnd"/>
      <w:r w:rsidRPr="006E048A">
        <w:rPr>
          <w:sz w:val="24"/>
          <w:szCs w:val="24"/>
        </w:rPr>
        <w:t xml:space="preserve">, Macuxi, </w:t>
      </w:r>
      <w:proofErr w:type="spellStart"/>
      <w:r w:rsidRPr="006E048A">
        <w:rPr>
          <w:sz w:val="24"/>
          <w:szCs w:val="24"/>
        </w:rPr>
        <w:t>Pankararú</w:t>
      </w:r>
      <w:proofErr w:type="spellEnd"/>
      <w:r w:rsidRPr="006E048A">
        <w:rPr>
          <w:sz w:val="24"/>
          <w:szCs w:val="24"/>
        </w:rPr>
        <w:t xml:space="preserve">, Tapuia do Carretão, Xerente e combinações como Karajá e Kanela) tiveram 1 estudante cada. Vale salientar que esta composição de povos//etnias revela uma concentração em alguns povos específicos, mas também grande diversidade étnica entre os estudantes indígenas pesquisados, o que reforça a importância de políticas inclusivas adaptadas às estas diferentes realidades culturais. Os dados indicaram que a barreira informacional mais citada pelos estudantes indígenas pesquisados foi o desconhecimento de processos e procedimentos para obtenção dos benefícios, apontada por 48,3% dos participantes, que aponta para uma fragilidade organizacional e de comunicação institucional, pois demonstra a ausência de orientações sobre as etapas necessárias para acessar a assistência estudantil, fato que compromete a eficácia da política de permanência. Em seguida, 41,4% dos participantes mencionaram tanto dificuldade em compreender comunicações recebidas da PRAE/UFG quanto cansaço mental e/ou físico devido ao excesso de informações recebidas, refletindo a presença de barreiras de má comunicação, emocionais e de sobrecarga cognitiva. Esses dados demonstram que, além da ausência de clareza, o volume e a complexidade da </w:t>
      </w:r>
      <w:r w:rsidRPr="006E048A">
        <w:rPr>
          <w:sz w:val="24"/>
          <w:szCs w:val="24"/>
        </w:rPr>
        <w:lastRenderedPageBreak/>
        <w:t xml:space="preserve">informação também atuam como entraves, tornando o processo exaustivo e desmotivador para estudantes que já enfrentam vulnerabilidades acadêmicas e sociais. Os participantes também foram questionados sobre barreiras relacionadas a acesso, tecnologia e estrutura. É possível interpretar que as principais barreiras de acesso, tecnologia e estrutura enfrentadas pelos estudantes indígenas da UFG estão concentradas na ausência de apoio institucional (64,3%), ausência de canais específicos de comunicação (60,7%) e dificuldade para identificar órgãos ou setores de suporte (42,9%), fatores que evidenciam barreiras organizacionais e interpessoais indicando uma lacuna na estrutura institucional voltada à inclusão dos estudantes indígenas. Outras barreiras informacionais citadas incluem a ausência de informações atualizadas sobre bolsas e auxílios (42,9%) e dificuldades no uso de sistemas digitais da universidade (21,4%), o que reforça a identificação de barreiras informacionais, técnicas e de letramento digital. Extrapolando os objetivos da pesquisa, mas registrando a dificil realidade vivenciada na universidade os estudantes indígenas pesquisados relataram sentimento de exclusão ou de falta de acolhimento em atividades acadêmicas, mencionado por 65,5% dos respondentes. Relativo ainda a realidade vivenciada, 62,1% dos estudantes relataram sentir insegurança ou ansiedade devido à falta ou ao excesso de informações e se apresenta como uma sobrecarga informacional ou lacunas na organização das informações recebidas, gerando estresse cognitivo e dificultando a tomada de decisões acadêmicas. Já 55,2% dos participantes indicaram dificuldade na compreensão de textos acadêmicos em português ou idioma estrangeiro e, na mesma proporção, relataram a necessidade de adaptar seu modo de expressão para serem compreendidos. A ausência de conteúdos que respeitem ou contemplem as culturas e línguas indígenas também foi expressiva (41,4%). As dificuldades de comunicação com professores (44,8%) e com colegas (37,9%)  caracterizam barreiras culturais ou linguísticas foram citadas e indicam entraves de ordem interpessoal, cultural e comunicacional evidenciando a necessidade de formação intercultural da comunidade acadêmica para garantir relações mais equitativas e dialógicas. A maioria dos participantes apontou ainda a ausência de estratégias pedagógicas interculturais como um fator que agrava as desigualdades informacionais. Em relação às estratégias de enfrentamento, os estudantes pesquisados sugeriram a implementação das seguintes ações efetivas </w:t>
      </w:r>
      <w:r w:rsidRPr="006E048A">
        <w:rPr>
          <w:sz w:val="24"/>
          <w:szCs w:val="24"/>
        </w:rPr>
        <w:lastRenderedPageBreak/>
        <w:t xml:space="preserve">para o enfrentamento das dificuldades vivenciadas cotidianamente no ambiente universitário: monitoria especializada, representatividade indígena nas unidades acadêmicas, criação de espaços de apoio psicológico e melhorias da políticas de comunicação institucional, bem como, dos canais de comunicação institucional. Concluindo, considera-se que a universidade, embora legitimada como espaço de saber, continua sendo, para muitos grupos, que historicamente foram e ainda continuam sendo excluídos, um terreno árido onde o pertencimento é constantemente questionado, e o acesso à informação, um privilégio mediado por códigos, linguagens e silêncios. Quando grande parte desses estudantes (65%) afirmam sentir-se excluídos ou não acolhidos em atividades acadêmicas, não estão apontando um incômodo cotidiano, estão enunciando, com seus próprios corpos e memórias, uma epistemologia da ausência, uma crítica à lógica </w:t>
      </w:r>
      <w:proofErr w:type="spellStart"/>
      <w:r w:rsidRPr="006E048A">
        <w:rPr>
          <w:sz w:val="24"/>
          <w:szCs w:val="24"/>
        </w:rPr>
        <w:t>monocultural</w:t>
      </w:r>
      <w:proofErr w:type="spellEnd"/>
      <w:r w:rsidRPr="006E048A">
        <w:rPr>
          <w:sz w:val="24"/>
          <w:szCs w:val="24"/>
        </w:rPr>
        <w:t xml:space="preserve"> que rege a vida universitária. A exclusão aqui é mais do que espacial ou institucional, é simbólica, afetiva e política. Toca o âmago daquilo que Boaventura de Sousa Santos (1997) nomeia como "epistemicídio”, o apagamento sistemático de modos de saber e viver que não se alinham à racionalidade dominante. Os sentimentos de deslocamento ganham contornos ainda mais densos quando se articulam à insegurança informacional, como relatado por 62,1% dos entrevistados. A informação, neste contexto, não circula como um direito, mas como um filtro seletivo de pertencimento. Seguem-se, como num efeito dominó, dificuldades com o uso das plataformas acadêmicas (51,7%), falhas na comunicação com colegas e docentes (60,7%), e o esgotamento psíquico diante do volume de informações desordenadas (41%). O cenário observado pelas lentes dos participantes traz uma reflexão necessária: de que serve uma política de inclusão que se encerra no ingresso, mas fracassa na permanência? Assim, não se trata de adaptar o indígena à universidade, mas de reconfigurar a universidade para que ela se torne, de fato, um território </w:t>
      </w:r>
      <w:proofErr w:type="spellStart"/>
      <w:r w:rsidRPr="006E048A">
        <w:rPr>
          <w:sz w:val="24"/>
          <w:szCs w:val="24"/>
        </w:rPr>
        <w:t>pluriepistêmico</w:t>
      </w:r>
      <w:proofErr w:type="spellEnd"/>
      <w:r w:rsidRPr="006E048A">
        <w:rPr>
          <w:sz w:val="24"/>
          <w:szCs w:val="24"/>
        </w:rPr>
        <w:t xml:space="preserve">. Concluir este estudo não é, portanto, encerrar uma discussão. Pelo contrário, é abrir espaço para outras vozes, outras formas de escuta e outros modos de produzir ciência. É reconhecer que o direito à informação, à permanência e à dignidade acadêmica dos estudantes indígenas não pode ser dissociado do direito à memória, à cultura e à autodeterminação de seus povos. A superação das barreiras informacionais exige mais do que tecnologia e política, requer sensibilidade </w:t>
      </w:r>
      <w:r w:rsidRPr="006E048A">
        <w:rPr>
          <w:sz w:val="24"/>
          <w:szCs w:val="24"/>
        </w:rPr>
        <w:lastRenderedPageBreak/>
        <w:t>institucional, abertura ao dissenso e compromisso com a pluralidade.</w:t>
      </w:r>
    </w:p>
    <w:p w14:paraId="75564B2E" w14:textId="42A7D605" w:rsidR="00133894" w:rsidRDefault="006E048A" w:rsidP="006E048A">
      <w:pPr>
        <w:keepLines/>
        <w:widowControl w:val="0"/>
        <w:spacing w:line="360" w:lineRule="auto"/>
        <w:jc w:val="both"/>
        <w:rPr>
          <w:sz w:val="24"/>
          <w:szCs w:val="24"/>
        </w:rPr>
      </w:pPr>
      <w:r w:rsidRPr="006E048A">
        <w:rPr>
          <w:sz w:val="24"/>
          <w:szCs w:val="24"/>
        </w:rPr>
        <w:t>Palavras-chaves: Educação superior indígena. Barreiras informacionais-UFG Diversidade cultural. Permanência estudantil-UFG.</w:t>
      </w:r>
    </w:p>
    <w:p w14:paraId="0A8F0AD1" w14:textId="77777777" w:rsidR="00133894" w:rsidRDefault="00133894">
      <w:pPr>
        <w:keepLines/>
        <w:widowControl w:val="0"/>
        <w:spacing w:line="240" w:lineRule="auto"/>
        <w:rPr>
          <w:b/>
          <w:bCs/>
          <w:sz w:val="24"/>
          <w:szCs w:val="24"/>
        </w:rPr>
      </w:pPr>
    </w:p>
    <w:p w14:paraId="2C9EA501" w14:textId="77777777" w:rsidR="00133894" w:rsidRDefault="00000000">
      <w:pPr>
        <w:keepLines/>
        <w:widowControl w:val="0"/>
        <w:spacing w:line="240" w:lineRule="auto"/>
        <w:rPr>
          <w:sz w:val="24"/>
          <w:szCs w:val="24"/>
        </w:rPr>
      </w:pPr>
      <w:r>
        <w:rPr>
          <w:b/>
          <w:bCs/>
          <w:sz w:val="24"/>
          <w:szCs w:val="24"/>
        </w:rPr>
        <w:t>REFERÊNCIAS</w:t>
      </w:r>
      <w:r>
        <w:rPr>
          <w:sz w:val="24"/>
          <w:szCs w:val="24"/>
        </w:rPr>
        <w:t xml:space="preserve"> </w:t>
      </w:r>
    </w:p>
    <w:p w14:paraId="52837A6A" w14:textId="77777777" w:rsidR="006E048A" w:rsidRPr="006E048A" w:rsidRDefault="006E048A" w:rsidP="006E048A">
      <w:pPr>
        <w:keepLines/>
        <w:widowControl w:val="0"/>
        <w:spacing w:line="240" w:lineRule="auto"/>
        <w:jc w:val="both"/>
        <w:rPr>
          <w:sz w:val="24"/>
          <w:szCs w:val="24"/>
        </w:rPr>
      </w:pPr>
      <w:bookmarkStart w:id="0" w:name="_Hlk213788316"/>
      <w:r w:rsidRPr="006E048A">
        <w:rPr>
          <w:sz w:val="24"/>
          <w:szCs w:val="24"/>
        </w:rPr>
        <w:t>ALMEIDA, José Carlos Silva de. A efetividade das ações afirmativas voltadas aos povos indígenas na Universidade Federal de Goiás. 2020. 20 p. Monografia Jurídica (Curso de Direito) - Pontifícia Universidade Católica de Goiás, PUCGOIÁS, 2020.</w:t>
      </w:r>
    </w:p>
    <w:p w14:paraId="18FC1757" w14:textId="77777777" w:rsidR="006E048A" w:rsidRPr="006E048A" w:rsidRDefault="006E048A" w:rsidP="006E048A">
      <w:pPr>
        <w:keepLines/>
        <w:widowControl w:val="0"/>
        <w:spacing w:line="240" w:lineRule="auto"/>
        <w:jc w:val="both"/>
        <w:rPr>
          <w:sz w:val="24"/>
          <w:szCs w:val="24"/>
        </w:rPr>
      </w:pPr>
      <w:r w:rsidRPr="006E048A">
        <w:rPr>
          <w:sz w:val="24"/>
          <w:szCs w:val="24"/>
        </w:rPr>
        <w:t>ALVES, Alessandra; BARBOSA, Ricardo Rodrigues. Influências e barreiras ao compartilhamento da informação: uma perspectiva teórica. Ciência da Informação, v. 39, p. 115-128, 2010.</w:t>
      </w:r>
    </w:p>
    <w:p w14:paraId="1A182E7D" w14:textId="77777777" w:rsidR="006E048A" w:rsidRPr="006E048A" w:rsidRDefault="006E048A" w:rsidP="006E048A">
      <w:pPr>
        <w:keepLines/>
        <w:widowControl w:val="0"/>
        <w:spacing w:line="240" w:lineRule="auto"/>
        <w:jc w:val="both"/>
        <w:rPr>
          <w:sz w:val="24"/>
          <w:szCs w:val="24"/>
        </w:rPr>
      </w:pPr>
      <w:r w:rsidRPr="006E048A">
        <w:rPr>
          <w:sz w:val="24"/>
          <w:szCs w:val="24"/>
        </w:rPr>
        <w:t>ARAÚJO, Eliany Alvarenga et al. Práticas informacionais em ambientes de infodemias: reflexões para o estudo de patologias informacionais. LIINC em Revista, v. 17, n. 1, p. e5700-e5700, 2021.</w:t>
      </w:r>
    </w:p>
    <w:p w14:paraId="2CBC28A2"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AYRES, Ariadne </w:t>
      </w:r>
      <w:proofErr w:type="spellStart"/>
      <w:r w:rsidRPr="006E048A">
        <w:rPr>
          <w:sz w:val="24"/>
          <w:szCs w:val="24"/>
        </w:rPr>
        <w:t>Dall’acqua</w:t>
      </w:r>
      <w:proofErr w:type="spellEnd"/>
      <w:r w:rsidRPr="006E048A">
        <w:rPr>
          <w:sz w:val="24"/>
          <w:szCs w:val="24"/>
        </w:rPr>
        <w:t>; BRANDO, Fernanda da Rocha; AYRES, Olavo Martins. Presença indígena na universidade como retomada de território. Revista Brasileira de Educação, v. 28, p. e280060, 2023.</w:t>
      </w:r>
    </w:p>
    <w:p w14:paraId="496FA3AC"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BARDIN, Laurence et al. Análise de conteúdo (l. De a. Rego &amp; a. Pinheiro, </w:t>
      </w:r>
      <w:proofErr w:type="spellStart"/>
      <w:r w:rsidRPr="006E048A">
        <w:rPr>
          <w:sz w:val="24"/>
          <w:szCs w:val="24"/>
        </w:rPr>
        <w:t>trads</w:t>
      </w:r>
      <w:proofErr w:type="spellEnd"/>
      <w:r w:rsidRPr="006E048A">
        <w:rPr>
          <w:sz w:val="24"/>
          <w:szCs w:val="24"/>
        </w:rPr>
        <w:t>.). Lisboa: edições, v. 70, n. 3, 2006.</w:t>
      </w:r>
    </w:p>
    <w:p w14:paraId="5AE6C8A3" w14:textId="77777777" w:rsidR="006E048A" w:rsidRPr="006E048A" w:rsidRDefault="006E048A" w:rsidP="006E048A">
      <w:pPr>
        <w:keepLines/>
        <w:widowControl w:val="0"/>
        <w:spacing w:line="240" w:lineRule="auto"/>
        <w:jc w:val="both"/>
        <w:rPr>
          <w:sz w:val="24"/>
          <w:szCs w:val="24"/>
        </w:rPr>
      </w:pPr>
      <w:r w:rsidRPr="006E048A">
        <w:rPr>
          <w:sz w:val="24"/>
          <w:szCs w:val="24"/>
        </w:rPr>
        <w:t>BELTRAME, Camila Boldrin; FELIPE, Iury da Costa; CRUZ, Guilherme Nunes. Mais indígenas estudantes nas universidades: o desafio de permanecer. Correio Braziliense, 2024.</w:t>
      </w:r>
      <w:r w:rsidRPr="006E048A">
        <w:rPr>
          <w:i/>
          <w:sz w:val="24"/>
          <w:szCs w:val="24"/>
        </w:rPr>
        <w:t xml:space="preserve"> </w:t>
      </w:r>
      <w:r w:rsidRPr="006E048A">
        <w:rPr>
          <w:sz w:val="24"/>
          <w:szCs w:val="24"/>
        </w:rPr>
        <w:t>Disponível em:</w:t>
      </w:r>
      <w:r w:rsidRPr="006E048A">
        <w:rPr>
          <w:i/>
          <w:sz w:val="24"/>
          <w:szCs w:val="24"/>
        </w:rPr>
        <w:t xml:space="preserve"> </w:t>
      </w:r>
      <w:r w:rsidRPr="006E048A">
        <w:rPr>
          <w:sz w:val="24"/>
          <w:szCs w:val="24"/>
        </w:rPr>
        <w:t>https://www.correiobraziliense.com.br/opiniao/2024/03/6812016-mais-indigenas-estudantes-nas-universidades-o-desafio-de-permanecer.html. Acesso em: 21 jul. 2025.</w:t>
      </w:r>
    </w:p>
    <w:p w14:paraId="62ABF62C"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BERGAMASCHI, Maria Aparecida; DOEBBER, Michele Barcelos; BRITO, </w:t>
      </w:r>
      <w:proofErr w:type="spellStart"/>
      <w:r w:rsidRPr="006E048A">
        <w:rPr>
          <w:sz w:val="24"/>
          <w:szCs w:val="24"/>
        </w:rPr>
        <w:t>Patricia</w:t>
      </w:r>
      <w:proofErr w:type="spellEnd"/>
      <w:r w:rsidRPr="006E048A">
        <w:rPr>
          <w:sz w:val="24"/>
          <w:szCs w:val="24"/>
        </w:rPr>
        <w:t xml:space="preserve"> Oliveira. Estudantes indígenas em universidades brasileiras: um estudo das políticas de acesso e permanência. Revista Brasileira de Estudos Pedagógicos, v. 99, n. 251, p. 37-53, 2018.</w:t>
      </w:r>
    </w:p>
    <w:p w14:paraId="7A0FD178"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BRASIL. </w:t>
      </w:r>
      <w:hyperlink r:id="rId7" w:history="1">
        <w:r w:rsidRPr="006E048A">
          <w:rPr>
            <w:rStyle w:val="Hyperlink"/>
            <w:sz w:val="24"/>
            <w:szCs w:val="24"/>
          </w:rPr>
          <w:t>Constituição</w:t>
        </w:r>
      </w:hyperlink>
      <w:r w:rsidRPr="006E048A">
        <w:rPr>
          <w:sz w:val="24"/>
          <w:szCs w:val="24"/>
        </w:rPr>
        <w:t> da República Federativa do Brasil. Brasília: Senado Federal, 1988.</w:t>
      </w:r>
    </w:p>
    <w:p w14:paraId="4BE3E07B" w14:textId="77777777" w:rsidR="006E048A" w:rsidRPr="006E048A" w:rsidRDefault="006E048A" w:rsidP="006E048A">
      <w:pPr>
        <w:keepLines/>
        <w:widowControl w:val="0"/>
        <w:spacing w:line="240" w:lineRule="auto"/>
        <w:jc w:val="both"/>
        <w:rPr>
          <w:sz w:val="24"/>
          <w:szCs w:val="24"/>
        </w:rPr>
      </w:pPr>
      <w:r w:rsidRPr="006E048A">
        <w:rPr>
          <w:sz w:val="24"/>
          <w:szCs w:val="24"/>
        </w:rPr>
        <w:t>BRASIL. Lei nº 9.394, de 20 de dezembro de 1996. Diretrizes e Bases da Educação Nacional. Brasília: Senado Federal, 1996.</w:t>
      </w:r>
    </w:p>
    <w:p w14:paraId="00279A24" w14:textId="77777777" w:rsidR="006E048A" w:rsidRPr="006E048A" w:rsidRDefault="006E048A" w:rsidP="006E048A">
      <w:pPr>
        <w:keepLines/>
        <w:widowControl w:val="0"/>
        <w:spacing w:line="240" w:lineRule="auto"/>
        <w:jc w:val="both"/>
        <w:rPr>
          <w:sz w:val="24"/>
          <w:szCs w:val="24"/>
        </w:rPr>
      </w:pPr>
      <w:r w:rsidRPr="006E048A">
        <w:rPr>
          <w:sz w:val="24"/>
          <w:szCs w:val="24"/>
        </w:rPr>
        <w:t>BRASILEIRO, Fellipe Sá; ALMEIDA, Ana Margarida Pisco. Barreiras à informação em saúde nas mídias sociais. RDBCI: revista digital de biblioteconomia e ciência da informação, v. 19, p. e021030, 2021.</w:t>
      </w:r>
    </w:p>
    <w:p w14:paraId="0A510730"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CABANA, </w:t>
      </w:r>
      <w:proofErr w:type="spellStart"/>
      <w:r w:rsidRPr="006E048A">
        <w:rPr>
          <w:sz w:val="24"/>
          <w:szCs w:val="24"/>
        </w:rPr>
        <w:t>Nasle</w:t>
      </w:r>
      <w:proofErr w:type="spellEnd"/>
      <w:r w:rsidRPr="006E048A">
        <w:rPr>
          <w:sz w:val="24"/>
          <w:szCs w:val="24"/>
        </w:rPr>
        <w:t xml:space="preserve"> Maria; FERNANDES, Cleide Pereira. O ensino de língua portuguesa e o ingresso de alunos indígenas no ensino superior. Espaço Ameríndio, v. 15, n. 1, p. 101-101, 2021.</w:t>
      </w:r>
    </w:p>
    <w:p w14:paraId="618D6114" w14:textId="77777777" w:rsidR="006E048A" w:rsidRPr="006E048A" w:rsidRDefault="006E048A" w:rsidP="006E048A">
      <w:pPr>
        <w:keepLines/>
        <w:widowControl w:val="0"/>
        <w:spacing w:line="240" w:lineRule="auto"/>
        <w:jc w:val="both"/>
        <w:rPr>
          <w:sz w:val="24"/>
          <w:szCs w:val="24"/>
        </w:rPr>
      </w:pPr>
      <w:r w:rsidRPr="006E048A">
        <w:rPr>
          <w:sz w:val="24"/>
          <w:szCs w:val="24"/>
        </w:rPr>
        <w:t>CARNEIRO, Leonardo Garcia et al. "Índios" e universidades: entre desejos, interesses, afinidades e controvérsias. 2018.</w:t>
      </w:r>
    </w:p>
    <w:p w14:paraId="07D21DAB" w14:textId="77777777" w:rsidR="006E048A" w:rsidRPr="006E048A" w:rsidRDefault="006E048A" w:rsidP="006E048A">
      <w:pPr>
        <w:keepLines/>
        <w:widowControl w:val="0"/>
        <w:spacing w:line="240" w:lineRule="auto"/>
        <w:jc w:val="both"/>
        <w:rPr>
          <w:sz w:val="24"/>
          <w:szCs w:val="24"/>
        </w:rPr>
      </w:pPr>
      <w:r w:rsidRPr="006E048A">
        <w:rPr>
          <w:sz w:val="24"/>
          <w:szCs w:val="24"/>
        </w:rPr>
        <w:t>CARVALHO, Isabel Cristina Louzada; KANISKI, Ana Lúcia. A sociedade do conhecimento e o acesso à informação: para que e para quem?. Ciência da informação, v. 29, p. 33-39, 2000.</w:t>
      </w:r>
    </w:p>
    <w:p w14:paraId="22C8D269" w14:textId="77777777" w:rsidR="006E048A" w:rsidRPr="006E048A" w:rsidRDefault="006E048A" w:rsidP="006E048A">
      <w:pPr>
        <w:keepLines/>
        <w:widowControl w:val="0"/>
        <w:spacing w:line="240" w:lineRule="auto"/>
        <w:jc w:val="both"/>
        <w:rPr>
          <w:sz w:val="24"/>
          <w:szCs w:val="24"/>
        </w:rPr>
      </w:pPr>
      <w:r w:rsidRPr="006E048A">
        <w:rPr>
          <w:sz w:val="24"/>
          <w:szCs w:val="24"/>
        </w:rPr>
        <w:t>CARVALHO, Maria Cecilia M. Construindo o saber: metodologia científica-fundamentos e técnicas. Papirus Editora, 2021.</w:t>
      </w:r>
    </w:p>
    <w:p w14:paraId="0D3CBCD8" w14:textId="77777777" w:rsidR="006E048A" w:rsidRPr="006E048A" w:rsidRDefault="006E048A" w:rsidP="006E048A">
      <w:pPr>
        <w:keepLines/>
        <w:widowControl w:val="0"/>
        <w:spacing w:line="240" w:lineRule="auto"/>
        <w:jc w:val="both"/>
        <w:rPr>
          <w:sz w:val="24"/>
          <w:szCs w:val="24"/>
        </w:rPr>
      </w:pPr>
      <w:r w:rsidRPr="006E048A">
        <w:rPr>
          <w:sz w:val="24"/>
          <w:szCs w:val="24"/>
        </w:rPr>
        <w:lastRenderedPageBreak/>
        <w:t>CHOO, Chun Wei. A organização do conhecimento: como as organizações usam a informação para criar significado, construir conhecimento e tomar decisões. Senac, 2003.</w:t>
      </w:r>
    </w:p>
    <w:p w14:paraId="6E2574DF" w14:textId="77777777" w:rsidR="006E048A" w:rsidRPr="006E048A" w:rsidRDefault="006E048A" w:rsidP="006E048A">
      <w:pPr>
        <w:keepLines/>
        <w:widowControl w:val="0"/>
        <w:spacing w:line="240" w:lineRule="auto"/>
        <w:jc w:val="both"/>
        <w:rPr>
          <w:sz w:val="24"/>
          <w:szCs w:val="24"/>
        </w:rPr>
      </w:pPr>
      <w:r w:rsidRPr="006E048A">
        <w:rPr>
          <w:sz w:val="24"/>
          <w:szCs w:val="24"/>
        </w:rPr>
        <w:t>COQUEIJO, Fernanda Luna Maciel et al. Cota não é esmola: análise da eficácia social da Lei nº 12.711/2012 para estudantes indígenas na Universidade Federal da Paraíba. 2020.</w:t>
      </w:r>
    </w:p>
    <w:p w14:paraId="2E017703" w14:textId="77777777" w:rsidR="006E048A" w:rsidRPr="006E048A" w:rsidRDefault="006E048A" w:rsidP="006E048A">
      <w:pPr>
        <w:keepLines/>
        <w:widowControl w:val="0"/>
        <w:spacing w:line="240" w:lineRule="auto"/>
        <w:jc w:val="both"/>
        <w:rPr>
          <w:sz w:val="24"/>
          <w:szCs w:val="24"/>
        </w:rPr>
      </w:pPr>
      <w:r w:rsidRPr="006E048A">
        <w:rPr>
          <w:sz w:val="24"/>
          <w:szCs w:val="24"/>
        </w:rPr>
        <w:t>DA SILVA, Claudionor Renato; SILVA, Viviani Cristina Silva Cristina. Política pública de acesso e permanência na UFG: o UFG-Inclui. Revista da Faculdade de Educação, v. 40, p. e402409-e402409, 2024.</w:t>
      </w:r>
    </w:p>
    <w:p w14:paraId="093F8C6E"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DUARTE, Adriana </w:t>
      </w:r>
      <w:proofErr w:type="spellStart"/>
      <w:r w:rsidRPr="006E048A">
        <w:rPr>
          <w:sz w:val="24"/>
          <w:szCs w:val="24"/>
        </w:rPr>
        <w:t>Bogliolo</w:t>
      </w:r>
      <w:proofErr w:type="spellEnd"/>
      <w:r w:rsidRPr="006E048A">
        <w:rPr>
          <w:sz w:val="24"/>
          <w:szCs w:val="24"/>
        </w:rPr>
        <w:t xml:space="preserve"> </w:t>
      </w:r>
      <w:proofErr w:type="spellStart"/>
      <w:r w:rsidRPr="006E048A">
        <w:rPr>
          <w:sz w:val="24"/>
          <w:szCs w:val="24"/>
        </w:rPr>
        <w:t>Sirihal</w:t>
      </w:r>
      <w:proofErr w:type="spellEnd"/>
      <w:r w:rsidRPr="006E048A">
        <w:rPr>
          <w:sz w:val="24"/>
          <w:szCs w:val="24"/>
        </w:rPr>
        <w:t xml:space="preserve">. Ciclo informacional: a informação </w:t>
      </w:r>
      <w:proofErr w:type="spellStart"/>
      <w:r w:rsidRPr="006E048A">
        <w:rPr>
          <w:sz w:val="24"/>
          <w:szCs w:val="24"/>
        </w:rPr>
        <w:t>eo</w:t>
      </w:r>
      <w:proofErr w:type="spellEnd"/>
      <w:r w:rsidRPr="006E048A">
        <w:rPr>
          <w:sz w:val="24"/>
          <w:szCs w:val="24"/>
        </w:rPr>
        <w:t xml:space="preserve"> processo de comunicação. Em Questão, v. 15, n. 1, p. 57-72, 2009.</w:t>
      </w:r>
    </w:p>
    <w:p w14:paraId="65FAFF5F" w14:textId="77777777" w:rsidR="006E048A" w:rsidRPr="006E048A" w:rsidRDefault="006E048A" w:rsidP="006E048A">
      <w:pPr>
        <w:keepLines/>
        <w:widowControl w:val="0"/>
        <w:spacing w:line="240" w:lineRule="auto"/>
        <w:jc w:val="both"/>
        <w:rPr>
          <w:sz w:val="24"/>
          <w:szCs w:val="24"/>
        </w:rPr>
      </w:pPr>
      <w:r w:rsidRPr="006E048A">
        <w:rPr>
          <w:sz w:val="24"/>
          <w:szCs w:val="24"/>
        </w:rPr>
        <w:t>DUTRA, Frederico Giffoni; BARBOSA, Ricardo Rodrigues. Modelos e critérios para avaliação da qualidade de fontes de informação: uma revisão sistemática de literatura. Informação &amp; Sociedade, v. 27, n. 2, 2017.</w:t>
      </w:r>
    </w:p>
    <w:p w14:paraId="6923CE2E" w14:textId="77777777" w:rsidR="006E048A" w:rsidRPr="006E048A" w:rsidRDefault="006E048A" w:rsidP="006E048A">
      <w:pPr>
        <w:keepLines/>
        <w:widowControl w:val="0"/>
        <w:spacing w:line="240" w:lineRule="auto"/>
        <w:jc w:val="both"/>
        <w:rPr>
          <w:sz w:val="24"/>
          <w:szCs w:val="24"/>
        </w:rPr>
      </w:pPr>
      <w:r w:rsidRPr="006E048A">
        <w:rPr>
          <w:sz w:val="24"/>
          <w:szCs w:val="24"/>
        </w:rPr>
        <w:t>GIL, Antônio Carlos et al. Como elaborar projetos de pesquisa. São Paulo: Atlas, 2002.</w:t>
      </w:r>
    </w:p>
    <w:p w14:paraId="1DA99F6B" w14:textId="77777777" w:rsidR="006E048A" w:rsidRPr="006E048A" w:rsidRDefault="006E048A" w:rsidP="006E048A">
      <w:pPr>
        <w:keepLines/>
        <w:widowControl w:val="0"/>
        <w:spacing w:line="240" w:lineRule="auto"/>
        <w:jc w:val="both"/>
        <w:rPr>
          <w:sz w:val="24"/>
          <w:szCs w:val="24"/>
        </w:rPr>
      </w:pPr>
      <w:r w:rsidRPr="006E048A">
        <w:rPr>
          <w:sz w:val="24"/>
          <w:szCs w:val="24"/>
        </w:rPr>
        <w:t>HERBETTA, Alexandre Ferraz; NAZARENO, Elias. Sofrimento acadêmico e violência epistêmica: considerações iniciais sobre dores vividas em trajetórias acadêmicas indígenas. </w:t>
      </w:r>
      <w:proofErr w:type="spellStart"/>
      <w:r w:rsidRPr="006E048A">
        <w:rPr>
          <w:sz w:val="24"/>
          <w:szCs w:val="24"/>
        </w:rPr>
        <w:t>Tellus</w:t>
      </w:r>
      <w:proofErr w:type="spellEnd"/>
      <w:r w:rsidRPr="006E048A">
        <w:rPr>
          <w:sz w:val="24"/>
          <w:szCs w:val="24"/>
        </w:rPr>
        <w:t>, 2020.</w:t>
      </w:r>
    </w:p>
    <w:p w14:paraId="0F558425" w14:textId="77777777" w:rsidR="006E048A" w:rsidRPr="006E048A" w:rsidRDefault="006E048A" w:rsidP="006E048A">
      <w:pPr>
        <w:keepLines/>
        <w:widowControl w:val="0"/>
        <w:spacing w:line="240" w:lineRule="auto"/>
        <w:jc w:val="both"/>
        <w:rPr>
          <w:sz w:val="24"/>
          <w:szCs w:val="24"/>
        </w:rPr>
      </w:pPr>
      <w:r w:rsidRPr="006E048A">
        <w:rPr>
          <w:sz w:val="24"/>
          <w:szCs w:val="24"/>
        </w:rPr>
        <w:t>HERBETTA, Alexandre Ferraz; NAZARENO, Elias. Sofrimento acadêmico e violência epistêmica: considerações iniciais sobre dores vividas em trajetórias acadêmicas indígenas. </w:t>
      </w:r>
      <w:proofErr w:type="spellStart"/>
      <w:r w:rsidRPr="006E048A">
        <w:rPr>
          <w:sz w:val="24"/>
          <w:szCs w:val="24"/>
        </w:rPr>
        <w:t>Tellus</w:t>
      </w:r>
      <w:proofErr w:type="spellEnd"/>
      <w:r w:rsidRPr="006E048A">
        <w:rPr>
          <w:sz w:val="24"/>
          <w:szCs w:val="24"/>
        </w:rPr>
        <w:t>, 2020.</w:t>
      </w:r>
    </w:p>
    <w:p w14:paraId="5EBB42BA"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INOMATA, Danielly Oliveira et al. Barreiras ao acesso e uso da informação: evidências em projetos de inovação. Brazilian </w:t>
      </w:r>
      <w:proofErr w:type="spellStart"/>
      <w:r w:rsidRPr="006E048A">
        <w:rPr>
          <w:sz w:val="24"/>
          <w:szCs w:val="24"/>
        </w:rPr>
        <w:t>Journal</w:t>
      </w:r>
      <w:proofErr w:type="spellEnd"/>
      <w:r w:rsidRPr="006E048A">
        <w:rPr>
          <w:sz w:val="24"/>
          <w:szCs w:val="24"/>
        </w:rPr>
        <w:t xml:space="preserve"> of Information Science, v. 11, n. 1, p. 79-89, 2017.</w:t>
      </w:r>
    </w:p>
    <w:p w14:paraId="50FBB7C1" w14:textId="77777777" w:rsidR="006E048A" w:rsidRPr="006E048A" w:rsidRDefault="006E048A" w:rsidP="006E048A">
      <w:pPr>
        <w:keepLines/>
        <w:widowControl w:val="0"/>
        <w:spacing w:line="240" w:lineRule="auto"/>
        <w:jc w:val="both"/>
        <w:rPr>
          <w:sz w:val="24"/>
          <w:szCs w:val="24"/>
        </w:rPr>
      </w:pPr>
      <w:r w:rsidRPr="006E048A">
        <w:rPr>
          <w:sz w:val="24"/>
          <w:szCs w:val="24"/>
        </w:rPr>
        <w:t>KAWAKAMI, Érica Aparecida. Currículo, ruídos e contestações: os povos indígenas na universidade. Revista Brasileira de Educação, v. 24, p. e240006, 2019.</w:t>
      </w:r>
    </w:p>
    <w:p w14:paraId="63C54D50"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LUCIANO, </w:t>
      </w:r>
      <w:proofErr w:type="spellStart"/>
      <w:r w:rsidRPr="006E048A">
        <w:rPr>
          <w:sz w:val="24"/>
          <w:szCs w:val="24"/>
        </w:rPr>
        <w:t>Gersem</w:t>
      </w:r>
      <w:proofErr w:type="spellEnd"/>
      <w:r w:rsidRPr="006E048A">
        <w:rPr>
          <w:sz w:val="24"/>
          <w:szCs w:val="24"/>
        </w:rPr>
        <w:t xml:space="preserve"> José dos Santos; DE FREITAS LUCIANO, </w:t>
      </w:r>
      <w:proofErr w:type="spellStart"/>
      <w:r w:rsidRPr="006E048A">
        <w:rPr>
          <w:sz w:val="24"/>
          <w:szCs w:val="24"/>
        </w:rPr>
        <w:t>Rosenilda</w:t>
      </w:r>
      <w:proofErr w:type="spellEnd"/>
      <w:r w:rsidRPr="006E048A">
        <w:rPr>
          <w:sz w:val="24"/>
          <w:szCs w:val="24"/>
        </w:rPr>
        <w:t xml:space="preserve"> Rodrigues. Ingresso de indígenas na educação superior no Brasil. Um ensaio panorâmico. Tramas/</w:t>
      </w:r>
      <w:proofErr w:type="spellStart"/>
      <w:r w:rsidRPr="006E048A">
        <w:rPr>
          <w:sz w:val="24"/>
          <w:szCs w:val="24"/>
        </w:rPr>
        <w:t>Maepova</w:t>
      </w:r>
      <w:proofErr w:type="spellEnd"/>
      <w:r w:rsidRPr="006E048A">
        <w:rPr>
          <w:sz w:val="24"/>
          <w:szCs w:val="24"/>
        </w:rPr>
        <w:t>, v. 8, n. 2, p. 175-195, 2020.</w:t>
      </w:r>
    </w:p>
    <w:p w14:paraId="2333ECFA" w14:textId="77777777" w:rsidR="006E048A" w:rsidRPr="006E048A" w:rsidRDefault="006E048A" w:rsidP="006E048A">
      <w:pPr>
        <w:keepLines/>
        <w:widowControl w:val="0"/>
        <w:spacing w:line="240" w:lineRule="auto"/>
        <w:jc w:val="both"/>
        <w:rPr>
          <w:sz w:val="24"/>
          <w:szCs w:val="24"/>
        </w:rPr>
      </w:pPr>
      <w:r w:rsidRPr="006E048A">
        <w:rPr>
          <w:sz w:val="24"/>
          <w:szCs w:val="24"/>
        </w:rPr>
        <w:t>MARCONI, Marina de Andrade; LAKATOS, Eva Maria. Metodologia. 5ª edição. São Paulo, SP. Editora Atlas, 2010.</w:t>
      </w:r>
    </w:p>
    <w:p w14:paraId="1A16F06A" w14:textId="77777777" w:rsidR="006E048A" w:rsidRPr="006E048A" w:rsidRDefault="006E048A" w:rsidP="006E048A">
      <w:pPr>
        <w:keepLines/>
        <w:widowControl w:val="0"/>
        <w:spacing w:line="240" w:lineRule="auto"/>
        <w:jc w:val="both"/>
        <w:rPr>
          <w:sz w:val="24"/>
          <w:szCs w:val="24"/>
        </w:rPr>
      </w:pPr>
      <w:r w:rsidRPr="006E048A">
        <w:rPr>
          <w:sz w:val="24"/>
          <w:szCs w:val="24"/>
        </w:rPr>
        <w:t>MARTINS, Ricardo Marcondes. Direito fundamental de acesso à informação. A&amp;C-Revista de Direito Administrativo &amp; Constitucional, v. 14, n. 56, p. 127-146, 2014.</w:t>
      </w:r>
    </w:p>
    <w:p w14:paraId="7D11D1D2" w14:textId="77777777" w:rsidR="006E048A" w:rsidRPr="006E048A" w:rsidRDefault="006E048A" w:rsidP="006E048A">
      <w:pPr>
        <w:keepLines/>
        <w:widowControl w:val="0"/>
        <w:spacing w:line="240" w:lineRule="auto"/>
        <w:jc w:val="both"/>
        <w:rPr>
          <w:sz w:val="24"/>
          <w:szCs w:val="24"/>
        </w:rPr>
      </w:pPr>
      <w:r w:rsidRPr="006E048A">
        <w:rPr>
          <w:sz w:val="24"/>
          <w:szCs w:val="24"/>
        </w:rPr>
        <w:t>MOARES, Alexandre de. Direito constitucional. São Paulo: Atlas, v. 30, 2006.</w:t>
      </w:r>
    </w:p>
    <w:p w14:paraId="2FAB51C9" w14:textId="77777777" w:rsidR="006E048A" w:rsidRPr="006E048A" w:rsidRDefault="006E048A" w:rsidP="006E048A">
      <w:pPr>
        <w:keepLines/>
        <w:widowControl w:val="0"/>
        <w:spacing w:line="240" w:lineRule="auto"/>
        <w:jc w:val="both"/>
        <w:rPr>
          <w:sz w:val="24"/>
          <w:szCs w:val="24"/>
        </w:rPr>
      </w:pPr>
      <w:r w:rsidRPr="006E048A">
        <w:rPr>
          <w:sz w:val="24"/>
          <w:szCs w:val="24"/>
        </w:rPr>
        <w:t>MORAIS, Luciana Silva de et al. Acesso e uso da informação pública: módulo acesso à informação do FALA. BR no contexto do Instituto Federal da Paraíba. 2021.</w:t>
      </w:r>
    </w:p>
    <w:p w14:paraId="5A6D6675"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OLIVEIRA, Angelo Altair; CELESTINO, Rafael Souza. Jovens indígenas da etnia </w:t>
      </w:r>
      <w:proofErr w:type="spellStart"/>
      <w:r w:rsidRPr="006E048A">
        <w:rPr>
          <w:sz w:val="24"/>
          <w:szCs w:val="24"/>
        </w:rPr>
        <w:t>kanela</w:t>
      </w:r>
      <w:proofErr w:type="spellEnd"/>
      <w:r w:rsidRPr="006E048A">
        <w:rPr>
          <w:sz w:val="24"/>
          <w:szCs w:val="24"/>
        </w:rPr>
        <w:t xml:space="preserve"> do </w:t>
      </w:r>
      <w:proofErr w:type="spellStart"/>
      <w:r w:rsidRPr="006E048A">
        <w:rPr>
          <w:sz w:val="24"/>
          <w:szCs w:val="24"/>
        </w:rPr>
        <w:t>araguaia</w:t>
      </w:r>
      <w:proofErr w:type="spellEnd"/>
      <w:r w:rsidRPr="006E048A">
        <w:rPr>
          <w:sz w:val="24"/>
          <w:szCs w:val="24"/>
        </w:rPr>
        <w:t xml:space="preserve"> na Universidade Federal de Goiás (UFG). Revista </w:t>
      </w:r>
      <w:proofErr w:type="spellStart"/>
      <w:r w:rsidRPr="006E048A">
        <w:rPr>
          <w:sz w:val="24"/>
          <w:szCs w:val="24"/>
        </w:rPr>
        <w:t>AlembrA</w:t>
      </w:r>
      <w:proofErr w:type="spellEnd"/>
      <w:r w:rsidRPr="006E048A">
        <w:rPr>
          <w:sz w:val="24"/>
          <w:szCs w:val="24"/>
        </w:rPr>
        <w:t>, v. 4, n. 8, p. 28-47, 2022.</w:t>
      </w:r>
    </w:p>
    <w:p w14:paraId="3200798F"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OLIVEIRA, Heloisa </w:t>
      </w:r>
      <w:proofErr w:type="spellStart"/>
      <w:r w:rsidRPr="006E048A">
        <w:rPr>
          <w:sz w:val="24"/>
          <w:szCs w:val="24"/>
        </w:rPr>
        <w:t>Cortiani</w:t>
      </w:r>
      <w:proofErr w:type="spellEnd"/>
      <w:r w:rsidRPr="006E048A">
        <w:rPr>
          <w:sz w:val="24"/>
          <w:szCs w:val="24"/>
        </w:rPr>
        <w:t>; ALFARO, Jose; FERNANDES, Valdir. Barreiras à transferência de tecnologia da universidade para a sociedade. Revista Tecnologia e Sociedade, v. 18, n. 54, p. 89-105, 2022.</w:t>
      </w:r>
    </w:p>
    <w:p w14:paraId="574441BB" w14:textId="77777777" w:rsidR="006E048A" w:rsidRPr="006E048A" w:rsidRDefault="006E048A" w:rsidP="006E048A">
      <w:pPr>
        <w:keepLines/>
        <w:widowControl w:val="0"/>
        <w:spacing w:line="240" w:lineRule="auto"/>
        <w:jc w:val="both"/>
        <w:rPr>
          <w:sz w:val="24"/>
          <w:szCs w:val="24"/>
        </w:rPr>
      </w:pPr>
      <w:r w:rsidRPr="006E048A">
        <w:rPr>
          <w:sz w:val="24"/>
          <w:szCs w:val="24"/>
        </w:rPr>
        <w:t>OLIVEIRA, L. A formação de professores indígenas nas universidades no âmbito do PROLIND/MEC (2005-2010). A questão indígena na educação superior, v. 9, 2016.</w:t>
      </w:r>
    </w:p>
    <w:p w14:paraId="709A9A84" w14:textId="77777777" w:rsidR="006E048A" w:rsidRPr="006E048A" w:rsidRDefault="006E048A" w:rsidP="006E048A">
      <w:pPr>
        <w:keepLines/>
        <w:widowControl w:val="0"/>
        <w:spacing w:line="240" w:lineRule="auto"/>
        <w:jc w:val="both"/>
        <w:rPr>
          <w:sz w:val="24"/>
          <w:szCs w:val="24"/>
        </w:rPr>
      </w:pPr>
      <w:r w:rsidRPr="006E048A">
        <w:rPr>
          <w:sz w:val="24"/>
          <w:szCs w:val="24"/>
        </w:rPr>
        <w:lastRenderedPageBreak/>
        <w:t>RENAULT, Cláudia Regina Nunes dos Santos. Educação superior indígena na UnB: perfil, trajetória, expectativas e desafios dos estudantes. 2019. 91 f. Dissertação (Programa Stricto Sensu em Psicologia) - Universidade Católica de Brasília, Brasília, 2019.</w:t>
      </w:r>
    </w:p>
    <w:p w14:paraId="7626B642"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ROSA, </w:t>
      </w:r>
      <w:proofErr w:type="spellStart"/>
      <w:r w:rsidRPr="006E048A">
        <w:rPr>
          <w:sz w:val="24"/>
          <w:szCs w:val="24"/>
        </w:rPr>
        <w:t>Chaiane</w:t>
      </w:r>
      <w:proofErr w:type="spellEnd"/>
      <w:r w:rsidRPr="006E048A">
        <w:rPr>
          <w:sz w:val="24"/>
          <w:szCs w:val="24"/>
        </w:rPr>
        <w:t xml:space="preserve"> de Medeiros. A política de cotas na Universidade Federal de Goiás (UFGINCLUI): concepção, implantação e desafios. 2013. 208 f. Dissertação (Mestrado em Educação) - Universidade Federal de Goiás, Catalão, 2013. </w:t>
      </w:r>
    </w:p>
    <w:p w14:paraId="462AE901" w14:textId="77777777" w:rsidR="006E048A" w:rsidRPr="006E048A" w:rsidRDefault="006E048A" w:rsidP="006E048A">
      <w:pPr>
        <w:keepLines/>
        <w:widowControl w:val="0"/>
        <w:spacing w:line="240" w:lineRule="auto"/>
        <w:jc w:val="both"/>
        <w:rPr>
          <w:sz w:val="24"/>
          <w:szCs w:val="24"/>
        </w:rPr>
      </w:pPr>
      <w:r w:rsidRPr="006E048A">
        <w:rPr>
          <w:sz w:val="24"/>
          <w:szCs w:val="24"/>
        </w:rPr>
        <w:t>SANTOS, Boaventura de Souza. Uma concepção multicultural de direitos humanos. Lua Nova: revista de cultura e política, p. 105-124, 1997.</w:t>
      </w:r>
    </w:p>
    <w:p w14:paraId="77399BE8"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SANTOS, Antônio </w:t>
      </w:r>
      <w:proofErr w:type="spellStart"/>
      <w:r w:rsidRPr="006E048A">
        <w:rPr>
          <w:sz w:val="24"/>
          <w:szCs w:val="24"/>
        </w:rPr>
        <w:t>Nacílio</w:t>
      </w:r>
      <w:proofErr w:type="spellEnd"/>
      <w:r w:rsidRPr="006E048A">
        <w:rPr>
          <w:sz w:val="24"/>
          <w:szCs w:val="24"/>
        </w:rPr>
        <w:t xml:space="preserve"> Sousa et al. Educação Escolar Indígena–A disputa entre o saber dos povos ancestrais e a engrenagem da fábrica educativa do capital. ARACÊ, v. 7, n. 5, p. 23039-23078, 2025.</w:t>
      </w:r>
    </w:p>
    <w:p w14:paraId="781F1D99" w14:textId="77777777" w:rsidR="006E048A" w:rsidRPr="006E048A" w:rsidRDefault="006E048A" w:rsidP="006E048A">
      <w:pPr>
        <w:keepLines/>
        <w:widowControl w:val="0"/>
        <w:spacing w:line="240" w:lineRule="auto"/>
        <w:jc w:val="both"/>
        <w:rPr>
          <w:sz w:val="24"/>
          <w:szCs w:val="24"/>
        </w:rPr>
      </w:pPr>
      <w:hyperlink r:id="rId8" w:history="1">
        <w:r w:rsidRPr="006E048A">
          <w:rPr>
            <w:rStyle w:val="Hyperlink"/>
            <w:sz w:val="24"/>
            <w:szCs w:val="24"/>
          </w:rPr>
          <w:t>SCHMIDT</w:t>
        </w:r>
      </w:hyperlink>
      <w:r w:rsidRPr="006E048A">
        <w:rPr>
          <w:sz w:val="24"/>
          <w:szCs w:val="24"/>
        </w:rPr>
        <w:t xml:space="preserve">, Sarah. </w:t>
      </w:r>
      <w:hyperlink r:id="rId9" w:history="1">
        <w:r w:rsidRPr="006E048A">
          <w:rPr>
            <w:rStyle w:val="Hyperlink"/>
            <w:sz w:val="24"/>
            <w:szCs w:val="24"/>
          </w:rPr>
          <w:t>Número de estudantes indígenas no ensino superior cresce, mas grupo enfrenta desafios para se formar</w:t>
        </w:r>
      </w:hyperlink>
      <w:r w:rsidRPr="006E048A">
        <w:rPr>
          <w:sz w:val="24"/>
          <w:szCs w:val="24"/>
        </w:rPr>
        <w:t>. Pesquisa Fapesp, 2025. Disponível em: https://revistapesquisa.fapesp.br/numero-de-estudantes-indigenas-no-ensino-superior-cresce-mas-grupo-enfrenta-desafios-para-se-formar/. Acesso em: 21 jul. 2025.</w:t>
      </w:r>
    </w:p>
    <w:p w14:paraId="5CBF5C68"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SILVA, Rafael Felix da; RAZZOLINI FILHO, </w:t>
      </w:r>
      <w:proofErr w:type="spellStart"/>
      <w:r w:rsidRPr="006E048A">
        <w:rPr>
          <w:sz w:val="24"/>
          <w:szCs w:val="24"/>
        </w:rPr>
        <w:t>Edelvino</w:t>
      </w:r>
      <w:proofErr w:type="spellEnd"/>
      <w:r w:rsidRPr="006E048A">
        <w:rPr>
          <w:sz w:val="24"/>
          <w:szCs w:val="24"/>
        </w:rPr>
        <w:t>. Fluxos informacionais das políticas de assistência estudantil: uma análise na Universidade Federal do Paraná. RDBCI: Revista Digital de Biblioteconomia e Ciência da Informação, v. 22, p. e024007, 2024.</w:t>
      </w:r>
    </w:p>
    <w:p w14:paraId="3448FC4A" w14:textId="77777777" w:rsidR="006E048A" w:rsidRPr="006E048A" w:rsidRDefault="006E048A" w:rsidP="006E048A">
      <w:pPr>
        <w:keepLines/>
        <w:widowControl w:val="0"/>
        <w:spacing w:line="240" w:lineRule="auto"/>
        <w:jc w:val="both"/>
        <w:rPr>
          <w:sz w:val="24"/>
          <w:szCs w:val="24"/>
        </w:rPr>
      </w:pPr>
      <w:r w:rsidRPr="006E048A">
        <w:rPr>
          <w:sz w:val="24"/>
          <w:szCs w:val="24"/>
        </w:rPr>
        <w:t>VIEIRA, Edilaine de Azevedo. Gestão da informação em convênios entre universidades e fundações de amparo à pesquisa. 2022. 145 p. Dissertação (Mestrado em Gestão da Informação) – Universidade Federal do Paraná, Setor de Ciências Sociais Aplicadas, Curitiba, 2022</w:t>
      </w:r>
    </w:p>
    <w:p w14:paraId="6F037C0C" w14:textId="77777777" w:rsidR="006E048A" w:rsidRPr="006E048A" w:rsidRDefault="006E048A" w:rsidP="006E048A">
      <w:pPr>
        <w:keepLines/>
        <w:widowControl w:val="0"/>
        <w:spacing w:line="240" w:lineRule="auto"/>
        <w:jc w:val="both"/>
        <w:rPr>
          <w:sz w:val="24"/>
          <w:szCs w:val="24"/>
        </w:rPr>
      </w:pPr>
      <w:r w:rsidRPr="006E048A">
        <w:rPr>
          <w:sz w:val="24"/>
          <w:szCs w:val="24"/>
        </w:rPr>
        <w:t>VIEIRA, Edilaine de Azevedo; COELHO, Taiane Ritta. Barreiras informacionais e desafios organizacionais em gestão de convênios entre universidades e fundações de amparo à pesquisa. Revista Informação na Sociedade Contemporânea, v. 6, p. e29360-e29360, 2022.</w:t>
      </w:r>
    </w:p>
    <w:p w14:paraId="73BAB80A" w14:textId="77777777" w:rsidR="006E048A" w:rsidRPr="006E048A" w:rsidRDefault="006E048A" w:rsidP="006E048A">
      <w:pPr>
        <w:keepLines/>
        <w:widowControl w:val="0"/>
        <w:spacing w:line="240" w:lineRule="auto"/>
        <w:jc w:val="both"/>
        <w:rPr>
          <w:sz w:val="24"/>
          <w:szCs w:val="24"/>
        </w:rPr>
      </w:pPr>
      <w:r w:rsidRPr="006E048A">
        <w:rPr>
          <w:sz w:val="24"/>
          <w:szCs w:val="24"/>
        </w:rPr>
        <w:t xml:space="preserve">YIN, Robert K. Estudo de caso: Planejamento e métodos (2nd ed.). Bookman, 2001. </w:t>
      </w:r>
      <w:bookmarkEnd w:id="0"/>
    </w:p>
    <w:p w14:paraId="5D2CF03A" w14:textId="79759939" w:rsidR="00133894" w:rsidRPr="006E048A" w:rsidRDefault="00133894" w:rsidP="006E048A">
      <w:pPr>
        <w:keepLines/>
        <w:widowControl w:val="0"/>
        <w:spacing w:line="240" w:lineRule="auto"/>
        <w:jc w:val="both"/>
        <w:rPr>
          <w:sz w:val="24"/>
          <w:szCs w:val="24"/>
        </w:rPr>
      </w:pPr>
    </w:p>
    <w:p w14:paraId="2008CB3F" w14:textId="77777777" w:rsidR="00133894" w:rsidRDefault="00133894"/>
    <w:p w14:paraId="0C69F220" w14:textId="77777777" w:rsidR="00133894" w:rsidRDefault="00133894">
      <w:pPr>
        <w:spacing w:after="200" w:line="240" w:lineRule="auto"/>
        <w:jc w:val="both"/>
        <w:rPr>
          <w:b/>
          <w:bCs/>
          <w:sz w:val="24"/>
          <w:szCs w:val="24"/>
        </w:rPr>
      </w:pPr>
    </w:p>
    <w:sectPr w:rsidR="00133894">
      <w:headerReference w:type="default" r:id="rId10"/>
      <w:foot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01D58" w14:textId="77777777" w:rsidR="000F60FD" w:rsidRDefault="000F60FD">
      <w:pPr>
        <w:spacing w:line="240" w:lineRule="auto"/>
      </w:pPr>
      <w:r>
        <w:separator/>
      </w:r>
    </w:p>
  </w:endnote>
  <w:endnote w:type="continuationSeparator" w:id="0">
    <w:p w14:paraId="70A4F9C1" w14:textId="77777777" w:rsidR="000F60FD" w:rsidRDefault="000F6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BCE899-EF16-4F55-9483-5309E41ACE89}"/>
  </w:font>
  <w:font w:name="Cambria">
    <w:panose1 w:val="02040503050406030204"/>
    <w:charset w:val="00"/>
    <w:family w:val="roman"/>
    <w:pitch w:val="variable"/>
    <w:sig w:usb0="E00006FF" w:usb1="420024FF" w:usb2="02000000" w:usb3="00000000" w:csb0="0000019F" w:csb1="00000000"/>
    <w:embedRegular r:id="rId2" w:fontKey="{D641675C-F3E4-4EAC-B0C3-F33F0CEEE3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DA48" w14:textId="77777777" w:rsidR="00133894" w:rsidRDefault="00000000">
    <w:pPr>
      <w:jc w:val="center"/>
    </w:pPr>
    <w:r>
      <w:fldChar w:fldCharType="begin"/>
    </w:r>
    <w:r>
      <w:instrText>PAGE</w:instrText>
    </w:r>
    <w:r>
      <w:fldChar w:fldCharType="separate"/>
    </w:r>
    <w:r w:rsidR="000601F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E643" w14:textId="77777777" w:rsidR="00133894" w:rsidRDefault="001338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D50A4" w14:textId="77777777" w:rsidR="000F60FD" w:rsidRDefault="000F60FD">
      <w:pPr>
        <w:spacing w:line="240" w:lineRule="auto"/>
      </w:pPr>
      <w:r>
        <w:separator/>
      </w:r>
    </w:p>
  </w:footnote>
  <w:footnote w:type="continuationSeparator" w:id="0">
    <w:p w14:paraId="3F2FF3B6" w14:textId="77777777" w:rsidR="000F60FD" w:rsidRDefault="000F60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F199" w14:textId="77777777" w:rsidR="00133894" w:rsidRDefault="00000000">
    <w:pPr>
      <w:jc w:val="right"/>
    </w:pPr>
    <w:r>
      <w:rPr>
        <w:noProof/>
      </w:rPr>
      <w:drawing>
        <wp:anchor distT="114300" distB="114300" distL="114300" distR="114300" simplePos="0" relativeHeight="251658240" behindDoc="1" locked="0" layoutInCell="1" hidden="0" allowOverlap="1" wp14:anchorId="4D100167" wp14:editId="7A129BF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6F7355E" wp14:editId="44C725C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0DF4909" w14:textId="77777777" w:rsidR="00133894" w:rsidRDefault="00133894">
    <w:pPr>
      <w:jc w:val="right"/>
    </w:pPr>
  </w:p>
  <w:p w14:paraId="01019891" w14:textId="77777777" w:rsidR="00133894" w:rsidRDefault="00133894">
    <w:pPr>
      <w:jc w:val="right"/>
    </w:pPr>
  </w:p>
  <w:p w14:paraId="3546B24A" w14:textId="77777777" w:rsidR="00133894" w:rsidRDefault="00000000">
    <w:r>
      <w:rPr>
        <w:noProof/>
      </w:rPr>
      <w:drawing>
        <wp:anchor distT="114300" distB="114300" distL="114300" distR="114300" simplePos="0" relativeHeight="251660288" behindDoc="1" locked="0" layoutInCell="1" hidden="0" allowOverlap="1" wp14:anchorId="26FFFEFC" wp14:editId="45E5C0EB">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BD56" w14:textId="77777777" w:rsidR="00133894" w:rsidRDefault="0013389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894"/>
    <w:rsid w:val="000601FE"/>
    <w:rsid w:val="000F60FD"/>
    <w:rsid w:val="00133894"/>
    <w:rsid w:val="006E048A"/>
    <w:rsid w:val="00A54C81"/>
    <w:rsid w:val="00D162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E6E6"/>
  <w15:docId w15:val="{3FC79971-AE7F-4D1E-891D-9C8A2EF96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A54C81"/>
    <w:rPr>
      <w:color w:val="0000FF" w:themeColor="hyperlink"/>
      <w:u w:val="single"/>
    </w:rPr>
  </w:style>
  <w:style w:type="character" w:styleId="MenoPendente">
    <w:name w:val="Unresolved Mention"/>
    <w:basedOn w:val="Fontepargpadro"/>
    <w:uiPriority w:val="99"/>
    <w:semiHidden/>
    <w:unhideWhenUsed/>
    <w:rsid w:val="00A54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vistapesquisa.fapesp.br/autor/sarah-schmidt/"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www.jusbrasil.com.br/legislacao/1034025/constitui%C3%A7%C3%A3o-da-republica-federativa-do-brasil-1988"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liany.alvarenga@ufg.br"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revistapesquisa.fapesp.br/numero-de-estudantes-indigenas-no-ensino-superior-cresce-mas-grupo-enfrenta-desafios-para-se-formar/"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2514</Words>
  <Characters>13576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Eliany Alvarenga de Araújo</cp:lastModifiedBy>
  <cp:revision>2</cp:revision>
  <dcterms:created xsi:type="dcterms:W3CDTF">2026-08-17T02:45:00Z</dcterms:created>
  <dcterms:modified xsi:type="dcterms:W3CDTF">2026-08-17T02:45:00Z</dcterms:modified>
</cp:coreProperties>
</file>