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503" w:rsidRDefault="007E1503" w:rsidP="007E1503">
      <w:pPr>
        <w:widowControl w:val="0"/>
        <w:autoSpaceDE w:val="0"/>
        <w:autoSpaceDN w:val="0"/>
        <w:adjustRightInd w:val="0"/>
        <w:spacing w:after="0" w:line="129" w:lineRule="exact"/>
        <w:rPr>
          <w:rFonts w:ascii="Times New Roman" w:hAnsi="Times New Roman" w:cs="Times New Roman"/>
          <w:sz w:val="24"/>
          <w:szCs w:val="24"/>
        </w:rPr>
      </w:pPr>
    </w:p>
    <w:tbl>
      <w:tblPr>
        <w:tblW w:w="0" w:type="auto"/>
        <w:tblInd w:w="390" w:type="dxa"/>
        <w:tblLayout w:type="fixed"/>
        <w:tblCellMar>
          <w:left w:w="0" w:type="dxa"/>
          <w:right w:w="0" w:type="dxa"/>
        </w:tblCellMar>
        <w:tblLook w:val="0000"/>
      </w:tblPr>
      <w:tblGrid>
        <w:gridCol w:w="2480"/>
        <w:gridCol w:w="4760"/>
        <w:gridCol w:w="2060"/>
      </w:tblGrid>
      <w:tr w:rsidR="007E1503" w:rsidTr="00E96609">
        <w:trPr>
          <w:trHeight w:val="394"/>
        </w:trPr>
        <w:tc>
          <w:tcPr>
            <w:tcW w:w="2480" w:type="dxa"/>
            <w:tcBorders>
              <w:top w:val="single" w:sz="8" w:space="0" w:color="auto"/>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580"/>
              <w:rPr>
                <w:rFonts w:ascii="Times New Roman" w:hAnsi="Times New Roman" w:cs="Times New Roman"/>
                <w:sz w:val="24"/>
                <w:szCs w:val="24"/>
              </w:rPr>
            </w:pPr>
            <w:r>
              <w:rPr>
                <w:rFonts w:ascii="Verdana" w:hAnsi="Verdana" w:cs="Verdana"/>
                <w:b/>
                <w:bCs/>
                <w:sz w:val="18"/>
                <w:szCs w:val="18"/>
              </w:rPr>
              <w:t>CRITERION 5</w:t>
            </w:r>
          </w:p>
        </w:tc>
        <w:tc>
          <w:tcPr>
            <w:tcW w:w="476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480"/>
              <w:rPr>
                <w:rFonts w:ascii="Times New Roman" w:hAnsi="Times New Roman" w:cs="Times New Roman"/>
                <w:sz w:val="24"/>
                <w:szCs w:val="24"/>
              </w:rPr>
            </w:pPr>
            <w:r>
              <w:rPr>
                <w:rFonts w:ascii="Verdana" w:hAnsi="Verdana" w:cs="Verdana"/>
                <w:b/>
                <w:bCs/>
                <w:sz w:val="18"/>
                <w:szCs w:val="18"/>
              </w:rPr>
              <w:t>Faculty Information and Contributions</w:t>
            </w:r>
          </w:p>
        </w:tc>
        <w:tc>
          <w:tcPr>
            <w:tcW w:w="206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right="772"/>
              <w:jc w:val="right"/>
              <w:rPr>
                <w:rFonts w:ascii="Times New Roman" w:hAnsi="Times New Roman" w:cs="Times New Roman"/>
                <w:sz w:val="24"/>
                <w:szCs w:val="24"/>
              </w:rPr>
            </w:pPr>
            <w:r>
              <w:rPr>
                <w:rFonts w:ascii="Verdana" w:hAnsi="Verdana" w:cs="Verdana"/>
                <w:b/>
                <w:bCs/>
                <w:sz w:val="18"/>
                <w:szCs w:val="18"/>
              </w:rPr>
              <w:t>200</w:t>
            </w:r>
          </w:p>
        </w:tc>
      </w:tr>
      <w:tr w:rsidR="007E1503" w:rsidTr="00E96609">
        <w:trPr>
          <w:trHeight w:val="110"/>
        </w:trPr>
        <w:tc>
          <w:tcPr>
            <w:tcW w:w="2480" w:type="dxa"/>
            <w:tcBorders>
              <w:top w:val="nil"/>
              <w:left w:val="single" w:sz="8" w:space="0" w:color="auto"/>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47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r>
    </w:tbl>
    <w:p w:rsidR="007E1503" w:rsidRDefault="007E1503" w:rsidP="007E1503">
      <w:pPr>
        <w:widowControl w:val="0"/>
        <w:autoSpaceDE w:val="0"/>
        <w:autoSpaceDN w:val="0"/>
        <w:adjustRightInd w:val="0"/>
        <w:spacing w:after="0" w:line="295"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8"/>
          <w:szCs w:val="18"/>
        </w:rPr>
        <w:t>5. FACULTY INFORMATION AND CONTRIBUTIONS (200)</w:t>
      </w: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32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600"/>
        <w:gridCol w:w="780"/>
        <w:gridCol w:w="660"/>
        <w:gridCol w:w="60"/>
        <w:gridCol w:w="640"/>
        <w:gridCol w:w="740"/>
        <w:gridCol w:w="660"/>
        <w:gridCol w:w="420"/>
        <w:gridCol w:w="600"/>
        <w:gridCol w:w="80"/>
        <w:gridCol w:w="500"/>
        <w:gridCol w:w="360"/>
        <w:gridCol w:w="740"/>
        <w:gridCol w:w="620"/>
        <w:gridCol w:w="740"/>
        <w:gridCol w:w="680"/>
        <w:gridCol w:w="800"/>
        <w:gridCol w:w="800"/>
        <w:gridCol w:w="30"/>
      </w:tblGrid>
      <w:tr w:rsidR="007E1503" w:rsidTr="00E96609">
        <w:trPr>
          <w:trHeight w:val="296"/>
        </w:trPr>
        <w:tc>
          <w:tcPr>
            <w:tcW w:w="600" w:type="dxa"/>
            <w:tcBorders>
              <w:top w:val="single" w:sz="8" w:space="0" w:color="auto"/>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960" w:type="dxa"/>
            <w:gridSpan w:val="5"/>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7"/>
                <w:sz w:val="14"/>
                <w:szCs w:val="14"/>
              </w:rPr>
              <w:t>Distribution of Teaching</w:t>
            </w:r>
          </w:p>
        </w:tc>
        <w:tc>
          <w:tcPr>
            <w:tcW w:w="2100" w:type="dxa"/>
            <w:gridSpan w:val="3"/>
            <w:vMerge w:val="restart"/>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4"/>
                <w:szCs w:val="14"/>
              </w:rPr>
              <w:t>Academic Research</w:t>
            </w:r>
          </w:p>
        </w:tc>
        <w:tc>
          <w:tcPr>
            <w:tcW w:w="68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00"/>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4"/>
                <w:szCs w:val="14"/>
              </w:rPr>
              <w:t>Design</w:t>
            </w: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1540" w:type="dxa"/>
            <w:gridSpan w:val="4"/>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right="392"/>
              <w:jc w:val="center"/>
              <w:rPr>
                <w:rFonts w:ascii="Times New Roman" w:hAnsi="Times New Roman" w:cs="Times New Roman"/>
                <w:sz w:val="24"/>
                <w:szCs w:val="24"/>
              </w:rPr>
            </w:pPr>
            <w:r>
              <w:rPr>
                <w:rFonts w:ascii="Verdana" w:hAnsi="Verdana" w:cs="Verdana"/>
                <w:w w:val="96"/>
                <w:sz w:val="14"/>
                <w:szCs w:val="14"/>
              </w:rPr>
              <w:t>Load (%)</w:t>
            </w:r>
          </w:p>
        </w:tc>
        <w:tc>
          <w:tcPr>
            <w:tcW w:w="2100" w:type="dxa"/>
            <w:gridSpan w:val="3"/>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83"/>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540" w:type="dxa"/>
            <w:gridSpan w:val="4"/>
            <w:vMerge/>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9" w:lineRule="exact"/>
              <w:jc w:val="center"/>
              <w:rPr>
                <w:rFonts w:ascii="Times New Roman" w:hAnsi="Times New Roman" w:cs="Times New Roman"/>
                <w:sz w:val="24"/>
                <w:szCs w:val="24"/>
              </w:rPr>
            </w:pPr>
            <w:proofErr w:type="spellStart"/>
            <w:r>
              <w:rPr>
                <w:rFonts w:ascii="Verdana" w:hAnsi="Verdana" w:cs="Verdana"/>
                <w:w w:val="97"/>
                <w:sz w:val="14"/>
                <w:szCs w:val="14"/>
              </w:rPr>
              <w:t>Spons</w:t>
            </w:r>
            <w:proofErr w:type="spellEnd"/>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8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9" w:lineRule="exact"/>
              <w:jc w:val="center"/>
              <w:rPr>
                <w:rFonts w:ascii="Times New Roman" w:hAnsi="Times New Roman" w:cs="Times New Roman"/>
                <w:sz w:val="24"/>
                <w:szCs w:val="24"/>
              </w:rPr>
            </w:pPr>
            <w:proofErr w:type="spellStart"/>
            <w:r>
              <w:rPr>
                <w:rFonts w:ascii="Verdana" w:hAnsi="Verdana" w:cs="Verdana"/>
                <w:w w:val="97"/>
                <w:sz w:val="14"/>
                <w:szCs w:val="14"/>
              </w:rPr>
              <w:t>Specializ</w:t>
            </w:r>
            <w:proofErr w:type="spellEnd"/>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67"/>
        </w:trPr>
        <w:tc>
          <w:tcPr>
            <w:tcW w:w="600" w:type="dxa"/>
            <w:vMerge w:val="restart"/>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4"/>
                <w:szCs w:val="14"/>
              </w:rPr>
              <w:t>Nam</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23"/>
        </w:trPr>
        <w:tc>
          <w:tcPr>
            <w:tcW w:w="600" w:type="dxa"/>
            <w:vMerge/>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Verdana" w:hAnsi="Verdana" w:cs="Verdana"/>
                <w:sz w:val="14"/>
                <w:szCs w:val="14"/>
              </w:rPr>
              <w:t>ation</w:t>
            </w:r>
            <w:proofErr w:type="spellEnd"/>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9"/>
                <w:sz w:val="14"/>
                <w:szCs w:val="14"/>
              </w:rPr>
              <w:t>Faculty</w:t>
            </w: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sz w:val="14"/>
                <w:szCs w:val="14"/>
              </w:rPr>
              <w:t>ored</w:t>
            </w:r>
            <w:proofErr w:type="spellEnd"/>
          </w:p>
        </w:tc>
        <w:tc>
          <w:tcPr>
            <w:tcW w:w="8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4"/>
                <w:szCs w:val="14"/>
              </w:rPr>
              <w:t>Consult</w:t>
            </w:r>
          </w:p>
        </w:tc>
        <w:tc>
          <w:tcPr>
            <w:tcW w:w="8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w w:val="96"/>
                <w:sz w:val="14"/>
                <w:szCs w:val="14"/>
              </w:rPr>
              <w:t>ation</w:t>
            </w:r>
            <w:proofErr w:type="spellEnd"/>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76"/>
        </w:trPr>
        <w:tc>
          <w:tcPr>
            <w:tcW w:w="600" w:type="dxa"/>
            <w:vMerge w:val="restart"/>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167" w:lineRule="exact"/>
              <w:jc w:val="center"/>
              <w:rPr>
                <w:rFonts w:ascii="Times New Roman" w:hAnsi="Times New Roman" w:cs="Times New Roman"/>
                <w:sz w:val="24"/>
                <w:szCs w:val="24"/>
              </w:rPr>
            </w:pPr>
            <w:r>
              <w:rPr>
                <w:rFonts w:ascii="Verdana" w:hAnsi="Verdana" w:cs="Verdana"/>
                <w:w w:val="97"/>
                <w:sz w:val="14"/>
                <w:szCs w:val="14"/>
              </w:rPr>
              <w:t>e of</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91"/>
        </w:trPr>
        <w:tc>
          <w:tcPr>
            <w:tcW w:w="600" w:type="dxa"/>
            <w:vMerge/>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proofErr w:type="spellStart"/>
            <w:r>
              <w:rPr>
                <w:rFonts w:ascii="Verdana" w:hAnsi="Verdana" w:cs="Verdana"/>
                <w:sz w:val="14"/>
                <w:szCs w:val="14"/>
              </w:rPr>
              <w:t>Receivi</w:t>
            </w:r>
            <w:proofErr w:type="spellEnd"/>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proofErr w:type="spellStart"/>
            <w:r>
              <w:rPr>
                <w:rFonts w:ascii="Verdana" w:hAnsi="Verdana" w:cs="Verdana"/>
                <w:w w:val="99"/>
                <w:sz w:val="14"/>
                <w:szCs w:val="14"/>
              </w:rPr>
              <w:t>Resear</w:t>
            </w:r>
            <w:proofErr w:type="spellEnd"/>
          </w:p>
        </w:tc>
        <w:tc>
          <w:tcPr>
            <w:tcW w:w="8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proofErr w:type="spellStart"/>
            <w:r>
              <w:rPr>
                <w:rFonts w:ascii="Verdana" w:hAnsi="Verdana" w:cs="Verdana"/>
                <w:w w:val="97"/>
                <w:sz w:val="14"/>
                <w:szCs w:val="14"/>
              </w:rPr>
              <w:t>ancy</w:t>
            </w:r>
            <w:proofErr w:type="spellEnd"/>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74"/>
        </w:trPr>
        <w:tc>
          <w:tcPr>
            <w:tcW w:w="600" w:type="dxa"/>
            <w:vMerge w:val="restart"/>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164" w:lineRule="exact"/>
              <w:jc w:val="center"/>
              <w:rPr>
                <w:rFonts w:ascii="Times New Roman" w:hAnsi="Times New Roman" w:cs="Times New Roman"/>
                <w:sz w:val="24"/>
                <w:szCs w:val="24"/>
              </w:rPr>
            </w:pPr>
            <w:r>
              <w:rPr>
                <w:rFonts w:ascii="Verdana" w:hAnsi="Verdana" w:cs="Verdana"/>
                <w:w w:val="96"/>
                <w:sz w:val="14"/>
                <w:szCs w:val="14"/>
              </w:rPr>
              <w:t>the</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90"/>
        </w:trPr>
        <w:tc>
          <w:tcPr>
            <w:tcW w:w="600" w:type="dxa"/>
            <w:vMerge/>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Date</w:t>
            </w: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sz w:val="14"/>
                <w:szCs w:val="14"/>
              </w:rPr>
              <w:t>ng</w:t>
            </w:r>
            <w:proofErr w:type="spellEnd"/>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w w:val="95"/>
                <w:sz w:val="14"/>
                <w:szCs w:val="14"/>
              </w:rPr>
              <w:t>Resear</w:t>
            </w:r>
            <w:proofErr w:type="spellEnd"/>
          </w:p>
        </w:tc>
        <w:tc>
          <w:tcPr>
            <w:tcW w:w="6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w w:val="98"/>
                <w:sz w:val="14"/>
                <w:szCs w:val="14"/>
              </w:rPr>
              <w:t>ch</w:t>
            </w:r>
            <w:proofErr w:type="spellEnd"/>
          </w:p>
        </w:tc>
        <w:tc>
          <w:tcPr>
            <w:tcW w:w="8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1"/>
                <w:sz w:val="14"/>
                <w:szCs w:val="14"/>
              </w:rPr>
              <w:t>and</w:t>
            </w: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43"/>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143" w:lineRule="exact"/>
              <w:jc w:val="center"/>
              <w:rPr>
                <w:rFonts w:ascii="Times New Roman" w:hAnsi="Times New Roman" w:cs="Times New Roman"/>
                <w:sz w:val="24"/>
                <w:szCs w:val="24"/>
              </w:rPr>
            </w:pPr>
            <w:proofErr w:type="spellStart"/>
            <w:r>
              <w:rPr>
                <w:rFonts w:ascii="Verdana" w:hAnsi="Verdana" w:cs="Verdana"/>
                <w:w w:val="98"/>
                <w:sz w:val="14"/>
                <w:szCs w:val="14"/>
              </w:rPr>
              <w:t>Facul</w:t>
            </w:r>
            <w:proofErr w:type="spellEnd"/>
          </w:p>
        </w:tc>
        <w:tc>
          <w:tcPr>
            <w:tcW w:w="1500" w:type="dxa"/>
            <w:gridSpan w:val="3"/>
            <w:tcBorders>
              <w:top w:val="nil"/>
              <w:left w:val="nil"/>
              <w:bottom w:val="nil"/>
              <w:right w:val="nil"/>
            </w:tcBorders>
            <w:vAlign w:val="bottom"/>
          </w:tcPr>
          <w:p w:rsidR="007E1503" w:rsidRDefault="007E1503" w:rsidP="00E96609">
            <w:pPr>
              <w:widowControl w:val="0"/>
              <w:autoSpaceDE w:val="0"/>
              <w:autoSpaceDN w:val="0"/>
              <w:adjustRightInd w:val="0"/>
              <w:spacing w:after="0" w:line="143" w:lineRule="exact"/>
              <w:ind w:left="640"/>
              <w:rPr>
                <w:rFonts w:ascii="Times New Roman" w:hAnsi="Times New Roman" w:cs="Times New Roman"/>
                <w:sz w:val="24"/>
                <w:szCs w:val="24"/>
              </w:rPr>
            </w:pPr>
            <w:r>
              <w:rPr>
                <w:rFonts w:ascii="Verdana" w:hAnsi="Verdana" w:cs="Verdana"/>
                <w:w w:val="96"/>
                <w:sz w:val="14"/>
                <w:szCs w:val="14"/>
              </w:rPr>
              <w:t>Qualification</w:t>
            </w: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4"/>
                <w:szCs w:val="14"/>
              </w:rPr>
              <w:t>(all the</w:t>
            </w: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0"/>
              <w:rPr>
                <w:rFonts w:ascii="Times New Roman" w:hAnsi="Times New Roman" w:cs="Times New Roman"/>
                <w:sz w:val="24"/>
                <w:szCs w:val="24"/>
              </w:rPr>
            </w:pPr>
            <w:proofErr w:type="spellStart"/>
            <w:r>
              <w:rPr>
                <w:rFonts w:ascii="Verdana" w:hAnsi="Verdana" w:cs="Verdana"/>
                <w:sz w:val="9"/>
                <w:szCs w:val="9"/>
              </w:rPr>
              <w:t>st</w:t>
            </w:r>
            <w:proofErr w:type="spellEnd"/>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3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4"/>
                <w:szCs w:val="14"/>
              </w:rPr>
              <w:t>P</w:t>
            </w: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62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4"/>
                <w:szCs w:val="14"/>
              </w:rPr>
              <w:t>Ph.D.</w:t>
            </w: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6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8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97"/>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97" w:lineRule="exact"/>
              <w:jc w:val="center"/>
              <w:rPr>
                <w:rFonts w:ascii="Times New Roman" w:hAnsi="Times New Roman" w:cs="Times New Roman"/>
                <w:sz w:val="24"/>
                <w:szCs w:val="24"/>
              </w:rPr>
            </w:pPr>
            <w:proofErr w:type="spellStart"/>
            <w:r>
              <w:rPr>
                <w:rFonts w:ascii="Verdana" w:hAnsi="Verdana" w:cs="Verdana"/>
                <w:sz w:val="10"/>
                <w:szCs w:val="10"/>
              </w:rPr>
              <w:t>ty</w:t>
            </w:r>
            <w:proofErr w:type="spellEnd"/>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of</w:t>
            </w: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97" w:lineRule="exact"/>
              <w:ind w:left="100"/>
              <w:rPr>
                <w:rFonts w:ascii="Times New Roman" w:hAnsi="Times New Roman" w:cs="Times New Roman"/>
                <w:sz w:val="24"/>
                <w:szCs w:val="24"/>
              </w:rPr>
            </w:pPr>
            <w:r>
              <w:rPr>
                <w:rFonts w:ascii="Verdana" w:hAnsi="Verdana" w:cs="Verdana"/>
                <w:sz w:val="10"/>
                <w:szCs w:val="10"/>
              </w:rPr>
              <w:t>1</w:t>
            </w: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3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97" w:lineRule="exact"/>
              <w:jc w:val="center"/>
              <w:rPr>
                <w:rFonts w:ascii="Times New Roman" w:hAnsi="Times New Roman" w:cs="Times New Roman"/>
                <w:sz w:val="24"/>
                <w:szCs w:val="24"/>
              </w:rPr>
            </w:pPr>
            <w:r>
              <w:rPr>
                <w:rFonts w:ascii="Verdana" w:hAnsi="Verdana" w:cs="Verdana"/>
                <w:sz w:val="10"/>
                <w:szCs w:val="10"/>
              </w:rPr>
              <w:t>Ph.D.</w:t>
            </w:r>
          </w:p>
        </w:tc>
        <w:tc>
          <w:tcPr>
            <w:tcW w:w="62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97" w:lineRule="exact"/>
              <w:jc w:val="center"/>
              <w:rPr>
                <w:rFonts w:ascii="Times New Roman" w:hAnsi="Times New Roman" w:cs="Times New Roman"/>
                <w:sz w:val="24"/>
                <w:szCs w:val="24"/>
              </w:rPr>
            </w:pPr>
            <w:proofErr w:type="spellStart"/>
            <w:r>
              <w:rPr>
                <w:rFonts w:ascii="Verdana" w:hAnsi="Verdana" w:cs="Verdana"/>
                <w:sz w:val="10"/>
                <w:szCs w:val="10"/>
              </w:rPr>
              <w:t>ch</w:t>
            </w:r>
            <w:proofErr w:type="spellEnd"/>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97" w:lineRule="exact"/>
              <w:jc w:val="center"/>
              <w:rPr>
                <w:rFonts w:ascii="Times New Roman" w:hAnsi="Times New Roman" w:cs="Times New Roman"/>
                <w:sz w:val="24"/>
                <w:szCs w:val="24"/>
              </w:rPr>
            </w:pPr>
            <w:r>
              <w:rPr>
                <w:rFonts w:ascii="Verdana" w:hAnsi="Verdana" w:cs="Verdana"/>
                <w:sz w:val="10"/>
                <w:szCs w:val="10"/>
              </w:rPr>
              <w:t>(Fund</w:t>
            </w: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97" w:lineRule="exact"/>
              <w:jc w:val="center"/>
              <w:rPr>
                <w:rFonts w:ascii="Times New Roman" w:hAnsi="Times New Roman" w:cs="Times New Roman"/>
                <w:sz w:val="24"/>
                <w:szCs w:val="24"/>
              </w:rPr>
            </w:pPr>
            <w:r>
              <w:rPr>
                <w:rFonts w:ascii="Verdana" w:hAnsi="Verdana" w:cs="Verdana"/>
                <w:sz w:val="10"/>
                <w:szCs w:val="10"/>
              </w:rPr>
              <w:t>Product</w:t>
            </w: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66"/>
        </w:trPr>
        <w:tc>
          <w:tcPr>
            <w:tcW w:w="600" w:type="dxa"/>
            <w:vMerge w:val="restart"/>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w w:val="94"/>
                <w:sz w:val="14"/>
                <w:szCs w:val="14"/>
              </w:rPr>
              <w:t>Mem</w:t>
            </w:r>
            <w:proofErr w:type="spellEnd"/>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4"/>
                <w:szCs w:val="14"/>
              </w:rPr>
              <w:t>design</w:t>
            </w: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ind w:left="100"/>
              <w:rPr>
                <w:rFonts w:ascii="Times New Roman" w:hAnsi="Times New Roman" w:cs="Times New Roman"/>
                <w:sz w:val="24"/>
                <w:szCs w:val="24"/>
              </w:rPr>
            </w:pPr>
            <w:r>
              <w:rPr>
                <w:rFonts w:ascii="Verdana" w:hAnsi="Verdana" w:cs="Verdana"/>
                <w:sz w:val="14"/>
                <w:szCs w:val="14"/>
              </w:rPr>
              <w:t>Ye</w:t>
            </w:r>
          </w:p>
        </w:tc>
        <w:tc>
          <w:tcPr>
            <w:tcW w:w="680" w:type="dxa"/>
            <w:gridSpan w:val="2"/>
            <w:tcBorders>
              <w:top w:val="nil"/>
              <w:left w:val="nil"/>
              <w:bottom w:val="nil"/>
              <w:right w:val="nil"/>
            </w:tcBorders>
            <w:vAlign w:val="bottom"/>
          </w:tcPr>
          <w:p w:rsidR="007E1503" w:rsidRDefault="007E1503" w:rsidP="00E96609">
            <w:pPr>
              <w:widowControl w:val="0"/>
              <w:autoSpaceDE w:val="0"/>
              <w:autoSpaceDN w:val="0"/>
              <w:adjustRightInd w:val="0"/>
              <w:spacing w:after="0" w:line="165" w:lineRule="exact"/>
              <w:ind w:left="480"/>
              <w:rPr>
                <w:rFonts w:ascii="Times New Roman" w:hAnsi="Times New Roman" w:cs="Times New Roman"/>
                <w:sz w:val="24"/>
                <w:szCs w:val="24"/>
              </w:rPr>
            </w:pPr>
            <w:r>
              <w:rPr>
                <w:rFonts w:ascii="Verdana" w:hAnsi="Verdana" w:cs="Verdana"/>
                <w:w w:val="84"/>
                <w:sz w:val="14"/>
                <w:szCs w:val="14"/>
              </w:rPr>
              <w:t>UG</w:t>
            </w: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3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4"/>
                <w:szCs w:val="14"/>
              </w:rPr>
              <w:t>G</w:t>
            </w: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r>
              <w:rPr>
                <w:rFonts w:ascii="Verdana" w:hAnsi="Verdana" w:cs="Verdana"/>
                <w:w w:val="93"/>
                <w:sz w:val="14"/>
                <w:szCs w:val="14"/>
              </w:rPr>
              <w:t>during</w:t>
            </w: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proofErr w:type="spellStart"/>
            <w:r>
              <w:rPr>
                <w:rFonts w:ascii="Verdana" w:hAnsi="Verdana" w:cs="Verdana"/>
                <w:w w:val="93"/>
                <w:sz w:val="14"/>
                <w:szCs w:val="14"/>
              </w:rPr>
              <w:t>Guida</w:t>
            </w:r>
            <w:proofErr w:type="spellEnd"/>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r>
              <w:rPr>
                <w:rFonts w:ascii="Verdana" w:hAnsi="Verdana" w:cs="Verdana"/>
                <w:w w:val="94"/>
                <w:sz w:val="14"/>
                <w:szCs w:val="14"/>
              </w:rPr>
              <w:t>Paper</w:t>
            </w: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proofErr w:type="spellStart"/>
            <w:r>
              <w:rPr>
                <w:rFonts w:ascii="Verdana" w:hAnsi="Verdana" w:cs="Verdana"/>
                <w:w w:val="93"/>
                <w:sz w:val="14"/>
                <w:szCs w:val="14"/>
              </w:rPr>
              <w:t>ed</w:t>
            </w:r>
            <w:proofErr w:type="spellEnd"/>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r>
              <w:rPr>
                <w:rFonts w:ascii="Verdana" w:hAnsi="Verdana" w:cs="Verdana"/>
                <w:w w:val="98"/>
                <w:sz w:val="14"/>
                <w:szCs w:val="14"/>
              </w:rPr>
              <w:t>Develop</w:t>
            </w: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52"/>
        </w:trPr>
        <w:tc>
          <w:tcPr>
            <w:tcW w:w="600" w:type="dxa"/>
            <w:vMerge/>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sz w:val="14"/>
                <w:szCs w:val="14"/>
              </w:rPr>
              <w:t>Joinin</w:t>
            </w:r>
            <w:proofErr w:type="spellEnd"/>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2" w:lineRule="exact"/>
              <w:ind w:left="120"/>
              <w:rPr>
                <w:rFonts w:ascii="Times New Roman" w:hAnsi="Times New Roman" w:cs="Times New Roman"/>
                <w:sz w:val="24"/>
                <w:szCs w:val="24"/>
              </w:rPr>
            </w:pPr>
            <w:proofErr w:type="spellStart"/>
            <w:r>
              <w:rPr>
                <w:rFonts w:ascii="Verdana" w:hAnsi="Verdana" w:cs="Verdana"/>
                <w:sz w:val="14"/>
                <w:szCs w:val="14"/>
              </w:rPr>
              <w:t>ar</w:t>
            </w:r>
            <w:proofErr w:type="spellEnd"/>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2" w:lineRule="exact"/>
              <w:jc w:val="center"/>
              <w:rPr>
                <w:rFonts w:ascii="Times New Roman" w:hAnsi="Times New Roman" w:cs="Times New Roman"/>
                <w:sz w:val="24"/>
                <w:szCs w:val="24"/>
              </w:rPr>
            </w:pPr>
            <w:r>
              <w:rPr>
                <w:rFonts w:ascii="Verdana" w:hAnsi="Verdana" w:cs="Verdana"/>
                <w:w w:val="96"/>
                <w:sz w:val="14"/>
                <w:szCs w:val="14"/>
              </w:rPr>
              <w:t>the</w:t>
            </w: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2" w:lineRule="exact"/>
              <w:jc w:val="center"/>
              <w:rPr>
                <w:rFonts w:ascii="Times New Roman" w:hAnsi="Times New Roman" w:cs="Times New Roman"/>
                <w:sz w:val="24"/>
                <w:szCs w:val="24"/>
              </w:rPr>
            </w:pPr>
            <w:proofErr w:type="spellStart"/>
            <w:r>
              <w:rPr>
                <w:rFonts w:ascii="Verdana" w:hAnsi="Verdana" w:cs="Verdana"/>
                <w:w w:val="97"/>
                <w:sz w:val="14"/>
                <w:szCs w:val="14"/>
              </w:rPr>
              <w:t>nce</w:t>
            </w:r>
            <w:proofErr w:type="spellEnd"/>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2" w:lineRule="exact"/>
              <w:jc w:val="center"/>
              <w:rPr>
                <w:rFonts w:ascii="Times New Roman" w:hAnsi="Times New Roman" w:cs="Times New Roman"/>
                <w:sz w:val="24"/>
                <w:szCs w:val="24"/>
              </w:rPr>
            </w:pPr>
            <w:proofErr w:type="spellStart"/>
            <w:r>
              <w:rPr>
                <w:rFonts w:ascii="Verdana" w:hAnsi="Verdana" w:cs="Verdana"/>
                <w:w w:val="96"/>
                <w:sz w:val="14"/>
                <w:szCs w:val="14"/>
              </w:rPr>
              <w:t>Publica</w:t>
            </w:r>
            <w:proofErr w:type="spellEnd"/>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2" w:lineRule="exact"/>
              <w:jc w:val="center"/>
              <w:rPr>
                <w:rFonts w:ascii="Times New Roman" w:hAnsi="Times New Roman" w:cs="Times New Roman"/>
                <w:sz w:val="24"/>
                <w:szCs w:val="24"/>
              </w:rPr>
            </w:pPr>
            <w:proofErr w:type="spellStart"/>
            <w:r>
              <w:rPr>
                <w:rFonts w:ascii="Verdana" w:hAnsi="Verdana" w:cs="Verdana"/>
                <w:w w:val="99"/>
                <w:sz w:val="14"/>
                <w:szCs w:val="14"/>
              </w:rPr>
              <w:t>Resear</w:t>
            </w:r>
            <w:proofErr w:type="spellEnd"/>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2" w:lineRule="exact"/>
              <w:jc w:val="center"/>
              <w:rPr>
                <w:rFonts w:ascii="Times New Roman" w:hAnsi="Times New Roman" w:cs="Times New Roman"/>
                <w:sz w:val="24"/>
                <w:szCs w:val="24"/>
              </w:rPr>
            </w:pPr>
            <w:proofErr w:type="spellStart"/>
            <w:r>
              <w:rPr>
                <w:rFonts w:ascii="Verdana" w:hAnsi="Verdana" w:cs="Verdana"/>
                <w:w w:val="98"/>
                <w:sz w:val="14"/>
                <w:szCs w:val="14"/>
              </w:rPr>
              <w:t>ment</w:t>
            </w:r>
            <w:proofErr w:type="spellEnd"/>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71"/>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w w:val="95"/>
                <w:sz w:val="14"/>
                <w:szCs w:val="14"/>
              </w:rPr>
              <w:t>ber</w:t>
            </w:r>
            <w:proofErr w:type="spellEnd"/>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Verdana" w:hAnsi="Verdana" w:cs="Verdana"/>
                <w:sz w:val="14"/>
                <w:szCs w:val="14"/>
              </w:rPr>
              <w:t>ations</w:t>
            </w:r>
            <w:proofErr w:type="spellEnd"/>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7"/>
                <w:sz w:val="14"/>
                <w:szCs w:val="14"/>
              </w:rPr>
              <w:t>Assess</w:t>
            </w: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w w:val="99"/>
                <w:sz w:val="14"/>
                <w:szCs w:val="14"/>
              </w:rPr>
              <w:t>tions</w:t>
            </w:r>
            <w:proofErr w:type="spellEnd"/>
          </w:p>
        </w:tc>
        <w:tc>
          <w:tcPr>
            <w:tcW w:w="6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Verdana" w:hAnsi="Verdana" w:cs="Verdana"/>
                <w:w w:val="97"/>
                <w:sz w:val="14"/>
                <w:szCs w:val="14"/>
              </w:rPr>
              <w:t>ch</w:t>
            </w:r>
            <w:proofErr w:type="spellEnd"/>
            <w:r>
              <w:rPr>
                <w:rFonts w:ascii="Verdana" w:hAnsi="Verdana" w:cs="Verdana"/>
                <w:w w:val="97"/>
                <w:sz w:val="14"/>
                <w:szCs w:val="14"/>
              </w:rPr>
              <w:t>)</w:t>
            </w: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30"/>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g the</w:t>
            </w: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6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0" w:lineRule="exact"/>
              <w:rPr>
                <w:rFonts w:ascii="Times New Roman" w:hAnsi="Times New Roman" w:cs="Times New Roman"/>
                <w:sz w:val="2"/>
                <w:szCs w:val="2"/>
              </w:rPr>
            </w:pPr>
          </w:p>
        </w:tc>
      </w:tr>
      <w:tr w:rsidR="007E1503" w:rsidTr="00E96609">
        <w:trPr>
          <w:trHeight w:val="142"/>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6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4"/>
                <w:szCs w:val="14"/>
              </w:rPr>
              <w:t>since</w:t>
            </w: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6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42" w:lineRule="exact"/>
              <w:jc w:val="center"/>
              <w:rPr>
                <w:rFonts w:ascii="Times New Roman" w:hAnsi="Times New Roman" w:cs="Times New Roman"/>
                <w:sz w:val="24"/>
                <w:szCs w:val="24"/>
              </w:rPr>
            </w:pPr>
            <w:proofErr w:type="spellStart"/>
            <w:r>
              <w:rPr>
                <w:rFonts w:ascii="Verdana" w:hAnsi="Verdana" w:cs="Verdana"/>
                <w:w w:val="93"/>
                <w:sz w:val="14"/>
                <w:szCs w:val="14"/>
              </w:rPr>
              <w:t>ment</w:t>
            </w:r>
            <w:proofErr w:type="spellEnd"/>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74"/>
        </w:trPr>
        <w:tc>
          <w:tcPr>
            <w:tcW w:w="600" w:type="dxa"/>
            <w:tcBorders>
              <w:top w:val="nil"/>
              <w:left w:val="single" w:sz="8" w:space="0" w:color="auto"/>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66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6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6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sz w:val="14"/>
                <w:szCs w:val="14"/>
              </w:rPr>
              <w:t>institu</w:t>
            </w:r>
            <w:proofErr w:type="spellEnd"/>
          </w:p>
        </w:tc>
        <w:tc>
          <w:tcPr>
            <w:tcW w:w="4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6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5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4"/>
                <w:szCs w:val="14"/>
              </w:rPr>
              <w:t>Years</w:t>
            </w:r>
          </w:p>
        </w:tc>
        <w:tc>
          <w:tcPr>
            <w:tcW w:w="6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7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6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8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8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64"/>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Degree</w:t>
            </w: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Verdana" w:hAnsi="Verdana" w:cs="Verdana"/>
                <w:sz w:val="14"/>
                <w:szCs w:val="14"/>
              </w:rPr>
              <w:t>Univer</w:t>
            </w:r>
            <w:proofErr w:type="spellEnd"/>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14"/>
                <w:szCs w:val="14"/>
              </w:rPr>
              <w:t>Year of</w:t>
            </w: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4"/>
                <w:szCs w:val="14"/>
              </w:rPr>
              <w:t>joining</w:t>
            </w: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sz w:val="14"/>
                <w:szCs w:val="14"/>
              </w:rPr>
              <w:t>In</w:t>
            </w: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5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right="52"/>
              <w:jc w:val="center"/>
              <w:rPr>
                <w:rFonts w:ascii="Times New Roman" w:hAnsi="Times New Roman" w:cs="Times New Roman"/>
                <w:sz w:val="24"/>
                <w:szCs w:val="24"/>
              </w:rPr>
            </w:pPr>
            <w:proofErr w:type="spellStart"/>
            <w:r>
              <w:rPr>
                <w:rFonts w:ascii="Verdana" w:hAnsi="Verdana" w:cs="Verdana"/>
                <w:sz w:val="14"/>
                <w:szCs w:val="14"/>
              </w:rPr>
              <w:t>Othe</w:t>
            </w:r>
            <w:proofErr w:type="spellEnd"/>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34"/>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7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6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proofErr w:type="spellStart"/>
            <w:r>
              <w:rPr>
                <w:rFonts w:ascii="Verdana" w:hAnsi="Verdana" w:cs="Verdana"/>
                <w:sz w:val="14"/>
                <w:szCs w:val="14"/>
              </w:rPr>
              <w:t>tion</w:t>
            </w:r>
            <w:proofErr w:type="spellEnd"/>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6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5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73"/>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4"/>
                <w:szCs w:val="14"/>
              </w:rPr>
              <w:t>the</w:t>
            </w: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5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58"/>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(starting</w:t>
            </w:r>
          </w:p>
        </w:tc>
        <w:tc>
          <w:tcPr>
            <w:tcW w:w="6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Verdana" w:hAnsi="Verdana" w:cs="Verdana"/>
                <w:sz w:val="14"/>
                <w:szCs w:val="14"/>
              </w:rPr>
              <w:t>sity</w:t>
            </w:r>
            <w:proofErr w:type="spellEnd"/>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40"/>
              <w:rPr>
                <w:rFonts w:ascii="Times New Roman" w:hAnsi="Times New Roman" w:cs="Times New Roman"/>
                <w:sz w:val="24"/>
                <w:szCs w:val="24"/>
              </w:rPr>
            </w:pPr>
            <w:proofErr w:type="spellStart"/>
            <w:r>
              <w:rPr>
                <w:rFonts w:ascii="Verdana" w:hAnsi="Verdana" w:cs="Verdana"/>
                <w:sz w:val="14"/>
                <w:szCs w:val="14"/>
              </w:rPr>
              <w:t>Gradu</w:t>
            </w:r>
            <w:proofErr w:type="spellEnd"/>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7" w:lineRule="exact"/>
              <w:jc w:val="center"/>
              <w:rPr>
                <w:rFonts w:ascii="Times New Roman" w:hAnsi="Times New Roman" w:cs="Times New Roman"/>
                <w:sz w:val="24"/>
                <w:szCs w:val="24"/>
              </w:rPr>
            </w:pPr>
            <w:proofErr w:type="spellStart"/>
            <w:r>
              <w:rPr>
                <w:rFonts w:ascii="Verdana" w:hAnsi="Verdana" w:cs="Verdana"/>
                <w:w w:val="94"/>
                <w:sz w:val="14"/>
                <w:szCs w:val="14"/>
              </w:rPr>
              <w:t>progr</w:t>
            </w:r>
            <w:proofErr w:type="spellEnd"/>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57" w:lineRule="exact"/>
              <w:ind w:right="52"/>
              <w:jc w:val="center"/>
              <w:rPr>
                <w:rFonts w:ascii="Times New Roman" w:hAnsi="Times New Roman" w:cs="Times New Roman"/>
                <w:sz w:val="24"/>
                <w:szCs w:val="24"/>
              </w:rPr>
            </w:pPr>
            <w:r>
              <w:rPr>
                <w:rFonts w:ascii="Verdana" w:hAnsi="Verdana" w:cs="Verdana"/>
                <w:w w:val="98"/>
                <w:sz w:val="14"/>
                <w:szCs w:val="14"/>
              </w:rPr>
              <w:t>r</w:t>
            </w: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00"/>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Verdana" w:hAnsi="Verdana" w:cs="Verdana"/>
                <w:sz w:val="14"/>
                <w:szCs w:val="14"/>
              </w:rPr>
              <w:t>instituti</w:t>
            </w:r>
            <w:proofErr w:type="spellEnd"/>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jc w:val="center"/>
              <w:rPr>
                <w:rFonts w:ascii="Times New Roman" w:hAnsi="Times New Roman" w:cs="Times New Roman"/>
                <w:sz w:val="24"/>
                <w:szCs w:val="24"/>
              </w:rPr>
            </w:pPr>
            <w:r>
              <w:rPr>
                <w:rFonts w:ascii="Verdana" w:hAnsi="Verdana" w:cs="Verdana"/>
                <w:w w:val="90"/>
                <w:sz w:val="14"/>
                <w:szCs w:val="14"/>
              </w:rPr>
              <w:t>am</w:t>
            </w: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5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165" w:lineRule="exact"/>
              <w:ind w:right="32"/>
              <w:jc w:val="center"/>
              <w:rPr>
                <w:rFonts w:ascii="Times New Roman" w:hAnsi="Times New Roman" w:cs="Times New Roman"/>
                <w:sz w:val="24"/>
                <w:szCs w:val="24"/>
              </w:rPr>
            </w:pPr>
            <w:proofErr w:type="spellStart"/>
            <w:r>
              <w:rPr>
                <w:rFonts w:ascii="Verdana" w:hAnsi="Verdana" w:cs="Verdana"/>
                <w:w w:val="95"/>
                <w:sz w:val="14"/>
                <w:szCs w:val="14"/>
              </w:rPr>
              <w:t>Progr</w:t>
            </w:r>
            <w:proofErr w:type="spellEnd"/>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65"/>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from</w:t>
            </w: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40"/>
              <w:rPr>
                <w:rFonts w:ascii="Times New Roman" w:hAnsi="Times New Roman" w:cs="Times New Roman"/>
                <w:sz w:val="24"/>
                <w:szCs w:val="24"/>
              </w:rPr>
            </w:pPr>
            <w:proofErr w:type="spellStart"/>
            <w:r>
              <w:rPr>
                <w:rFonts w:ascii="Verdana" w:hAnsi="Verdana" w:cs="Verdana"/>
                <w:sz w:val="14"/>
                <w:szCs w:val="14"/>
              </w:rPr>
              <w:t>ation</w:t>
            </w:r>
            <w:proofErr w:type="spellEnd"/>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5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02"/>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5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right="52"/>
              <w:jc w:val="center"/>
              <w:rPr>
                <w:rFonts w:ascii="Times New Roman" w:hAnsi="Times New Roman" w:cs="Times New Roman"/>
                <w:sz w:val="24"/>
                <w:szCs w:val="24"/>
              </w:rPr>
            </w:pPr>
            <w:r>
              <w:rPr>
                <w:rFonts w:ascii="Verdana" w:hAnsi="Verdana" w:cs="Verdana"/>
                <w:w w:val="99"/>
                <w:sz w:val="14"/>
                <w:szCs w:val="14"/>
              </w:rPr>
              <w:t>am</w:t>
            </w: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82"/>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sz w:val="14"/>
                <w:szCs w:val="14"/>
              </w:rPr>
              <w:t>on)</w:t>
            </w: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5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67"/>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highest</w:t>
            </w: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80"/>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248"/>
        </w:trPr>
        <w:tc>
          <w:tcPr>
            <w:tcW w:w="6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7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80"/>
              <w:rPr>
                <w:rFonts w:ascii="Times New Roman" w:hAnsi="Times New Roman" w:cs="Times New Roman"/>
                <w:sz w:val="24"/>
                <w:szCs w:val="24"/>
              </w:rPr>
            </w:pPr>
            <w:r>
              <w:rPr>
                <w:rFonts w:ascii="Verdana" w:hAnsi="Verdana" w:cs="Verdana"/>
                <w:sz w:val="14"/>
                <w:szCs w:val="14"/>
              </w:rPr>
              <w:t>degree)</w:t>
            </w: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6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6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6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5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3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6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7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6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8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C41AD">
        <w:trPr>
          <w:trHeight w:val="114"/>
        </w:trPr>
        <w:tc>
          <w:tcPr>
            <w:tcW w:w="600" w:type="dxa"/>
            <w:tcBorders>
              <w:top w:val="nil"/>
              <w:left w:val="single" w:sz="8" w:space="0" w:color="auto"/>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78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66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single" w:sz="4"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64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66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42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60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single" w:sz="4"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50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62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74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68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80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800" w:type="dxa"/>
            <w:tcBorders>
              <w:top w:val="nil"/>
              <w:left w:val="nil"/>
              <w:bottom w:val="single" w:sz="4"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C41AD">
        <w:trPr>
          <w:trHeight w:val="425"/>
        </w:trPr>
        <w:tc>
          <w:tcPr>
            <w:tcW w:w="60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single" w:sz="4" w:space="0" w:color="auto"/>
              <w:left w:val="single" w:sz="4" w:space="0" w:color="auto"/>
              <w:bottom w:val="single" w:sz="4" w:space="0" w:color="auto"/>
              <w:right w:val="single" w:sz="4"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single" w:sz="4" w:space="0" w:color="auto"/>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6C41AD" w:rsidTr="006C41AD">
        <w:trPr>
          <w:trHeight w:val="425"/>
        </w:trPr>
        <w:tc>
          <w:tcPr>
            <w:tcW w:w="60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50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single" w:sz="4" w:space="0" w:color="auto"/>
              <w:left w:val="single" w:sz="4" w:space="0" w:color="auto"/>
              <w:bottom w:val="single" w:sz="4" w:space="0" w:color="auto"/>
              <w:right w:val="single" w:sz="4" w:space="0" w:color="auto"/>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single" w:sz="4" w:space="0" w:color="auto"/>
              <w:bottom w:val="nil"/>
              <w:right w:val="nil"/>
            </w:tcBorders>
            <w:vAlign w:val="bottom"/>
          </w:tcPr>
          <w:p w:rsidR="006C41AD" w:rsidRDefault="006C41AD" w:rsidP="00E96609">
            <w:pPr>
              <w:widowControl w:val="0"/>
              <w:autoSpaceDE w:val="0"/>
              <w:autoSpaceDN w:val="0"/>
              <w:adjustRightInd w:val="0"/>
              <w:spacing w:after="0" w:line="240" w:lineRule="auto"/>
              <w:rPr>
                <w:rFonts w:ascii="Times New Roman" w:hAnsi="Times New Roman" w:cs="Times New Roman"/>
                <w:sz w:val="2"/>
                <w:szCs w:val="2"/>
              </w:rPr>
            </w:pPr>
          </w:p>
        </w:tc>
      </w:tr>
    </w:tbl>
    <w:p w:rsidR="007E1503" w:rsidRDefault="007E1503" w:rsidP="007E1503">
      <w:pPr>
        <w:widowControl w:val="0"/>
        <w:autoSpaceDE w:val="0"/>
        <w:autoSpaceDN w:val="0"/>
        <w:adjustRightInd w:val="0"/>
        <w:spacing w:after="0" w:line="107"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9" w:lineRule="auto"/>
        <w:ind w:left="420" w:right="840"/>
        <w:rPr>
          <w:rFonts w:ascii="Times New Roman" w:hAnsi="Times New Roman" w:cs="Times New Roman"/>
          <w:sz w:val="24"/>
          <w:szCs w:val="24"/>
        </w:rPr>
      </w:pPr>
      <w:r>
        <w:rPr>
          <w:rFonts w:ascii="Verdana" w:hAnsi="Verdana" w:cs="Verdana"/>
          <w:b/>
          <w:bCs/>
          <w:i/>
          <w:iCs/>
          <w:sz w:val="18"/>
          <w:szCs w:val="18"/>
        </w:rPr>
        <w:t xml:space="preserve">Note: </w:t>
      </w:r>
      <w:r>
        <w:rPr>
          <w:rFonts w:ascii="Verdana" w:hAnsi="Verdana" w:cs="Verdana"/>
          <w:i/>
          <w:iCs/>
          <w:sz w:val="18"/>
          <w:szCs w:val="18"/>
        </w:rPr>
        <w:t>Please provide cumulative information for all the shifts for three assessment years in above</w:t>
      </w:r>
      <w:r>
        <w:rPr>
          <w:rFonts w:ascii="Verdana" w:hAnsi="Verdana" w:cs="Verdana"/>
          <w:b/>
          <w:bCs/>
          <w:i/>
          <w:iCs/>
          <w:sz w:val="18"/>
          <w:szCs w:val="18"/>
        </w:rPr>
        <w:t xml:space="preserve"> </w:t>
      </w:r>
      <w:r>
        <w:rPr>
          <w:rFonts w:ascii="Verdana" w:hAnsi="Verdana" w:cs="Verdana"/>
          <w:i/>
          <w:iCs/>
          <w:sz w:val="18"/>
          <w:szCs w:val="18"/>
        </w:rPr>
        <w:t>format in Annexure II.</w:t>
      </w:r>
    </w:p>
    <w:p w:rsidR="007E1503" w:rsidRDefault="007E1503" w:rsidP="007E1503">
      <w:pPr>
        <w:widowControl w:val="0"/>
        <w:autoSpaceDE w:val="0"/>
        <w:autoSpaceDN w:val="0"/>
        <w:adjustRightInd w:val="0"/>
        <w:spacing w:after="0" w:line="82"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8"/>
          <w:szCs w:val="18"/>
        </w:rPr>
        <w:t>5.1. Student-Faculty Ratio (SFR) (20)</w:t>
      </w:r>
    </w:p>
    <w:p w:rsidR="007E1503" w:rsidRDefault="007E1503" w:rsidP="007E1503">
      <w:pPr>
        <w:widowControl w:val="0"/>
        <w:autoSpaceDE w:val="0"/>
        <w:autoSpaceDN w:val="0"/>
        <w:adjustRightInd w:val="0"/>
        <w:spacing w:after="0" w:line="217"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71" w:lineRule="auto"/>
        <w:ind w:left="1380" w:right="840"/>
        <w:rPr>
          <w:rFonts w:ascii="Times New Roman" w:hAnsi="Times New Roman" w:cs="Times New Roman"/>
          <w:sz w:val="24"/>
          <w:szCs w:val="24"/>
        </w:rPr>
      </w:pPr>
      <w:r>
        <w:rPr>
          <w:rFonts w:ascii="Verdana" w:hAnsi="Verdana" w:cs="Verdana"/>
          <w:sz w:val="18"/>
          <w:szCs w:val="18"/>
        </w:rPr>
        <w:t>S</w:t>
      </w:r>
      <w:proofErr w:type="gramStart"/>
      <w:r>
        <w:rPr>
          <w:rFonts w:ascii="Verdana" w:hAnsi="Verdana" w:cs="Verdana"/>
          <w:sz w:val="18"/>
          <w:szCs w:val="18"/>
        </w:rPr>
        <w:t>:F</w:t>
      </w:r>
      <w:proofErr w:type="gramEnd"/>
      <w:r>
        <w:rPr>
          <w:rFonts w:ascii="Verdana" w:hAnsi="Verdana" w:cs="Verdana"/>
          <w:sz w:val="18"/>
          <w:szCs w:val="18"/>
        </w:rPr>
        <w:t xml:space="preserve"> ratio = N/F; </w:t>
      </w:r>
      <w:r>
        <w:rPr>
          <w:rFonts w:ascii="Verdana" w:hAnsi="Verdana" w:cs="Verdana"/>
          <w:b/>
          <w:bCs/>
          <w:sz w:val="18"/>
          <w:szCs w:val="18"/>
        </w:rPr>
        <w:t>N=</w:t>
      </w:r>
      <w:r>
        <w:rPr>
          <w:rFonts w:ascii="Verdana" w:hAnsi="Verdana" w:cs="Verdana"/>
          <w:sz w:val="18"/>
          <w:szCs w:val="18"/>
        </w:rPr>
        <w:t>No. of students= 3x where x is (approved intake + 20% lateral entry intake+ separate division, if any)</w:t>
      </w:r>
    </w:p>
    <w:p w:rsidR="007E1503" w:rsidRDefault="007E1503" w:rsidP="007E1503">
      <w:pPr>
        <w:widowControl w:val="0"/>
        <w:autoSpaceDE w:val="0"/>
        <w:autoSpaceDN w:val="0"/>
        <w:adjustRightInd w:val="0"/>
        <w:spacing w:after="0" w:line="8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380"/>
        <w:rPr>
          <w:rFonts w:ascii="Times New Roman" w:hAnsi="Times New Roman" w:cs="Times New Roman"/>
          <w:sz w:val="24"/>
          <w:szCs w:val="24"/>
        </w:rPr>
      </w:pPr>
      <w:r>
        <w:rPr>
          <w:rFonts w:ascii="Verdana" w:hAnsi="Verdana" w:cs="Verdana"/>
          <w:sz w:val="18"/>
          <w:szCs w:val="18"/>
        </w:rPr>
        <w:t>F = No. of faculty = (a + b – c) for every assessment year</w:t>
      </w:r>
    </w:p>
    <w:p w:rsidR="007E1503" w:rsidRDefault="007E1503" w:rsidP="007E1503">
      <w:pPr>
        <w:widowControl w:val="0"/>
        <w:autoSpaceDE w:val="0"/>
        <w:autoSpaceDN w:val="0"/>
        <w:adjustRightInd w:val="0"/>
        <w:spacing w:after="0" w:line="218" w:lineRule="exact"/>
        <w:rPr>
          <w:rFonts w:ascii="Times New Roman" w:hAnsi="Times New Roman" w:cs="Times New Roman"/>
          <w:sz w:val="24"/>
          <w:szCs w:val="24"/>
        </w:rPr>
      </w:pPr>
    </w:p>
    <w:p w:rsidR="007E1503" w:rsidRDefault="007E1503" w:rsidP="007E1503">
      <w:pPr>
        <w:widowControl w:val="0"/>
        <w:numPr>
          <w:ilvl w:val="0"/>
          <w:numId w:val="24"/>
        </w:numPr>
        <w:tabs>
          <w:tab w:val="clear" w:pos="720"/>
          <w:tab w:val="num" w:pos="1637"/>
        </w:tabs>
        <w:overflowPunct w:val="0"/>
        <w:autoSpaceDE w:val="0"/>
        <w:autoSpaceDN w:val="0"/>
        <w:adjustRightInd w:val="0"/>
        <w:spacing w:after="0" w:line="367" w:lineRule="auto"/>
        <w:ind w:left="1660" w:right="840" w:hanging="275"/>
        <w:jc w:val="both"/>
        <w:rPr>
          <w:rFonts w:ascii="Verdana" w:hAnsi="Verdana" w:cs="Verdana"/>
          <w:b/>
          <w:bCs/>
          <w:sz w:val="18"/>
          <w:szCs w:val="18"/>
        </w:rPr>
      </w:pPr>
      <w:r>
        <w:rPr>
          <w:rFonts w:ascii="Verdana" w:hAnsi="Verdana" w:cs="Verdana"/>
          <w:sz w:val="18"/>
          <w:szCs w:val="18"/>
        </w:rPr>
        <w:t xml:space="preserve">Total number of full-time regular Faculty serving fully to 2nd, 3rd and 4th year of the this program </w:t>
      </w:r>
    </w:p>
    <w:p w:rsidR="007E1503" w:rsidRDefault="007E1503" w:rsidP="007E1503">
      <w:pPr>
        <w:widowControl w:val="0"/>
        <w:autoSpaceDE w:val="0"/>
        <w:autoSpaceDN w:val="0"/>
        <w:adjustRightInd w:val="0"/>
        <w:spacing w:after="0" w:line="85" w:lineRule="exact"/>
        <w:rPr>
          <w:rFonts w:ascii="Verdana" w:hAnsi="Verdana" w:cs="Verdana"/>
          <w:b/>
          <w:bCs/>
          <w:sz w:val="18"/>
          <w:szCs w:val="18"/>
        </w:rPr>
      </w:pPr>
    </w:p>
    <w:p w:rsidR="007E1503" w:rsidRDefault="007E1503" w:rsidP="007E1503">
      <w:pPr>
        <w:widowControl w:val="0"/>
        <w:numPr>
          <w:ilvl w:val="0"/>
          <w:numId w:val="24"/>
        </w:numPr>
        <w:tabs>
          <w:tab w:val="clear" w:pos="720"/>
          <w:tab w:val="num" w:pos="1664"/>
        </w:tabs>
        <w:overflowPunct w:val="0"/>
        <w:autoSpaceDE w:val="0"/>
        <w:autoSpaceDN w:val="0"/>
        <w:adjustRightInd w:val="0"/>
        <w:spacing w:after="0" w:line="369" w:lineRule="auto"/>
        <w:ind w:left="1660" w:right="840" w:hanging="275"/>
        <w:jc w:val="both"/>
        <w:rPr>
          <w:rFonts w:ascii="Verdana" w:hAnsi="Verdana" w:cs="Verdana"/>
          <w:b/>
          <w:bCs/>
          <w:sz w:val="18"/>
          <w:szCs w:val="18"/>
        </w:rPr>
      </w:pPr>
      <w:r>
        <w:rPr>
          <w:rFonts w:ascii="Verdana" w:hAnsi="Verdana" w:cs="Verdana"/>
          <w:sz w:val="18"/>
          <w:szCs w:val="18"/>
        </w:rPr>
        <w:t xml:space="preserve">Total number of full-time equivalent regular Faculty(considering fractional load) serving this program from other Program(s) </w:t>
      </w:r>
    </w:p>
    <w:p w:rsidR="007E1503" w:rsidRDefault="007E1503" w:rsidP="007E1503">
      <w:pPr>
        <w:widowControl w:val="0"/>
        <w:autoSpaceDE w:val="0"/>
        <w:autoSpaceDN w:val="0"/>
        <w:adjustRightInd w:val="0"/>
        <w:spacing w:after="0" w:line="82" w:lineRule="exact"/>
        <w:rPr>
          <w:rFonts w:ascii="Verdana" w:hAnsi="Verdana" w:cs="Verdana"/>
          <w:b/>
          <w:bCs/>
          <w:sz w:val="18"/>
          <w:szCs w:val="18"/>
        </w:rPr>
      </w:pPr>
    </w:p>
    <w:p w:rsidR="007E1503" w:rsidRDefault="007E1503" w:rsidP="007E1503">
      <w:pPr>
        <w:widowControl w:val="0"/>
        <w:numPr>
          <w:ilvl w:val="0"/>
          <w:numId w:val="24"/>
        </w:numPr>
        <w:tabs>
          <w:tab w:val="clear" w:pos="720"/>
          <w:tab w:val="num" w:pos="1650"/>
        </w:tabs>
        <w:overflowPunct w:val="0"/>
        <w:autoSpaceDE w:val="0"/>
        <w:autoSpaceDN w:val="0"/>
        <w:adjustRightInd w:val="0"/>
        <w:spacing w:after="0" w:line="369" w:lineRule="auto"/>
        <w:ind w:left="1660" w:right="840" w:hanging="275"/>
        <w:jc w:val="both"/>
        <w:rPr>
          <w:rFonts w:ascii="Verdana" w:hAnsi="Verdana" w:cs="Verdana"/>
          <w:b/>
          <w:bCs/>
          <w:sz w:val="18"/>
          <w:szCs w:val="18"/>
        </w:rPr>
      </w:pPr>
      <w:r>
        <w:rPr>
          <w:rFonts w:ascii="Verdana" w:hAnsi="Verdana" w:cs="Verdana"/>
          <w:sz w:val="18"/>
          <w:szCs w:val="18"/>
        </w:rPr>
        <w:t xml:space="preserve">Total number of full time equivalent regular Faculty(considering fractional load) of this program serving other program(s) </w:t>
      </w:r>
    </w:p>
    <w:p w:rsidR="007E1503" w:rsidRDefault="007E1503" w:rsidP="007E1503">
      <w:pPr>
        <w:widowControl w:val="0"/>
        <w:autoSpaceDE w:val="0"/>
        <w:autoSpaceDN w:val="0"/>
        <w:adjustRightInd w:val="0"/>
        <w:spacing w:after="0" w:line="79"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840"/>
        <w:rPr>
          <w:rFonts w:ascii="Times New Roman" w:hAnsi="Times New Roman" w:cs="Times New Roman"/>
          <w:sz w:val="24"/>
          <w:szCs w:val="24"/>
        </w:rPr>
      </w:pPr>
      <w:r>
        <w:rPr>
          <w:rFonts w:ascii="Verdana" w:hAnsi="Verdana" w:cs="Verdana"/>
          <w:b/>
          <w:bCs/>
          <w:sz w:val="18"/>
          <w:szCs w:val="18"/>
        </w:rPr>
        <w:t>Regular Faculty means:</w:t>
      </w:r>
    </w:p>
    <w:p w:rsidR="007E1503" w:rsidRDefault="007E1503" w:rsidP="007E1503">
      <w:pPr>
        <w:widowControl w:val="0"/>
        <w:autoSpaceDE w:val="0"/>
        <w:autoSpaceDN w:val="0"/>
        <w:adjustRightInd w:val="0"/>
        <w:spacing w:after="0" w:line="220"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91" w:lineRule="exact"/>
        <w:ind w:left="1380" w:right="840" w:firstLine="436"/>
        <w:jc w:val="both"/>
        <w:rPr>
          <w:rFonts w:ascii="Times New Roman" w:hAnsi="Times New Roman" w:cs="Times New Roman"/>
          <w:sz w:val="24"/>
          <w:szCs w:val="24"/>
        </w:rPr>
      </w:pPr>
      <w:r>
        <w:rPr>
          <w:rFonts w:ascii="Verdana" w:hAnsi="Verdana" w:cs="Verdana"/>
          <w:sz w:val="18"/>
          <w:szCs w:val="18"/>
        </w:rPr>
        <w:t xml:space="preserve">Full time on roll with prescribed pay scale. An employee on contract for a period of more than two years AND drawing consolidated salary equal or more than applicable gross salary shall only be counted as a regular employee. </w:t>
      </w:r>
    </w:p>
    <w:p w:rsidR="007E1503" w:rsidRDefault="007E1503" w:rsidP="007E1503">
      <w:pPr>
        <w:widowControl w:val="0"/>
        <w:autoSpaceDE w:val="0"/>
        <w:autoSpaceDN w:val="0"/>
        <w:adjustRightInd w:val="0"/>
        <w:spacing w:after="0" w:line="85"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98" w:lineRule="exact"/>
        <w:ind w:left="1380" w:right="840" w:firstLine="436"/>
        <w:jc w:val="both"/>
        <w:rPr>
          <w:rFonts w:ascii="Times New Roman" w:hAnsi="Times New Roman" w:cs="Times New Roman"/>
          <w:sz w:val="24"/>
          <w:szCs w:val="24"/>
        </w:rPr>
      </w:pPr>
      <w:r>
        <w:rPr>
          <w:rFonts w:ascii="Verdana" w:hAnsi="Verdana" w:cs="Verdana"/>
          <w:sz w:val="18"/>
          <w:szCs w:val="18"/>
        </w:rPr>
        <w:t xml:space="preserve">Prescribed pay scales means pay scales notified by the AICTE/Central Government and implementation as prescribed by the State Government. In case State Government prescribes lesser consolidated salary for a particular cadre then same will be considered as reference while counting faculty as a regular faculty. </w:t>
      </w: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9400"/>
        <w:rPr>
          <w:rFonts w:ascii="Times New Roman" w:hAnsi="Times New Roman" w:cs="Times New Roman"/>
          <w:sz w:val="24"/>
          <w:szCs w:val="24"/>
        </w:rPr>
      </w:pPr>
      <w:r>
        <w:rPr>
          <w:rFonts w:ascii="Times New Roman" w:hAnsi="Times New Roman" w:cs="Times New Roman"/>
          <w:sz w:val="23"/>
          <w:szCs w:val="23"/>
        </w:rPr>
        <w:t>23</w:t>
      </w: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sectPr w:rsidR="007E1503">
          <w:pgSz w:w="11904" w:h="16840"/>
          <w:pgMar w:top="1440" w:right="440" w:bottom="1440" w:left="980" w:header="720" w:footer="720" w:gutter="0"/>
          <w:cols w:space="720" w:equalWidth="0">
            <w:col w:w="10480"/>
          </w:cols>
          <w:noEndnote/>
        </w:sectPr>
      </w:pPr>
    </w:p>
    <w:p w:rsidR="007E1503" w:rsidRDefault="007E1503" w:rsidP="007E1503">
      <w:pPr>
        <w:widowControl w:val="0"/>
        <w:autoSpaceDE w:val="0"/>
        <w:autoSpaceDN w:val="0"/>
        <w:adjustRightInd w:val="0"/>
        <w:spacing w:after="0" w:line="129" w:lineRule="exact"/>
        <w:rPr>
          <w:rFonts w:ascii="Times New Roman" w:hAnsi="Times New Roman" w:cs="Times New Roman"/>
          <w:sz w:val="24"/>
          <w:szCs w:val="24"/>
        </w:rPr>
      </w:pPr>
      <w:bookmarkStart w:id="0" w:name="page47"/>
      <w:bookmarkEnd w:id="0"/>
    </w:p>
    <w:tbl>
      <w:tblPr>
        <w:tblW w:w="0" w:type="auto"/>
        <w:tblInd w:w="1010" w:type="dxa"/>
        <w:tblLayout w:type="fixed"/>
        <w:tblCellMar>
          <w:left w:w="0" w:type="dxa"/>
          <w:right w:w="0" w:type="dxa"/>
        </w:tblCellMar>
        <w:tblLook w:val="0000"/>
      </w:tblPr>
      <w:tblGrid>
        <w:gridCol w:w="1760"/>
        <w:gridCol w:w="1420"/>
        <w:gridCol w:w="560"/>
        <w:gridCol w:w="860"/>
        <w:gridCol w:w="1240"/>
        <w:gridCol w:w="1380"/>
      </w:tblGrid>
      <w:tr w:rsidR="00252861" w:rsidTr="00252861">
        <w:trPr>
          <w:trHeight w:val="354"/>
        </w:trPr>
        <w:tc>
          <w:tcPr>
            <w:tcW w:w="1760" w:type="dxa"/>
            <w:tcBorders>
              <w:top w:val="single" w:sz="8" w:space="0" w:color="auto"/>
              <w:left w:val="single" w:sz="8" w:space="0" w:color="auto"/>
              <w:bottom w:val="nil"/>
              <w:right w:val="single" w:sz="8" w:space="0" w:color="auto"/>
            </w:tcBorders>
            <w:vAlign w:val="center"/>
          </w:tcPr>
          <w:p w:rsidR="00252861" w:rsidRDefault="00252861"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5"/>
                <w:sz w:val="18"/>
                <w:szCs w:val="18"/>
              </w:rPr>
              <w:t>Year</w:t>
            </w:r>
          </w:p>
        </w:tc>
        <w:tc>
          <w:tcPr>
            <w:tcW w:w="1420" w:type="dxa"/>
            <w:tcBorders>
              <w:top w:val="single" w:sz="8" w:space="0" w:color="auto"/>
              <w:left w:val="nil"/>
              <w:bottom w:val="nil"/>
              <w:right w:val="single" w:sz="8" w:space="0" w:color="auto"/>
            </w:tcBorders>
            <w:vAlign w:val="center"/>
          </w:tcPr>
          <w:p w:rsidR="00252861" w:rsidRDefault="00252861" w:rsidP="00252861">
            <w:pPr>
              <w:widowControl w:val="0"/>
              <w:autoSpaceDE w:val="0"/>
              <w:autoSpaceDN w:val="0"/>
              <w:adjustRightInd w:val="0"/>
              <w:spacing w:after="0" w:line="240" w:lineRule="auto"/>
              <w:ind w:left="640"/>
              <w:rPr>
                <w:rFonts w:ascii="Times New Roman" w:hAnsi="Times New Roman" w:cs="Times New Roman"/>
                <w:sz w:val="24"/>
                <w:szCs w:val="24"/>
              </w:rPr>
            </w:pPr>
            <w:r>
              <w:rPr>
                <w:rFonts w:ascii="Verdana" w:hAnsi="Verdana" w:cs="Verdana"/>
                <w:b/>
                <w:bCs/>
                <w:sz w:val="18"/>
                <w:szCs w:val="18"/>
              </w:rPr>
              <w:t>x</w:t>
            </w:r>
          </w:p>
        </w:tc>
        <w:tc>
          <w:tcPr>
            <w:tcW w:w="1420" w:type="dxa"/>
            <w:gridSpan w:val="2"/>
            <w:tcBorders>
              <w:top w:val="single" w:sz="8" w:space="0" w:color="auto"/>
              <w:left w:val="nil"/>
              <w:bottom w:val="nil"/>
              <w:right w:val="single" w:sz="8" w:space="0" w:color="auto"/>
            </w:tcBorders>
            <w:vAlign w:val="center"/>
          </w:tcPr>
          <w:p w:rsidR="00252861" w:rsidRDefault="00252861" w:rsidP="009625CD">
            <w:pPr>
              <w:widowControl w:val="0"/>
              <w:autoSpaceDE w:val="0"/>
              <w:autoSpaceDN w:val="0"/>
              <w:adjustRightInd w:val="0"/>
              <w:spacing w:after="0" w:line="240" w:lineRule="auto"/>
              <w:ind w:left="60"/>
              <w:jc w:val="center"/>
              <w:rPr>
                <w:rFonts w:ascii="Times New Roman" w:hAnsi="Times New Roman" w:cs="Times New Roman"/>
                <w:sz w:val="24"/>
                <w:szCs w:val="24"/>
              </w:rPr>
            </w:pPr>
            <w:r>
              <w:rPr>
                <w:rFonts w:ascii="Verdana" w:hAnsi="Verdana" w:cs="Verdana"/>
                <w:b/>
                <w:bCs/>
                <w:sz w:val="18"/>
                <w:szCs w:val="18"/>
              </w:rPr>
              <w:t>N</w:t>
            </w:r>
          </w:p>
        </w:tc>
        <w:tc>
          <w:tcPr>
            <w:tcW w:w="1240" w:type="dxa"/>
            <w:tcBorders>
              <w:top w:val="single" w:sz="8" w:space="0" w:color="auto"/>
              <w:left w:val="nil"/>
              <w:bottom w:val="nil"/>
              <w:right w:val="single" w:sz="8" w:space="0" w:color="auto"/>
            </w:tcBorders>
            <w:vAlign w:val="center"/>
          </w:tcPr>
          <w:p w:rsidR="00252861" w:rsidRDefault="00252861" w:rsidP="00252861">
            <w:pPr>
              <w:widowControl w:val="0"/>
              <w:autoSpaceDE w:val="0"/>
              <w:autoSpaceDN w:val="0"/>
              <w:adjustRightInd w:val="0"/>
              <w:spacing w:after="0" w:line="240" w:lineRule="auto"/>
              <w:ind w:left="540"/>
              <w:rPr>
                <w:rFonts w:ascii="Times New Roman" w:hAnsi="Times New Roman" w:cs="Times New Roman"/>
                <w:sz w:val="24"/>
                <w:szCs w:val="24"/>
              </w:rPr>
            </w:pPr>
            <w:r>
              <w:rPr>
                <w:rFonts w:ascii="Verdana" w:hAnsi="Verdana" w:cs="Verdana"/>
                <w:b/>
                <w:bCs/>
                <w:sz w:val="18"/>
                <w:szCs w:val="18"/>
              </w:rPr>
              <w:t>F</w:t>
            </w:r>
          </w:p>
        </w:tc>
        <w:tc>
          <w:tcPr>
            <w:tcW w:w="1380" w:type="dxa"/>
            <w:tcBorders>
              <w:top w:val="single" w:sz="8" w:space="0" w:color="auto"/>
              <w:left w:val="nil"/>
              <w:bottom w:val="nil"/>
              <w:right w:val="single" w:sz="8" w:space="0" w:color="auto"/>
            </w:tcBorders>
            <w:vAlign w:val="center"/>
          </w:tcPr>
          <w:p w:rsidR="00252861" w:rsidRDefault="00252861" w:rsidP="009625CD">
            <w:pPr>
              <w:widowControl w:val="0"/>
              <w:autoSpaceDE w:val="0"/>
              <w:autoSpaceDN w:val="0"/>
              <w:adjustRightInd w:val="0"/>
              <w:spacing w:after="0" w:line="240" w:lineRule="auto"/>
              <w:ind w:left="220"/>
              <w:jc w:val="center"/>
              <w:rPr>
                <w:rFonts w:ascii="Times New Roman" w:hAnsi="Times New Roman" w:cs="Times New Roman"/>
                <w:sz w:val="24"/>
                <w:szCs w:val="24"/>
              </w:rPr>
            </w:pPr>
            <w:r>
              <w:rPr>
                <w:rFonts w:ascii="Verdana" w:hAnsi="Verdana" w:cs="Verdana"/>
                <w:b/>
                <w:bCs/>
                <w:sz w:val="18"/>
                <w:szCs w:val="18"/>
              </w:rPr>
              <w:t>SFR=N/F</w:t>
            </w:r>
          </w:p>
        </w:tc>
      </w:tr>
      <w:tr w:rsidR="007E1503" w:rsidTr="009625CD">
        <w:trPr>
          <w:trHeight w:val="92"/>
        </w:trPr>
        <w:tc>
          <w:tcPr>
            <w:tcW w:w="1760" w:type="dxa"/>
            <w:tcBorders>
              <w:top w:val="nil"/>
              <w:left w:val="single" w:sz="8" w:space="0" w:color="auto"/>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142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560" w:type="dxa"/>
            <w:tcBorders>
              <w:top w:val="nil"/>
              <w:left w:val="nil"/>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86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124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138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r>
      <w:tr w:rsidR="009625CD" w:rsidTr="009625CD">
        <w:trPr>
          <w:trHeight w:val="334"/>
        </w:trPr>
        <w:tc>
          <w:tcPr>
            <w:tcW w:w="1760" w:type="dxa"/>
            <w:tcBorders>
              <w:top w:val="nil"/>
              <w:left w:val="single" w:sz="8" w:space="0" w:color="auto"/>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9"/>
                <w:sz w:val="18"/>
                <w:szCs w:val="18"/>
              </w:rPr>
              <w:t>CAY</w:t>
            </w:r>
          </w:p>
        </w:tc>
        <w:tc>
          <w:tcPr>
            <w:tcW w:w="1420" w:type="dxa"/>
            <w:tcBorders>
              <w:top w:val="nil"/>
              <w:left w:val="nil"/>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420" w:type="dxa"/>
            <w:gridSpan w:val="2"/>
            <w:tcBorders>
              <w:top w:val="nil"/>
              <w:left w:val="nil"/>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240" w:type="dxa"/>
            <w:tcBorders>
              <w:top w:val="nil"/>
              <w:left w:val="nil"/>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24.69</w:t>
            </w:r>
          </w:p>
        </w:tc>
        <w:tc>
          <w:tcPr>
            <w:tcW w:w="1380" w:type="dxa"/>
            <w:tcBorders>
              <w:top w:val="nil"/>
              <w:left w:val="nil"/>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17.494</w:t>
            </w:r>
          </w:p>
        </w:tc>
      </w:tr>
      <w:tr w:rsidR="007E1503" w:rsidTr="009625CD">
        <w:trPr>
          <w:trHeight w:val="91"/>
        </w:trPr>
        <w:tc>
          <w:tcPr>
            <w:tcW w:w="1760" w:type="dxa"/>
            <w:tcBorders>
              <w:top w:val="nil"/>
              <w:left w:val="single" w:sz="8" w:space="0" w:color="auto"/>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42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560" w:type="dxa"/>
            <w:tcBorders>
              <w:top w:val="nil"/>
              <w:left w:val="nil"/>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86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rPr>
                <w:rFonts w:ascii="Times New Roman" w:hAnsi="Times New Roman" w:cs="Times New Roman"/>
                <w:sz w:val="7"/>
                <w:szCs w:val="7"/>
              </w:rPr>
            </w:pPr>
          </w:p>
        </w:tc>
        <w:tc>
          <w:tcPr>
            <w:tcW w:w="124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r>
      <w:tr w:rsidR="009625CD" w:rsidTr="009625CD">
        <w:trPr>
          <w:trHeight w:val="334"/>
        </w:trPr>
        <w:tc>
          <w:tcPr>
            <w:tcW w:w="1760" w:type="dxa"/>
            <w:tcBorders>
              <w:top w:val="nil"/>
              <w:left w:val="single" w:sz="8" w:space="0" w:color="auto"/>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CAYm</w:t>
            </w:r>
            <w:r>
              <w:rPr>
                <w:rFonts w:ascii="Verdana" w:hAnsi="Verdana" w:cs="Verdana"/>
                <w:i/>
                <w:iCs/>
                <w:w w:val="98"/>
                <w:sz w:val="18"/>
                <w:szCs w:val="18"/>
              </w:rPr>
              <w:t>1</w:t>
            </w:r>
          </w:p>
        </w:tc>
        <w:tc>
          <w:tcPr>
            <w:tcW w:w="1420" w:type="dxa"/>
            <w:tcBorders>
              <w:top w:val="nil"/>
              <w:left w:val="nil"/>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420" w:type="dxa"/>
            <w:gridSpan w:val="2"/>
            <w:tcBorders>
              <w:top w:val="nil"/>
              <w:left w:val="nil"/>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240" w:type="dxa"/>
            <w:tcBorders>
              <w:top w:val="nil"/>
              <w:left w:val="nil"/>
              <w:bottom w:val="nil"/>
              <w:right w:val="single" w:sz="8" w:space="0" w:color="auto"/>
            </w:tcBorders>
            <w:vAlign w:val="center"/>
          </w:tcPr>
          <w:p w:rsidR="009625CD" w:rsidRDefault="009625CD"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22.02</w:t>
            </w:r>
          </w:p>
        </w:tc>
        <w:tc>
          <w:tcPr>
            <w:tcW w:w="1380" w:type="dxa"/>
            <w:tcBorders>
              <w:top w:val="nil"/>
              <w:left w:val="nil"/>
              <w:bottom w:val="nil"/>
              <w:right w:val="single" w:sz="8" w:space="0" w:color="auto"/>
            </w:tcBorders>
            <w:vAlign w:val="center"/>
          </w:tcPr>
          <w:p w:rsidR="009625CD" w:rsidRDefault="00A41F98"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19.61</w:t>
            </w:r>
          </w:p>
        </w:tc>
      </w:tr>
      <w:tr w:rsidR="007E1503" w:rsidTr="009625CD">
        <w:trPr>
          <w:trHeight w:val="91"/>
        </w:trPr>
        <w:tc>
          <w:tcPr>
            <w:tcW w:w="1760" w:type="dxa"/>
            <w:tcBorders>
              <w:top w:val="nil"/>
              <w:left w:val="single" w:sz="8" w:space="0" w:color="auto"/>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42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560" w:type="dxa"/>
            <w:tcBorders>
              <w:top w:val="nil"/>
              <w:left w:val="nil"/>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86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24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r>
      <w:tr w:rsidR="00A41F98" w:rsidTr="00E96609">
        <w:trPr>
          <w:trHeight w:val="336"/>
        </w:trPr>
        <w:tc>
          <w:tcPr>
            <w:tcW w:w="1760" w:type="dxa"/>
            <w:tcBorders>
              <w:top w:val="nil"/>
              <w:left w:val="single" w:sz="8" w:space="0" w:color="auto"/>
              <w:bottom w:val="nil"/>
              <w:right w:val="single" w:sz="8" w:space="0" w:color="auto"/>
            </w:tcBorders>
            <w:vAlign w:val="center"/>
          </w:tcPr>
          <w:p w:rsidR="00A41F98" w:rsidRDefault="00A41F98"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CAYm2</w:t>
            </w:r>
          </w:p>
        </w:tc>
        <w:tc>
          <w:tcPr>
            <w:tcW w:w="1420" w:type="dxa"/>
            <w:tcBorders>
              <w:top w:val="nil"/>
              <w:left w:val="nil"/>
              <w:bottom w:val="nil"/>
              <w:right w:val="single" w:sz="8" w:space="0" w:color="auto"/>
            </w:tcBorders>
            <w:vAlign w:val="center"/>
          </w:tcPr>
          <w:p w:rsidR="00A41F98" w:rsidRDefault="00A41F98" w:rsidP="009625CD">
            <w:pPr>
              <w:widowControl w:val="0"/>
              <w:autoSpaceDE w:val="0"/>
              <w:autoSpaceDN w:val="0"/>
              <w:adjustRightInd w:val="0"/>
              <w:spacing w:after="0" w:line="240" w:lineRule="auto"/>
              <w:jc w:val="center"/>
              <w:rPr>
                <w:rFonts w:ascii="Times New Roman" w:hAnsi="Times New Roman" w:cs="Times New Roman"/>
                <w:sz w:val="24"/>
                <w:szCs w:val="24"/>
              </w:rPr>
            </w:pPr>
          </w:p>
        </w:tc>
        <w:tc>
          <w:tcPr>
            <w:tcW w:w="1420" w:type="dxa"/>
            <w:gridSpan w:val="2"/>
            <w:tcBorders>
              <w:top w:val="nil"/>
              <w:left w:val="nil"/>
              <w:bottom w:val="nil"/>
              <w:right w:val="single" w:sz="8" w:space="0" w:color="auto"/>
            </w:tcBorders>
            <w:vAlign w:val="center"/>
          </w:tcPr>
          <w:p w:rsidR="00A41F98" w:rsidRDefault="00A41F98"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360</w:t>
            </w:r>
          </w:p>
        </w:tc>
        <w:tc>
          <w:tcPr>
            <w:tcW w:w="1240" w:type="dxa"/>
            <w:tcBorders>
              <w:top w:val="nil"/>
              <w:left w:val="nil"/>
              <w:bottom w:val="nil"/>
              <w:right w:val="single" w:sz="8" w:space="0" w:color="auto"/>
            </w:tcBorders>
            <w:vAlign w:val="center"/>
          </w:tcPr>
          <w:p w:rsidR="00A41F98" w:rsidRDefault="00A41F98"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19.97</w:t>
            </w:r>
          </w:p>
        </w:tc>
        <w:tc>
          <w:tcPr>
            <w:tcW w:w="1380" w:type="dxa"/>
            <w:tcBorders>
              <w:top w:val="nil"/>
              <w:left w:val="nil"/>
              <w:bottom w:val="nil"/>
              <w:right w:val="single" w:sz="8" w:space="0" w:color="auto"/>
            </w:tcBorders>
            <w:vAlign w:val="center"/>
          </w:tcPr>
          <w:p w:rsidR="00A41F98" w:rsidRDefault="00A41F98" w:rsidP="009625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18.03</w:t>
            </w:r>
          </w:p>
        </w:tc>
      </w:tr>
      <w:tr w:rsidR="007E1503" w:rsidTr="009625CD">
        <w:trPr>
          <w:trHeight w:val="90"/>
        </w:trPr>
        <w:tc>
          <w:tcPr>
            <w:tcW w:w="1760" w:type="dxa"/>
            <w:tcBorders>
              <w:top w:val="nil"/>
              <w:left w:val="single" w:sz="8" w:space="0" w:color="auto"/>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42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560" w:type="dxa"/>
            <w:tcBorders>
              <w:top w:val="nil"/>
              <w:left w:val="nil"/>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86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24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c>
          <w:tcPr>
            <w:tcW w:w="138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7"/>
                <w:szCs w:val="7"/>
              </w:rPr>
            </w:pPr>
          </w:p>
        </w:tc>
      </w:tr>
      <w:tr w:rsidR="007E1503" w:rsidTr="009625CD">
        <w:trPr>
          <w:trHeight w:val="334"/>
        </w:trPr>
        <w:tc>
          <w:tcPr>
            <w:tcW w:w="3740" w:type="dxa"/>
            <w:gridSpan w:val="3"/>
            <w:tcBorders>
              <w:top w:val="nil"/>
              <w:left w:val="single" w:sz="8" w:space="0" w:color="auto"/>
              <w:bottom w:val="nil"/>
              <w:right w:val="nil"/>
            </w:tcBorders>
            <w:vAlign w:val="center"/>
          </w:tcPr>
          <w:p w:rsidR="007E1503" w:rsidRDefault="007E1503" w:rsidP="009625CD">
            <w:pPr>
              <w:widowControl w:val="0"/>
              <w:autoSpaceDE w:val="0"/>
              <w:autoSpaceDN w:val="0"/>
              <w:adjustRightInd w:val="0"/>
              <w:spacing w:after="0" w:line="240" w:lineRule="auto"/>
              <w:ind w:left="120"/>
              <w:jc w:val="center"/>
              <w:rPr>
                <w:rFonts w:ascii="Times New Roman" w:hAnsi="Times New Roman" w:cs="Times New Roman"/>
                <w:sz w:val="24"/>
                <w:szCs w:val="24"/>
              </w:rPr>
            </w:pPr>
            <w:r>
              <w:rPr>
                <w:rFonts w:ascii="Verdana" w:hAnsi="Verdana" w:cs="Verdana"/>
                <w:w w:val="97"/>
                <w:sz w:val="18"/>
                <w:szCs w:val="18"/>
              </w:rPr>
              <w:t>Average SFR for three assessment years</w:t>
            </w:r>
          </w:p>
        </w:tc>
        <w:tc>
          <w:tcPr>
            <w:tcW w:w="860" w:type="dxa"/>
            <w:tcBorders>
              <w:top w:val="nil"/>
              <w:left w:val="nil"/>
              <w:bottom w:val="nil"/>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24"/>
                <w:szCs w:val="24"/>
              </w:rPr>
            </w:pPr>
          </w:p>
        </w:tc>
        <w:tc>
          <w:tcPr>
            <w:tcW w:w="1240" w:type="dxa"/>
            <w:tcBorders>
              <w:top w:val="nil"/>
              <w:left w:val="nil"/>
              <w:bottom w:val="nil"/>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24"/>
                <w:szCs w:val="24"/>
              </w:rPr>
            </w:pPr>
          </w:p>
        </w:tc>
        <w:tc>
          <w:tcPr>
            <w:tcW w:w="1380" w:type="dxa"/>
            <w:tcBorders>
              <w:top w:val="nil"/>
              <w:left w:val="nil"/>
              <w:bottom w:val="nil"/>
              <w:right w:val="single" w:sz="8" w:space="0" w:color="auto"/>
            </w:tcBorders>
            <w:vAlign w:val="center"/>
          </w:tcPr>
          <w:p w:rsidR="007E1503" w:rsidRPr="00CD2980" w:rsidRDefault="00A41F98" w:rsidP="009625CD">
            <w:pPr>
              <w:widowControl w:val="0"/>
              <w:autoSpaceDE w:val="0"/>
              <w:autoSpaceDN w:val="0"/>
              <w:adjustRightInd w:val="0"/>
              <w:spacing w:after="0" w:line="240" w:lineRule="auto"/>
              <w:jc w:val="center"/>
              <w:rPr>
                <w:rFonts w:ascii="Times New Roman" w:hAnsi="Times New Roman" w:cs="Times New Roman"/>
                <w:b/>
                <w:sz w:val="24"/>
                <w:szCs w:val="24"/>
              </w:rPr>
            </w:pPr>
            <w:r w:rsidRPr="00CD2980">
              <w:rPr>
                <w:rFonts w:ascii="Times New Roman" w:hAnsi="Times New Roman" w:cs="Times New Roman"/>
                <w:b/>
                <w:sz w:val="24"/>
                <w:szCs w:val="24"/>
              </w:rPr>
              <w:t>18.378</w:t>
            </w:r>
          </w:p>
        </w:tc>
      </w:tr>
      <w:tr w:rsidR="007E1503" w:rsidTr="009625CD">
        <w:trPr>
          <w:trHeight w:val="92"/>
        </w:trPr>
        <w:tc>
          <w:tcPr>
            <w:tcW w:w="1760" w:type="dxa"/>
            <w:tcBorders>
              <w:top w:val="nil"/>
              <w:left w:val="single" w:sz="8" w:space="0" w:color="auto"/>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1420" w:type="dxa"/>
            <w:tcBorders>
              <w:top w:val="nil"/>
              <w:left w:val="nil"/>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560" w:type="dxa"/>
            <w:tcBorders>
              <w:top w:val="nil"/>
              <w:left w:val="nil"/>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860" w:type="dxa"/>
            <w:tcBorders>
              <w:top w:val="nil"/>
              <w:left w:val="nil"/>
              <w:bottom w:val="single" w:sz="8" w:space="0" w:color="auto"/>
              <w:right w:val="nil"/>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124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c>
          <w:tcPr>
            <w:tcW w:w="1380" w:type="dxa"/>
            <w:tcBorders>
              <w:top w:val="nil"/>
              <w:left w:val="nil"/>
              <w:bottom w:val="single" w:sz="8" w:space="0" w:color="auto"/>
              <w:right w:val="single" w:sz="8" w:space="0" w:color="auto"/>
            </w:tcBorders>
            <w:vAlign w:val="center"/>
          </w:tcPr>
          <w:p w:rsidR="007E1503" w:rsidRDefault="007E1503" w:rsidP="009625CD">
            <w:pPr>
              <w:widowControl w:val="0"/>
              <w:autoSpaceDE w:val="0"/>
              <w:autoSpaceDN w:val="0"/>
              <w:adjustRightInd w:val="0"/>
              <w:spacing w:after="0" w:line="240" w:lineRule="auto"/>
              <w:jc w:val="center"/>
              <w:rPr>
                <w:rFonts w:ascii="Times New Roman" w:hAnsi="Times New Roman" w:cs="Times New Roman"/>
                <w:sz w:val="8"/>
                <w:szCs w:val="8"/>
              </w:rPr>
            </w:pPr>
          </w:p>
        </w:tc>
      </w:tr>
    </w:tbl>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39"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7" w:lineRule="auto"/>
        <w:ind w:left="420"/>
        <w:rPr>
          <w:rFonts w:ascii="Times New Roman" w:hAnsi="Times New Roman" w:cs="Times New Roman"/>
          <w:sz w:val="24"/>
          <w:szCs w:val="24"/>
        </w:rPr>
      </w:pPr>
      <w:r>
        <w:rPr>
          <w:rFonts w:ascii="Verdana" w:hAnsi="Verdana" w:cs="Verdana"/>
          <w:sz w:val="18"/>
          <w:szCs w:val="18"/>
        </w:rPr>
        <w:t xml:space="preserve">Marks to be given proportionally from a maximum of 20 to a minimum of 10 for average SFR </w:t>
      </w:r>
      <w:proofErr w:type="gramStart"/>
      <w:r>
        <w:rPr>
          <w:rFonts w:ascii="Verdana" w:hAnsi="Verdana" w:cs="Verdana"/>
          <w:sz w:val="18"/>
          <w:szCs w:val="18"/>
        </w:rPr>
        <w:t>between 15:1 to 20:1,</w:t>
      </w:r>
      <w:proofErr w:type="gramEnd"/>
      <w:r>
        <w:rPr>
          <w:rFonts w:ascii="Verdana" w:hAnsi="Verdana" w:cs="Verdana"/>
          <w:sz w:val="18"/>
          <w:szCs w:val="18"/>
        </w:rPr>
        <w:t xml:space="preserve"> and zero for average SFR higher than 20:1.</w:t>
      </w:r>
    </w:p>
    <w:p w:rsidR="007E1503" w:rsidRDefault="007E1503" w:rsidP="007E1503">
      <w:pPr>
        <w:widowControl w:val="0"/>
        <w:autoSpaceDE w:val="0"/>
        <w:autoSpaceDN w:val="0"/>
        <w:adjustRightInd w:val="0"/>
        <w:spacing w:after="0" w:line="83"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5.2. Faculty Cadre Proportion (25)</w:t>
      </w:r>
    </w:p>
    <w:p w:rsidR="007E1503" w:rsidRDefault="007E1503" w:rsidP="007E1503">
      <w:pPr>
        <w:widowControl w:val="0"/>
        <w:autoSpaceDE w:val="0"/>
        <w:autoSpaceDN w:val="0"/>
        <w:adjustRightInd w:val="0"/>
        <w:spacing w:after="0" w:line="22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560"/>
        <w:rPr>
          <w:rFonts w:ascii="Times New Roman" w:hAnsi="Times New Roman" w:cs="Times New Roman"/>
          <w:sz w:val="24"/>
          <w:szCs w:val="24"/>
        </w:rPr>
      </w:pPr>
      <w:r>
        <w:rPr>
          <w:rFonts w:ascii="Verdana" w:hAnsi="Verdana" w:cs="Verdana"/>
          <w:sz w:val="18"/>
          <w:szCs w:val="18"/>
        </w:rPr>
        <w:t>The reference Faculty cadre proportion is 1(F1):2(F2):6(F3)</w:t>
      </w:r>
    </w:p>
    <w:p w:rsidR="007E1503" w:rsidRDefault="007E1503" w:rsidP="007E1503">
      <w:pPr>
        <w:widowControl w:val="0"/>
        <w:autoSpaceDE w:val="0"/>
        <w:autoSpaceDN w:val="0"/>
        <w:adjustRightInd w:val="0"/>
        <w:spacing w:after="0" w:line="217"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9" w:lineRule="auto"/>
        <w:ind w:left="560"/>
        <w:rPr>
          <w:rFonts w:ascii="Times New Roman" w:hAnsi="Times New Roman" w:cs="Times New Roman"/>
          <w:sz w:val="24"/>
          <w:szCs w:val="24"/>
        </w:rPr>
      </w:pPr>
      <w:r>
        <w:rPr>
          <w:rFonts w:ascii="Verdana" w:hAnsi="Verdana" w:cs="Verdana"/>
          <w:sz w:val="18"/>
          <w:szCs w:val="18"/>
        </w:rPr>
        <w:t>F1: Number of Professors required = 1/9 x Number of Faculty required to comply with 15:1 Student-Faculty ratio based on no. of students (N) as per 5.1</w:t>
      </w:r>
    </w:p>
    <w:p w:rsidR="007E1503" w:rsidRDefault="007E1503" w:rsidP="007E1503">
      <w:pPr>
        <w:widowControl w:val="0"/>
        <w:autoSpaceDE w:val="0"/>
        <w:autoSpaceDN w:val="0"/>
        <w:adjustRightInd w:val="0"/>
        <w:spacing w:after="0" w:line="82"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9" w:lineRule="auto"/>
        <w:ind w:left="560"/>
        <w:rPr>
          <w:rFonts w:ascii="Times New Roman" w:hAnsi="Times New Roman" w:cs="Times New Roman"/>
          <w:sz w:val="24"/>
          <w:szCs w:val="24"/>
        </w:rPr>
      </w:pPr>
      <w:r>
        <w:rPr>
          <w:rFonts w:ascii="Verdana" w:hAnsi="Verdana" w:cs="Verdana"/>
          <w:sz w:val="18"/>
          <w:szCs w:val="18"/>
        </w:rPr>
        <w:t>F2: Number of Associate Professors required = 2/9 x Number of Faculty required to comply with 15:1 Student-Faculty ratio based on no. of students (N) as per 5.1</w:t>
      </w:r>
    </w:p>
    <w:p w:rsidR="007E1503" w:rsidRDefault="007E1503" w:rsidP="007E1503">
      <w:pPr>
        <w:widowControl w:val="0"/>
        <w:autoSpaceDE w:val="0"/>
        <w:autoSpaceDN w:val="0"/>
        <w:adjustRightInd w:val="0"/>
        <w:spacing w:after="0" w:line="82"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54" w:lineRule="auto"/>
        <w:ind w:left="560"/>
        <w:rPr>
          <w:rFonts w:ascii="Times New Roman" w:hAnsi="Times New Roman" w:cs="Times New Roman"/>
          <w:sz w:val="24"/>
          <w:szCs w:val="24"/>
        </w:rPr>
      </w:pPr>
      <w:r>
        <w:rPr>
          <w:rFonts w:ascii="Verdana" w:hAnsi="Verdana" w:cs="Verdana"/>
          <w:sz w:val="18"/>
          <w:szCs w:val="18"/>
        </w:rPr>
        <w:t>F3: Number of Assistant Professors required = 6/9 x Number of Faculty required to comply with 15:1 Student-Faculty ratio based on no. of students (N) as per 5.1</w:t>
      </w:r>
    </w:p>
    <w:tbl>
      <w:tblPr>
        <w:tblW w:w="0" w:type="auto"/>
        <w:tblInd w:w="210" w:type="dxa"/>
        <w:tblLayout w:type="fixed"/>
        <w:tblCellMar>
          <w:left w:w="0" w:type="dxa"/>
          <w:right w:w="0" w:type="dxa"/>
        </w:tblCellMar>
        <w:tblLook w:val="0000"/>
      </w:tblPr>
      <w:tblGrid>
        <w:gridCol w:w="1500"/>
        <w:gridCol w:w="1340"/>
        <w:gridCol w:w="1200"/>
        <w:gridCol w:w="1180"/>
        <w:gridCol w:w="1200"/>
        <w:gridCol w:w="1180"/>
        <w:gridCol w:w="1240"/>
        <w:gridCol w:w="30"/>
      </w:tblGrid>
      <w:tr w:rsidR="007E1503" w:rsidTr="00B66AD6">
        <w:trPr>
          <w:trHeight w:val="375"/>
        </w:trPr>
        <w:tc>
          <w:tcPr>
            <w:tcW w:w="1500" w:type="dxa"/>
            <w:tcBorders>
              <w:top w:val="single" w:sz="8" w:space="0" w:color="auto"/>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540" w:type="dxa"/>
            <w:gridSpan w:val="2"/>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740"/>
              <w:rPr>
                <w:rFonts w:ascii="Times New Roman" w:hAnsi="Times New Roman" w:cs="Times New Roman"/>
                <w:sz w:val="24"/>
                <w:szCs w:val="24"/>
              </w:rPr>
            </w:pPr>
            <w:r>
              <w:rPr>
                <w:rFonts w:ascii="Verdana" w:hAnsi="Verdana" w:cs="Verdana"/>
                <w:b/>
                <w:bCs/>
                <w:sz w:val="18"/>
                <w:szCs w:val="18"/>
              </w:rPr>
              <w:t>Professors</w:t>
            </w:r>
          </w:p>
        </w:tc>
        <w:tc>
          <w:tcPr>
            <w:tcW w:w="2380" w:type="dxa"/>
            <w:gridSpan w:val="2"/>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b/>
                <w:bCs/>
                <w:sz w:val="18"/>
                <w:szCs w:val="18"/>
              </w:rPr>
              <w:t>Associate Professors</w:t>
            </w:r>
          </w:p>
        </w:tc>
        <w:tc>
          <w:tcPr>
            <w:tcW w:w="2420" w:type="dxa"/>
            <w:gridSpan w:val="2"/>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8"/>
                <w:szCs w:val="18"/>
              </w:rPr>
              <w:t>Assistant Professors</w:t>
            </w: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20"/>
        </w:trPr>
        <w:tc>
          <w:tcPr>
            <w:tcW w:w="1500" w:type="dxa"/>
            <w:vMerge w:val="restart"/>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5"/>
                <w:sz w:val="18"/>
                <w:szCs w:val="18"/>
              </w:rPr>
              <w:t>Year</w:t>
            </w: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17"/>
        </w:trPr>
        <w:tc>
          <w:tcPr>
            <w:tcW w:w="1500" w:type="dxa"/>
            <w:vMerge/>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7"/>
                <w:sz w:val="18"/>
                <w:szCs w:val="18"/>
              </w:rPr>
              <w:t>Required F1</w:t>
            </w:r>
          </w:p>
        </w:tc>
        <w:tc>
          <w:tcPr>
            <w:tcW w:w="12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Available</w:t>
            </w:r>
          </w:p>
        </w:tc>
        <w:tc>
          <w:tcPr>
            <w:tcW w:w="11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Required F2</w:t>
            </w:r>
          </w:p>
        </w:tc>
        <w:tc>
          <w:tcPr>
            <w:tcW w:w="120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Available</w:t>
            </w:r>
          </w:p>
        </w:tc>
        <w:tc>
          <w:tcPr>
            <w:tcW w:w="118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7"/>
                <w:sz w:val="18"/>
                <w:szCs w:val="18"/>
              </w:rPr>
              <w:t>Required F3</w:t>
            </w:r>
          </w:p>
        </w:tc>
        <w:tc>
          <w:tcPr>
            <w:tcW w:w="124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Available</w:t>
            </w: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257"/>
        </w:trPr>
        <w:tc>
          <w:tcPr>
            <w:tcW w:w="15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3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2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1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20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18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24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21"/>
        </w:trPr>
        <w:tc>
          <w:tcPr>
            <w:tcW w:w="1500" w:type="dxa"/>
            <w:tcBorders>
              <w:top w:val="nil"/>
              <w:left w:val="single" w:sz="8" w:space="0" w:color="auto"/>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373"/>
        </w:trPr>
        <w:tc>
          <w:tcPr>
            <w:tcW w:w="15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sz w:val="18"/>
                <w:szCs w:val="18"/>
              </w:rPr>
              <w:t>CAY</w:t>
            </w:r>
          </w:p>
        </w:tc>
        <w:tc>
          <w:tcPr>
            <w:tcW w:w="1340" w:type="dxa"/>
            <w:tcBorders>
              <w:top w:val="nil"/>
              <w:left w:val="nil"/>
              <w:bottom w:val="nil"/>
              <w:right w:val="single" w:sz="8" w:space="0" w:color="auto"/>
            </w:tcBorders>
            <w:vAlign w:val="center"/>
          </w:tcPr>
          <w:p w:rsidR="007E1503" w:rsidRDefault="00A80B83" w:rsidP="00A80B8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20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18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20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8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24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21"/>
        </w:trPr>
        <w:tc>
          <w:tcPr>
            <w:tcW w:w="1500" w:type="dxa"/>
            <w:tcBorders>
              <w:top w:val="nil"/>
              <w:left w:val="single" w:sz="8" w:space="0" w:color="auto"/>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40" w:type="dxa"/>
            <w:tcBorders>
              <w:top w:val="nil"/>
              <w:left w:val="nil"/>
              <w:bottom w:val="single" w:sz="8" w:space="0" w:color="auto"/>
              <w:right w:val="single" w:sz="8" w:space="0" w:color="auto"/>
            </w:tcBorders>
            <w:vAlign w:val="center"/>
          </w:tcPr>
          <w:p w:rsidR="007E1503" w:rsidRDefault="007E1503" w:rsidP="00B66AD6">
            <w:pPr>
              <w:widowControl w:val="0"/>
              <w:autoSpaceDE w:val="0"/>
              <w:autoSpaceDN w:val="0"/>
              <w:adjustRightInd w:val="0"/>
              <w:spacing w:after="0" w:line="240" w:lineRule="auto"/>
              <w:jc w:val="center"/>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388"/>
        </w:trPr>
        <w:tc>
          <w:tcPr>
            <w:tcW w:w="15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sz w:val="18"/>
                <w:szCs w:val="18"/>
              </w:rPr>
              <w:t>CAY</w:t>
            </w:r>
            <w:r>
              <w:rPr>
                <w:rFonts w:ascii="Verdana" w:hAnsi="Verdana" w:cs="Verdana"/>
                <w:b/>
                <w:bCs/>
                <w:i/>
                <w:iCs/>
                <w:w w:val="99"/>
                <w:sz w:val="18"/>
                <w:szCs w:val="18"/>
              </w:rPr>
              <w:t>m</w:t>
            </w:r>
            <w:r>
              <w:rPr>
                <w:rFonts w:ascii="Verdana" w:hAnsi="Verdana" w:cs="Verdana"/>
                <w:b/>
                <w:bCs/>
                <w:w w:val="99"/>
                <w:sz w:val="18"/>
                <w:szCs w:val="18"/>
              </w:rPr>
              <w:t>1</w:t>
            </w:r>
          </w:p>
        </w:tc>
        <w:tc>
          <w:tcPr>
            <w:tcW w:w="134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20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8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20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8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24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35"/>
        </w:trPr>
        <w:tc>
          <w:tcPr>
            <w:tcW w:w="1500" w:type="dxa"/>
            <w:tcBorders>
              <w:top w:val="nil"/>
              <w:left w:val="single" w:sz="8" w:space="0" w:color="auto"/>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240" w:type="dxa"/>
            <w:tcBorders>
              <w:top w:val="nil"/>
              <w:left w:val="nil"/>
              <w:bottom w:val="single" w:sz="8" w:space="0" w:color="auto"/>
              <w:right w:val="single" w:sz="8" w:space="0" w:color="auto"/>
            </w:tcBorders>
            <w:vAlign w:val="center"/>
          </w:tcPr>
          <w:p w:rsidR="007E1503" w:rsidRDefault="007E1503" w:rsidP="00B66AD6">
            <w:pPr>
              <w:widowControl w:val="0"/>
              <w:autoSpaceDE w:val="0"/>
              <w:autoSpaceDN w:val="0"/>
              <w:adjustRightInd w:val="0"/>
              <w:spacing w:after="0" w:line="240" w:lineRule="auto"/>
              <w:jc w:val="center"/>
              <w:rPr>
                <w:rFonts w:ascii="Times New Roman" w:hAnsi="Times New Roman" w:cs="Times New Roman"/>
                <w:sz w:val="11"/>
                <w:szCs w:val="11"/>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374"/>
        </w:trPr>
        <w:tc>
          <w:tcPr>
            <w:tcW w:w="1500" w:type="dxa"/>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9"/>
                <w:sz w:val="18"/>
                <w:szCs w:val="18"/>
              </w:rPr>
              <w:t>CAY</w:t>
            </w:r>
            <w:r>
              <w:rPr>
                <w:rFonts w:ascii="Verdana" w:hAnsi="Verdana" w:cs="Verdana"/>
                <w:b/>
                <w:bCs/>
                <w:i/>
                <w:iCs/>
                <w:w w:val="99"/>
                <w:sz w:val="18"/>
                <w:szCs w:val="18"/>
              </w:rPr>
              <w:t>m</w:t>
            </w:r>
            <w:r>
              <w:rPr>
                <w:rFonts w:ascii="Verdana" w:hAnsi="Verdana" w:cs="Verdana"/>
                <w:b/>
                <w:bCs/>
                <w:w w:val="99"/>
                <w:sz w:val="18"/>
                <w:szCs w:val="18"/>
              </w:rPr>
              <w:t>2</w:t>
            </w:r>
          </w:p>
        </w:tc>
        <w:tc>
          <w:tcPr>
            <w:tcW w:w="134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w:t>
            </w:r>
          </w:p>
        </w:tc>
        <w:tc>
          <w:tcPr>
            <w:tcW w:w="120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8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5.37</w:t>
            </w:r>
          </w:p>
        </w:tc>
        <w:tc>
          <w:tcPr>
            <w:tcW w:w="120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18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16.02</w:t>
            </w:r>
          </w:p>
        </w:tc>
        <w:tc>
          <w:tcPr>
            <w:tcW w:w="1240" w:type="dxa"/>
            <w:tcBorders>
              <w:top w:val="nil"/>
              <w:left w:val="nil"/>
              <w:bottom w:val="nil"/>
              <w:right w:val="single" w:sz="8" w:space="0" w:color="auto"/>
            </w:tcBorders>
            <w:vAlign w:val="center"/>
          </w:tcPr>
          <w:p w:rsidR="007E1503" w:rsidRDefault="00B66AD6" w:rsidP="00B66AD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21"/>
        </w:trPr>
        <w:tc>
          <w:tcPr>
            <w:tcW w:w="1500" w:type="dxa"/>
            <w:tcBorders>
              <w:top w:val="nil"/>
              <w:left w:val="single" w:sz="8" w:space="0" w:color="auto"/>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B66AD6" w:rsidTr="00B66AD6">
        <w:trPr>
          <w:trHeight w:val="373"/>
        </w:trPr>
        <w:tc>
          <w:tcPr>
            <w:tcW w:w="1500" w:type="dxa"/>
            <w:tcBorders>
              <w:top w:val="nil"/>
              <w:left w:val="single" w:sz="8" w:space="0" w:color="auto"/>
              <w:bottom w:val="nil"/>
              <w:right w:val="single" w:sz="8" w:space="0" w:color="auto"/>
            </w:tcBorders>
            <w:vAlign w:val="bottom"/>
          </w:tcPr>
          <w:p w:rsidR="00B66AD6" w:rsidRDefault="00B66AD6"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6"/>
                <w:sz w:val="18"/>
                <w:szCs w:val="18"/>
              </w:rPr>
              <w:t>Average</w:t>
            </w:r>
          </w:p>
        </w:tc>
        <w:tc>
          <w:tcPr>
            <w:tcW w:w="1340" w:type="dxa"/>
            <w:vMerge w:val="restart"/>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7"/>
                <w:sz w:val="18"/>
                <w:szCs w:val="18"/>
              </w:rPr>
              <w:t>RF1=4.535</w:t>
            </w:r>
          </w:p>
        </w:tc>
        <w:tc>
          <w:tcPr>
            <w:tcW w:w="1200" w:type="dxa"/>
            <w:vMerge w:val="restart"/>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AF1=0.67</w:t>
            </w:r>
          </w:p>
        </w:tc>
        <w:tc>
          <w:tcPr>
            <w:tcW w:w="1180" w:type="dxa"/>
            <w:vMerge w:val="restart"/>
            <w:tcBorders>
              <w:top w:val="nil"/>
              <w:left w:val="nil"/>
              <w:right w:val="single" w:sz="8" w:space="0" w:color="auto"/>
            </w:tcBorders>
            <w:vAlign w:val="center"/>
          </w:tcPr>
          <w:p w:rsidR="00B66AD6" w:rsidRDefault="00B66AD6" w:rsidP="00B66AD6">
            <w:pPr>
              <w:widowControl w:val="0"/>
              <w:autoSpaceDE w:val="0"/>
              <w:autoSpaceDN w:val="0"/>
              <w:adjustRightInd w:val="0"/>
              <w:spacing w:after="0" w:line="240" w:lineRule="auto"/>
              <w:jc w:val="center"/>
              <w:rPr>
                <w:rFonts w:ascii="Verdana" w:hAnsi="Verdana" w:cs="Verdana"/>
                <w:sz w:val="16"/>
                <w:szCs w:val="16"/>
              </w:rPr>
            </w:pPr>
          </w:p>
          <w:p w:rsidR="00B66AD6" w:rsidRPr="00B66AD6" w:rsidRDefault="00B66AD6" w:rsidP="00B66AD6">
            <w:pPr>
              <w:widowControl w:val="0"/>
              <w:autoSpaceDE w:val="0"/>
              <w:autoSpaceDN w:val="0"/>
              <w:adjustRightInd w:val="0"/>
              <w:spacing w:after="0" w:line="240" w:lineRule="auto"/>
              <w:jc w:val="center"/>
              <w:rPr>
                <w:rFonts w:ascii="Times New Roman" w:hAnsi="Times New Roman" w:cs="Times New Roman"/>
                <w:sz w:val="18"/>
                <w:szCs w:val="18"/>
              </w:rPr>
            </w:pPr>
            <w:r w:rsidRPr="00B66AD6">
              <w:rPr>
                <w:rFonts w:ascii="Verdana" w:hAnsi="Verdana" w:cs="Verdana"/>
                <w:sz w:val="18"/>
                <w:szCs w:val="18"/>
              </w:rPr>
              <w:t>RF2=6.06</w:t>
            </w:r>
          </w:p>
        </w:tc>
        <w:tc>
          <w:tcPr>
            <w:tcW w:w="1200" w:type="dxa"/>
            <w:vMerge w:val="restart"/>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AF2=</w:t>
            </w:r>
            <w:r w:rsidR="005246F2">
              <w:rPr>
                <w:rFonts w:ascii="Verdana" w:hAnsi="Verdana" w:cs="Verdana"/>
                <w:w w:val="98"/>
                <w:sz w:val="18"/>
                <w:szCs w:val="18"/>
              </w:rPr>
              <w:t>0.67</w:t>
            </w:r>
          </w:p>
        </w:tc>
        <w:tc>
          <w:tcPr>
            <w:tcW w:w="1180" w:type="dxa"/>
            <w:vMerge w:val="restart"/>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7"/>
                <w:sz w:val="18"/>
                <w:szCs w:val="18"/>
              </w:rPr>
              <w:t>RF3=</w:t>
            </w:r>
            <w:r w:rsidR="00D30F99">
              <w:rPr>
                <w:rFonts w:ascii="Verdana" w:hAnsi="Verdana" w:cs="Verdana"/>
                <w:w w:val="97"/>
                <w:sz w:val="18"/>
                <w:szCs w:val="18"/>
              </w:rPr>
              <w:t>18.14</w:t>
            </w:r>
          </w:p>
        </w:tc>
        <w:tc>
          <w:tcPr>
            <w:tcW w:w="1240" w:type="dxa"/>
            <w:vMerge w:val="restart"/>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8"/>
                <w:sz w:val="18"/>
                <w:szCs w:val="18"/>
              </w:rPr>
              <w:t>AF3=</w:t>
            </w:r>
            <w:r w:rsidR="00D30F99">
              <w:rPr>
                <w:rFonts w:ascii="Verdana" w:hAnsi="Verdana" w:cs="Verdana"/>
                <w:w w:val="98"/>
                <w:sz w:val="18"/>
                <w:szCs w:val="18"/>
              </w:rPr>
              <w:t>23.33</w:t>
            </w:r>
          </w:p>
        </w:tc>
        <w:tc>
          <w:tcPr>
            <w:tcW w:w="30" w:type="dxa"/>
            <w:tcBorders>
              <w:top w:val="nil"/>
              <w:left w:val="nil"/>
              <w:bottom w:val="nil"/>
              <w:right w:val="nil"/>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2"/>
                <w:szCs w:val="2"/>
              </w:rPr>
            </w:pPr>
          </w:p>
        </w:tc>
      </w:tr>
      <w:tr w:rsidR="00B66AD6" w:rsidTr="00B66AD6">
        <w:trPr>
          <w:trHeight w:val="160"/>
        </w:trPr>
        <w:tc>
          <w:tcPr>
            <w:tcW w:w="1500" w:type="dxa"/>
            <w:vMerge w:val="restart"/>
            <w:tcBorders>
              <w:top w:val="nil"/>
              <w:left w:val="single" w:sz="8" w:space="0" w:color="auto"/>
              <w:bottom w:val="nil"/>
              <w:right w:val="single" w:sz="8" w:space="0" w:color="auto"/>
            </w:tcBorders>
            <w:vAlign w:val="bottom"/>
          </w:tcPr>
          <w:p w:rsidR="00B66AD6" w:rsidRDefault="00B66AD6"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6"/>
                <w:sz w:val="18"/>
                <w:szCs w:val="18"/>
              </w:rPr>
              <w:t>Numbers</w:t>
            </w:r>
          </w:p>
        </w:tc>
        <w:tc>
          <w:tcPr>
            <w:tcW w:w="1340" w:type="dxa"/>
            <w:vMerge/>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13"/>
                <w:szCs w:val="13"/>
              </w:rPr>
            </w:pPr>
          </w:p>
        </w:tc>
        <w:tc>
          <w:tcPr>
            <w:tcW w:w="1200" w:type="dxa"/>
            <w:vMerge/>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13"/>
                <w:szCs w:val="13"/>
              </w:rPr>
            </w:pPr>
          </w:p>
        </w:tc>
        <w:tc>
          <w:tcPr>
            <w:tcW w:w="1180" w:type="dxa"/>
            <w:vMerge/>
            <w:tcBorders>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13"/>
                <w:szCs w:val="13"/>
              </w:rPr>
            </w:pPr>
          </w:p>
        </w:tc>
        <w:tc>
          <w:tcPr>
            <w:tcW w:w="1200" w:type="dxa"/>
            <w:vMerge/>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13"/>
                <w:szCs w:val="13"/>
              </w:rPr>
            </w:pPr>
          </w:p>
        </w:tc>
        <w:tc>
          <w:tcPr>
            <w:tcW w:w="1180" w:type="dxa"/>
            <w:vMerge/>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13"/>
                <w:szCs w:val="13"/>
              </w:rPr>
            </w:pPr>
          </w:p>
        </w:tc>
        <w:tc>
          <w:tcPr>
            <w:tcW w:w="1240" w:type="dxa"/>
            <w:vMerge/>
            <w:tcBorders>
              <w:top w:val="nil"/>
              <w:left w:val="nil"/>
              <w:bottom w:val="nil"/>
              <w:right w:val="single" w:sz="8" w:space="0" w:color="auto"/>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B66AD6" w:rsidRDefault="00B66AD6"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58"/>
        </w:trPr>
        <w:tc>
          <w:tcPr>
            <w:tcW w:w="1500" w:type="dxa"/>
            <w:vMerge/>
            <w:tcBorders>
              <w:top w:val="nil"/>
              <w:left w:val="single" w:sz="8" w:space="0" w:color="auto"/>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2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1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2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18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2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B66AD6">
        <w:trPr>
          <w:trHeight w:val="120"/>
        </w:trPr>
        <w:tc>
          <w:tcPr>
            <w:tcW w:w="1500" w:type="dxa"/>
            <w:tcBorders>
              <w:top w:val="nil"/>
              <w:left w:val="single" w:sz="8" w:space="0" w:color="auto"/>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0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2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bl>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sectPr w:rsidR="007E1503">
          <w:pgSz w:w="11904" w:h="16840"/>
          <w:pgMar w:top="1440" w:right="1280" w:bottom="1440" w:left="1400" w:header="720" w:footer="720" w:gutter="0"/>
          <w:cols w:space="720" w:equalWidth="0">
            <w:col w:w="9220"/>
          </w:cols>
          <w:noEndnote/>
        </w:sectPr>
      </w:pPr>
      <w:r>
        <w:rPr>
          <w:noProof/>
        </w:rPr>
        <w:drawing>
          <wp:anchor distT="0" distB="0" distL="114300" distR="114300" simplePos="0" relativeHeight="251660288" behindDoc="1" locked="0" layoutInCell="0" allowOverlap="1">
            <wp:simplePos x="0" y="0"/>
            <wp:positionH relativeFrom="column">
              <wp:posOffset>1489075</wp:posOffset>
            </wp:positionH>
            <wp:positionV relativeFrom="paragraph">
              <wp:posOffset>299085</wp:posOffset>
            </wp:positionV>
            <wp:extent cx="266700" cy="760095"/>
            <wp:effectExtent l="1905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 cstate="print"/>
                    <a:srcRect/>
                    <a:stretch>
                      <a:fillRect/>
                    </a:stretch>
                  </pic:blipFill>
                  <pic:spPr bwMode="auto">
                    <a:xfrm>
                      <a:off x="0" y="0"/>
                      <a:ext cx="266700" cy="760095"/>
                    </a:xfrm>
                    <a:prstGeom prst="rect">
                      <a:avLst/>
                    </a:prstGeom>
                    <a:noFill/>
                  </pic:spPr>
                </pic:pic>
              </a:graphicData>
            </a:graphic>
          </wp:anchor>
        </w:drawing>
      </w:r>
      <w:r>
        <w:rPr>
          <w:noProof/>
        </w:rPr>
        <w:drawing>
          <wp:anchor distT="0" distB="0" distL="114300" distR="114300" simplePos="0" relativeHeight="251661312" behindDoc="1" locked="0" layoutInCell="0" allowOverlap="1">
            <wp:simplePos x="0" y="0"/>
            <wp:positionH relativeFrom="column">
              <wp:posOffset>2054225</wp:posOffset>
            </wp:positionH>
            <wp:positionV relativeFrom="paragraph">
              <wp:posOffset>424180</wp:posOffset>
            </wp:positionV>
            <wp:extent cx="125730" cy="554355"/>
            <wp:effectExtent l="19050" t="0" r="762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cstate="print"/>
                    <a:srcRect/>
                    <a:stretch>
                      <a:fillRect/>
                    </a:stretch>
                  </pic:blipFill>
                  <pic:spPr bwMode="auto">
                    <a:xfrm>
                      <a:off x="0" y="0"/>
                      <a:ext cx="125730" cy="554355"/>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2373630</wp:posOffset>
            </wp:positionH>
            <wp:positionV relativeFrom="paragraph">
              <wp:posOffset>426720</wp:posOffset>
            </wp:positionV>
            <wp:extent cx="161925" cy="554355"/>
            <wp:effectExtent l="19050" t="0" r="9525"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cstate="print"/>
                    <a:srcRect/>
                    <a:stretch>
                      <a:fillRect/>
                    </a:stretch>
                  </pic:blipFill>
                  <pic:spPr bwMode="auto">
                    <a:xfrm>
                      <a:off x="0" y="0"/>
                      <a:ext cx="161925" cy="554355"/>
                    </a:xfrm>
                    <a:prstGeom prst="rect">
                      <a:avLst/>
                    </a:prstGeom>
                    <a:noFill/>
                  </pic:spPr>
                </pic:pic>
              </a:graphicData>
            </a:graphic>
          </wp:anchor>
        </w:drawing>
      </w:r>
      <w:r>
        <w:rPr>
          <w:noProof/>
        </w:rPr>
        <w:drawing>
          <wp:anchor distT="0" distB="0" distL="114300" distR="114300" simplePos="0" relativeHeight="251663360" behindDoc="1" locked="0" layoutInCell="0" allowOverlap="1">
            <wp:simplePos x="0" y="0"/>
            <wp:positionH relativeFrom="column">
              <wp:posOffset>3083560</wp:posOffset>
            </wp:positionH>
            <wp:positionV relativeFrom="paragraph">
              <wp:posOffset>442595</wp:posOffset>
            </wp:positionV>
            <wp:extent cx="383540" cy="554990"/>
            <wp:effectExtent l="1905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cstate="print"/>
                    <a:srcRect/>
                    <a:stretch>
                      <a:fillRect/>
                    </a:stretch>
                  </pic:blipFill>
                  <pic:spPr bwMode="auto">
                    <a:xfrm>
                      <a:off x="0" y="0"/>
                      <a:ext cx="383540" cy="554990"/>
                    </a:xfrm>
                    <a:prstGeom prst="rect">
                      <a:avLst/>
                    </a:prstGeom>
                    <a:noFill/>
                  </pic:spPr>
                </pic:pic>
              </a:graphicData>
            </a:graphic>
          </wp:anchor>
        </w:drawing>
      </w:r>
      <w:r>
        <w:rPr>
          <w:noProof/>
        </w:rPr>
        <w:drawing>
          <wp:anchor distT="0" distB="0" distL="114300" distR="114300" simplePos="0" relativeHeight="251664384" behindDoc="1" locked="0" layoutInCell="0" allowOverlap="1">
            <wp:simplePos x="0" y="0"/>
            <wp:positionH relativeFrom="column">
              <wp:posOffset>3948430</wp:posOffset>
            </wp:positionH>
            <wp:positionV relativeFrom="paragraph">
              <wp:posOffset>299085</wp:posOffset>
            </wp:positionV>
            <wp:extent cx="264795" cy="760095"/>
            <wp:effectExtent l="19050" t="0" r="1905"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 cstate="print"/>
                    <a:srcRect/>
                    <a:stretch>
                      <a:fillRect/>
                    </a:stretch>
                  </pic:blipFill>
                  <pic:spPr bwMode="auto">
                    <a:xfrm>
                      <a:off x="0" y="0"/>
                      <a:ext cx="264795" cy="760095"/>
                    </a:xfrm>
                    <a:prstGeom prst="rect">
                      <a:avLst/>
                    </a:prstGeom>
                    <a:noFill/>
                  </pic:spPr>
                </pic:pic>
              </a:graphicData>
            </a:graphic>
          </wp:anchor>
        </w:drawing>
      </w: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302"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Cadre Ratio Marks=</w:t>
      </w: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53"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1" w:lineRule="exact"/>
        <w:rPr>
          <w:rFonts w:ascii="Times New Roman" w:hAnsi="Times New Roman" w:cs="Times New Roman"/>
          <w:sz w:val="2"/>
          <w:szCs w:val="2"/>
        </w:rPr>
      </w:pPr>
    </w:p>
    <w:tbl>
      <w:tblPr>
        <w:tblW w:w="0" w:type="auto"/>
        <w:tblLayout w:type="fixed"/>
        <w:tblCellMar>
          <w:left w:w="0" w:type="dxa"/>
          <w:right w:w="0" w:type="dxa"/>
        </w:tblCellMar>
        <w:tblLook w:val="0000"/>
      </w:tblPr>
      <w:tblGrid>
        <w:gridCol w:w="560"/>
        <w:gridCol w:w="1840"/>
        <w:gridCol w:w="1960"/>
      </w:tblGrid>
      <w:tr w:rsidR="007E1503" w:rsidTr="00E96609">
        <w:trPr>
          <w:trHeight w:val="303"/>
        </w:trPr>
        <w:tc>
          <w:tcPr>
            <w:tcW w:w="5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u w:val="single"/>
              </w:rPr>
              <w:t>AF1</w:t>
            </w:r>
          </w:p>
        </w:tc>
        <w:tc>
          <w:tcPr>
            <w:tcW w:w="18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3"/>
                <w:szCs w:val="23"/>
              </w:rPr>
              <w:t xml:space="preserve">+  </w:t>
            </w:r>
            <w:r>
              <w:rPr>
                <w:rFonts w:ascii="Times New Roman" w:hAnsi="Times New Roman" w:cs="Times New Roman"/>
                <w:sz w:val="23"/>
                <w:szCs w:val="23"/>
                <w:u w:val="single"/>
              </w:rPr>
              <w:t>AF2</w:t>
            </w:r>
            <w:r>
              <w:rPr>
                <w:rFonts w:ascii="Times New Roman" w:hAnsi="Times New Roman" w:cs="Times New Roman"/>
                <w:sz w:val="23"/>
                <w:szCs w:val="23"/>
              </w:rPr>
              <w:t xml:space="preserve"> x 0.6  +</w:t>
            </w:r>
          </w:p>
        </w:tc>
        <w:tc>
          <w:tcPr>
            <w:tcW w:w="19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3"/>
                <w:szCs w:val="23"/>
                <w:u w:val="single"/>
              </w:rPr>
              <w:t>AF3</w:t>
            </w:r>
            <w:r>
              <w:rPr>
                <w:rFonts w:ascii="Times New Roman" w:hAnsi="Times New Roman" w:cs="Times New Roman"/>
                <w:sz w:val="23"/>
                <w:szCs w:val="23"/>
              </w:rPr>
              <w:t xml:space="preserve"> x 0.4   x 12.5</w:t>
            </w:r>
          </w:p>
        </w:tc>
      </w:tr>
      <w:tr w:rsidR="007E1503" w:rsidTr="00E96609">
        <w:trPr>
          <w:trHeight w:val="385"/>
        </w:trPr>
        <w:tc>
          <w:tcPr>
            <w:tcW w:w="5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RF1</w:t>
            </w:r>
          </w:p>
        </w:tc>
        <w:tc>
          <w:tcPr>
            <w:tcW w:w="18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600"/>
              <w:rPr>
                <w:rFonts w:ascii="Times New Roman" w:hAnsi="Times New Roman" w:cs="Times New Roman"/>
                <w:sz w:val="24"/>
                <w:szCs w:val="24"/>
              </w:rPr>
            </w:pPr>
            <w:r>
              <w:rPr>
                <w:rFonts w:ascii="Times New Roman" w:hAnsi="Times New Roman" w:cs="Times New Roman"/>
                <w:sz w:val="23"/>
                <w:szCs w:val="23"/>
              </w:rPr>
              <w:t>RF2</w:t>
            </w:r>
          </w:p>
        </w:tc>
        <w:tc>
          <w:tcPr>
            <w:tcW w:w="19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3"/>
                <w:szCs w:val="23"/>
              </w:rPr>
              <w:t>RF3</w:t>
            </w:r>
          </w:p>
        </w:tc>
      </w:tr>
    </w:tbl>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sectPr w:rsidR="007E1503">
          <w:type w:val="continuous"/>
          <w:pgSz w:w="11904" w:h="16840"/>
          <w:pgMar w:top="1440" w:right="3340" w:bottom="1440" w:left="1960" w:header="720" w:footer="720" w:gutter="0"/>
          <w:cols w:num="2" w:space="500" w:equalWidth="0">
            <w:col w:w="1740" w:space="500"/>
            <w:col w:w="4360"/>
          </w:cols>
          <w:noEndnote/>
        </w:sect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19" w:lineRule="exact"/>
        <w:jc w:val="both"/>
        <w:rPr>
          <w:rFonts w:ascii="Times New Roman" w:hAnsi="Times New Roman" w:cs="Times New Roman"/>
          <w:sz w:val="24"/>
          <w:szCs w:val="24"/>
        </w:rPr>
      </w:pPr>
      <w:r>
        <w:rPr>
          <w:rFonts w:ascii="Verdana" w:hAnsi="Verdana" w:cs="Verdana"/>
          <w:sz w:val="18"/>
          <w:szCs w:val="18"/>
        </w:rPr>
        <w:t xml:space="preserve">If AF1 = AF2= 0 then zero marks </w:t>
      </w:r>
    </w:p>
    <w:p w:rsidR="007E1503" w:rsidRDefault="007E1503" w:rsidP="007E1503">
      <w:pPr>
        <w:widowControl w:val="0"/>
        <w:autoSpaceDE w:val="0"/>
        <w:autoSpaceDN w:val="0"/>
        <w:adjustRightInd w:val="0"/>
        <w:spacing w:after="0" w:line="218"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19" w:lineRule="exact"/>
        <w:jc w:val="both"/>
        <w:rPr>
          <w:rFonts w:ascii="Times New Roman" w:hAnsi="Times New Roman" w:cs="Times New Roman"/>
          <w:sz w:val="24"/>
          <w:szCs w:val="24"/>
        </w:rPr>
      </w:pPr>
      <w:r>
        <w:rPr>
          <w:rFonts w:ascii="Verdana" w:hAnsi="Verdana" w:cs="Verdana"/>
          <w:sz w:val="18"/>
          <w:szCs w:val="18"/>
        </w:rPr>
        <w:t xml:space="preserve">Maximum marks to be limited if it exceeds 25 </w:t>
      </w:r>
    </w:p>
    <w:p w:rsidR="007E1503" w:rsidRDefault="007E1503" w:rsidP="007E1503">
      <w:pPr>
        <w:widowControl w:val="0"/>
        <w:autoSpaceDE w:val="0"/>
        <w:autoSpaceDN w:val="0"/>
        <w:adjustRightInd w:val="0"/>
        <w:spacing w:after="0" w:line="222"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rPr>
          <w:rFonts w:ascii="Verdana" w:hAnsi="Verdana" w:cs="Verdana"/>
          <w:sz w:val="18"/>
          <w:szCs w:val="18"/>
        </w:rPr>
      </w:pPr>
      <w:r>
        <w:rPr>
          <w:rFonts w:ascii="Verdana" w:hAnsi="Verdana" w:cs="Verdana"/>
          <w:sz w:val="18"/>
          <w:szCs w:val="18"/>
        </w:rPr>
        <w:t>Example: Student No. = 180; Required number of Faculty: 12; RF1= 1, RF2=2 and RF3=9</w:t>
      </w:r>
    </w:p>
    <w:p w:rsidR="00333FDA" w:rsidRPr="00333FDA" w:rsidRDefault="00333FDA" w:rsidP="007E1503">
      <w:pPr>
        <w:widowControl w:val="0"/>
        <w:autoSpaceDE w:val="0"/>
        <w:autoSpaceDN w:val="0"/>
        <w:adjustRightInd w:val="0"/>
        <w:spacing w:after="0" w:line="240" w:lineRule="auto"/>
        <w:rPr>
          <w:rFonts w:ascii="Times New Roman" w:hAnsi="Times New Roman" w:cs="Times New Roman"/>
          <w:b/>
          <w:sz w:val="24"/>
          <w:szCs w:val="24"/>
        </w:rPr>
      </w:pPr>
      <w:r w:rsidRPr="00333FDA">
        <w:rPr>
          <w:rFonts w:ascii="Verdana" w:hAnsi="Verdana" w:cs="Verdana"/>
          <w:b/>
          <w:sz w:val="18"/>
          <w:szCs w:val="18"/>
        </w:rPr>
        <w:t>Cadre Ratio Marks = 9.11</w:t>
      </w:r>
    </w:p>
    <w:p w:rsidR="007E1503" w:rsidRDefault="007E1503" w:rsidP="007E1503">
      <w:pPr>
        <w:widowControl w:val="0"/>
        <w:autoSpaceDE w:val="0"/>
        <w:autoSpaceDN w:val="0"/>
        <w:adjustRightInd w:val="0"/>
        <w:spacing w:after="0" w:line="230"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3"/>
          <w:szCs w:val="23"/>
        </w:rPr>
        <w:t>24</w:t>
      </w: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sectPr w:rsidR="007E1503">
          <w:type w:val="continuous"/>
          <w:pgSz w:w="11904" w:h="16840"/>
          <w:pgMar w:top="1440" w:right="1280" w:bottom="1440" w:left="1960" w:header="720" w:footer="720" w:gutter="0"/>
          <w:cols w:space="500" w:equalWidth="0">
            <w:col w:w="8660" w:space="500"/>
          </w:cols>
          <w:noEndnote/>
        </w:sectPr>
      </w:pPr>
    </w:p>
    <w:p w:rsidR="007E1503" w:rsidRDefault="007E1503" w:rsidP="007E1503">
      <w:pPr>
        <w:widowControl w:val="0"/>
        <w:autoSpaceDE w:val="0"/>
        <w:autoSpaceDN w:val="0"/>
        <w:adjustRightInd w:val="0"/>
        <w:spacing w:after="0" w:line="141" w:lineRule="exact"/>
        <w:rPr>
          <w:rFonts w:ascii="Times New Roman" w:hAnsi="Times New Roman" w:cs="Times New Roman"/>
          <w:sz w:val="24"/>
          <w:szCs w:val="24"/>
        </w:rPr>
      </w:pPr>
      <w:bookmarkStart w:id="1" w:name="page49"/>
      <w:bookmarkEnd w:id="1"/>
    </w:p>
    <w:p w:rsidR="007E1503" w:rsidRDefault="007E1503" w:rsidP="007E1503">
      <w:pPr>
        <w:widowControl w:val="0"/>
        <w:overflowPunct w:val="0"/>
        <w:autoSpaceDE w:val="0"/>
        <w:autoSpaceDN w:val="0"/>
        <w:adjustRightInd w:val="0"/>
        <w:spacing w:after="0" w:line="359" w:lineRule="auto"/>
        <w:ind w:left="560"/>
        <w:jc w:val="both"/>
        <w:rPr>
          <w:rFonts w:ascii="Times New Roman" w:hAnsi="Times New Roman" w:cs="Times New Roman"/>
          <w:sz w:val="24"/>
          <w:szCs w:val="24"/>
        </w:rPr>
      </w:pPr>
      <w:r>
        <w:rPr>
          <w:rFonts w:ascii="Verdana" w:hAnsi="Verdana" w:cs="Verdana"/>
          <w:sz w:val="18"/>
          <w:szCs w:val="18"/>
        </w:rPr>
        <w:t>Case 1: AF1/RF1= 1; AF2/RF2 = 1; AF3/RF3 = 1; Cadre proportion marks = (1+0.6+0.4) x12.5 = 25 Case 2: AF1/RF1= 1; AF2/RF2 = 3/2; AF3/RF3 = 8/9; Cadre proportion marks = (1+0.9+0.3) x12.5 = limited to 25</w:t>
      </w:r>
    </w:p>
    <w:p w:rsidR="007E1503" w:rsidRDefault="007E1503" w:rsidP="007E1503">
      <w:pPr>
        <w:widowControl w:val="0"/>
        <w:autoSpaceDE w:val="0"/>
        <w:autoSpaceDN w:val="0"/>
        <w:adjustRightInd w:val="0"/>
        <w:spacing w:after="0" w:line="92"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9" w:lineRule="auto"/>
        <w:ind w:left="560"/>
        <w:jc w:val="both"/>
        <w:rPr>
          <w:rFonts w:ascii="Times New Roman" w:hAnsi="Times New Roman" w:cs="Times New Roman"/>
          <w:sz w:val="24"/>
          <w:szCs w:val="24"/>
        </w:rPr>
      </w:pPr>
      <w:r>
        <w:rPr>
          <w:rFonts w:ascii="Verdana" w:hAnsi="Verdana" w:cs="Verdana"/>
          <w:sz w:val="18"/>
          <w:szCs w:val="18"/>
        </w:rPr>
        <w:t>Case 3:AF1/RF1=0; AF2/RF2=1/2; AF3/RF3=11/9; Cadre proportion marks = (0+0.3+0.49) x12.5 = 9.87</w:t>
      </w:r>
    </w:p>
    <w:p w:rsidR="007E1503" w:rsidRDefault="007E1503" w:rsidP="007E1503">
      <w:pPr>
        <w:widowControl w:val="0"/>
        <w:autoSpaceDE w:val="0"/>
        <w:autoSpaceDN w:val="0"/>
        <w:adjustRightInd w:val="0"/>
        <w:spacing w:after="0" w:line="8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8"/>
          <w:szCs w:val="18"/>
        </w:rPr>
        <w:t>5.3. Faculty Qualification (25)</w:t>
      </w:r>
    </w:p>
    <w:p w:rsidR="007E1503" w:rsidRDefault="007E1503" w:rsidP="007E1503">
      <w:pPr>
        <w:widowControl w:val="0"/>
        <w:autoSpaceDE w:val="0"/>
        <w:autoSpaceDN w:val="0"/>
        <w:adjustRightInd w:val="0"/>
        <w:spacing w:after="0" w:line="369"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57" w:lineRule="auto"/>
        <w:ind w:left="560"/>
        <w:jc w:val="both"/>
        <w:rPr>
          <w:rFonts w:ascii="Times New Roman" w:hAnsi="Times New Roman" w:cs="Times New Roman"/>
          <w:sz w:val="24"/>
          <w:szCs w:val="24"/>
        </w:rPr>
      </w:pPr>
      <w:r>
        <w:rPr>
          <w:rFonts w:ascii="Verdana" w:hAnsi="Verdana" w:cs="Verdana"/>
          <w:b/>
          <w:bCs/>
          <w:sz w:val="18"/>
          <w:szCs w:val="18"/>
        </w:rPr>
        <w:t xml:space="preserve">FQ =2.5 x [(10X +6Y)/F)] where x is no. of regular faculty with Ph.D., Y is no. of regular faculty with </w:t>
      </w:r>
      <w:proofErr w:type="spellStart"/>
      <w:proofErr w:type="gramStart"/>
      <w:r>
        <w:rPr>
          <w:rFonts w:ascii="Verdana" w:hAnsi="Verdana" w:cs="Verdana"/>
          <w:b/>
          <w:bCs/>
          <w:sz w:val="18"/>
          <w:szCs w:val="18"/>
        </w:rPr>
        <w:t>M.Tech</w:t>
      </w:r>
      <w:proofErr w:type="spellEnd"/>
      <w:r>
        <w:rPr>
          <w:rFonts w:ascii="Verdana" w:hAnsi="Verdana" w:cs="Verdana"/>
          <w:b/>
          <w:bCs/>
          <w:sz w:val="18"/>
          <w:szCs w:val="18"/>
        </w:rPr>
        <w:t>.,</w:t>
      </w:r>
      <w:proofErr w:type="gramEnd"/>
      <w:r>
        <w:rPr>
          <w:rFonts w:ascii="Verdana" w:hAnsi="Verdana" w:cs="Verdana"/>
          <w:b/>
          <w:bCs/>
          <w:sz w:val="18"/>
          <w:szCs w:val="18"/>
        </w:rPr>
        <w:t xml:space="preserve"> F is no. of regular faculty required to comply 1:15 Faculty Student ratio (no. of faculty and no. of students required are to be calculated as per 5.1)</w:t>
      </w:r>
    </w:p>
    <w:p w:rsidR="007E1503" w:rsidRDefault="007E1503" w:rsidP="007E1503">
      <w:pPr>
        <w:widowControl w:val="0"/>
        <w:autoSpaceDE w:val="0"/>
        <w:autoSpaceDN w:val="0"/>
        <w:adjustRightInd w:val="0"/>
        <w:spacing w:after="0" w:line="33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00"/>
        <w:gridCol w:w="40"/>
        <w:gridCol w:w="1340"/>
        <w:gridCol w:w="1340"/>
        <w:gridCol w:w="780"/>
        <w:gridCol w:w="540"/>
        <w:gridCol w:w="1340"/>
        <w:gridCol w:w="2220"/>
        <w:gridCol w:w="1340"/>
        <w:gridCol w:w="60"/>
        <w:gridCol w:w="30"/>
      </w:tblGrid>
      <w:tr w:rsidR="007E1503" w:rsidTr="00687836">
        <w:trPr>
          <w:trHeight w:val="354"/>
        </w:trPr>
        <w:tc>
          <w:tcPr>
            <w:tcW w:w="1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580"/>
              <w:rPr>
                <w:rFonts w:ascii="Times New Roman" w:hAnsi="Times New Roman" w:cs="Times New Roman"/>
                <w:sz w:val="24"/>
                <w:szCs w:val="24"/>
              </w:rPr>
            </w:pPr>
            <w:r>
              <w:rPr>
                <w:rFonts w:ascii="Verdana" w:hAnsi="Verdana" w:cs="Verdana"/>
                <w:b/>
                <w:bCs/>
                <w:sz w:val="18"/>
                <w:szCs w:val="18"/>
              </w:rPr>
              <w:t>X</w:t>
            </w:r>
          </w:p>
        </w:tc>
        <w:tc>
          <w:tcPr>
            <w:tcW w:w="780" w:type="dxa"/>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ind w:left="580"/>
              <w:rPr>
                <w:rFonts w:ascii="Times New Roman" w:hAnsi="Times New Roman" w:cs="Times New Roman"/>
                <w:sz w:val="24"/>
                <w:szCs w:val="24"/>
              </w:rPr>
            </w:pPr>
            <w:r>
              <w:rPr>
                <w:rFonts w:ascii="Verdana" w:hAnsi="Verdana" w:cs="Verdana"/>
                <w:b/>
                <w:bCs/>
                <w:sz w:val="18"/>
                <w:szCs w:val="18"/>
              </w:rPr>
              <w:t>Y</w:t>
            </w:r>
          </w:p>
        </w:tc>
        <w:tc>
          <w:tcPr>
            <w:tcW w:w="54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600"/>
              <w:rPr>
                <w:rFonts w:ascii="Times New Roman" w:hAnsi="Times New Roman" w:cs="Times New Roman"/>
                <w:sz w:val="24"/>
                <w:szCs w:val="24"/>
              </w:rPr>
            </w:pPr>
            <w:r>
              <w:rPr>
                <w:rFonts w:ascii="Verdana" w:hAnsi="Verdana" w:cs="Verdana"/>
                <w:b/>
                <w:bCs/>
                <w:sz w:val="18"/>
                <w:szCs w:val="18"/>
              </w:rPr>
              <w:t>F</w:t>
            </w:r>
          </w:p>
        </w:tc>
        <w:tc>
          <w:tcPr>
            <w:tcW w:w="3560" w:type="dxa"/>
            <w:gridSpan w:val="2"/>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500"/>
              <w:rPr>
                <w:rFonts w:ascii="Times New Roman" w:hAnsi="Times New Roman" w:cs="Times New Roman"/>
                <w:sz w:val="24"/>
                <w:szCs w:val="24"/>
              </w:rPr>
            </w:pPr>
            <w:r>
              <w:rPr>
                <w:rFonts w:ascii="Verdana" w:hAnsi="Verdana" w:cs="Verdana"/>
                <w:b/>
                <w:bCs/>
                <w:sz w:val="18"/>
                <w:szCs w:val="18"/>
              </w:rPr>
              <w:t>FQ=2.5 x [(10X +6Y)/F)]</w:t>
            </w: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90"/>
        </w:trPr>
        <w:tc>
          <w:tcPr>
            <w:tcW w:w="1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687836" w:rsidTr="00687836">
        <w:trPr>
          <w:trHeight w:val="336"/>
        </w:trPr>
        <w:tc>
          <w:tcPr>
            <w:tcW w:w="10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ind w:left="60"/>
              <w:rPr>
                <w:rFonts w:ascii="Times New Roman" w:hAnsi="Times New Roman" w:cs="Times New Roman"/>
                <w:sz w:val="24"/>
                <w:szCs w:val="24"/>
              </w:rPr>
            </w:pPr>
            <w:r>
              <w:rPr>
                <w:rFonts w:ascii="Verdana" w:hAnsi="Verdana" w:cs="Verdana"/>
                <w:sz w:val="18"/>
                <w:szCs w:val="18"/>
              </w:rPr>
              <w:t>CAY</w:t>
            </w:r>
          </w:p>
        </w:tc>
        <w:tc>
          <w:tcPr>
            <w:tcW w:w="1340" w:type="dxa"/>
            <w:tcBorders>
              <w:top w:val="nil"/>
              <w:left w:val="nil"/>
              <w:bottom w:val="nil"/>
              <w:right w:val="single" w:sz="8" w:space="0" w:color="auto"/>
            </w:tcBorders>
            <w:vAlign w:val="bottom"/>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20" w:type="dxa"/>
            <w:gridSpan w:val="2"/>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340" w:type="dxa"/>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3560" w:type="dxa"/>
            <w:gridSpan w:val="2"/>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c>
          <w:tcPr>
            <w:tcW w:w="6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91"/>
        </w:trPr>
        <w:tc>
          <w:tcPr>
            <w:tcW w:w="1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687836" w:rsidTr="00687836">
        <w:trPr>
          <w:trHeight w:val="334"/>
        </w:trPr>
        <w:tc>
          <w:tcPr>
            <w:tcW w:w="10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ind w:left="60"/>
              <w:rPr>
                <w:rFonts w:ascii="Times New Roman" w:hAnsi="Times New Roman" w:cs="Times New Roman"/>
                <w:sz w:val="24"/>
                <w:szCs w:val="24"/>
              </w:rPr>
            </w:pPr>
            <w:r>
              <w:rPr>
                <w:rFonts w:ascii="Verdana" w:hAnsi="Verdana" w:cs="Verdana"/>
                <w:sz w:val="18"/>
                <w:szCs w:val="18"/>
              </w:rPr>
              <w:t>CAY</w:t>
            </w:r>
            <w:r>
              <w:rPr>
                <w:rFonts w:ascii="Verdana" w:hAnsi="Verdana" w:cs="Verdana"/>
                <w:i/>
                <w:iCs/>
                <w:sz w:val="18"/>
                <w:szCs w:val="18"/>
              </w:rPr>
              <w:t>m</w:t>
            </w:r>
            <w:r>
              <w:rPr>
                <w:rFonts w:ascii="Verdana" w:hAnsi="Verdana" w:cs="Verdana"/>
                <w:sz w:val="18"/>
                <w:szCs w:val="18"/>
              </w:rPr>
              <w:t>1</w:t>
            </w:r>
          </w:p>
        </w:tc>
        <w:tc>
          <w:tcPr>
            <w:tcW w:w="1340" w:type="dxa"/>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gridSpan w:val="2"/>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340" w:type="dxa"/>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3560" w:type="dxa"/>
            <w:gridSpan w:val="2"/>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14.24</w:t>
            </w:r>
          </w:p>
        </w:tc>
        <w:tc>
          <w:tcPr>
            <w:tcW w:w="6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91"/>
        </w:trPr>
        <w:tc>
          <w:tcPr>
            <w:tcW w:w="1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687836" w:rsidTr="00687836">
        <w:trPr>
          <w:trHeight w:val="334"/>
        </w:trPr>
        <w:tc>
          <w:tcPr>
            <w:tcW w:w="10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ind w:left="60"/>
              <w:rPr>
                <w:rFonts w:ascii="Times New Roman" w:hAnsi="Times New Roman" w:cs="Times New Roman"/>
                <w:sz w:val="24"/>
                <w:szCs w:val="24"/>
              </w:rPr>
            </w:pPr>
            <w:r>
              <w:rPr>
                <w:rFonts w:ascii="Verdana" w:hAnsi="Verdana" w:cs="Verdana"/>
                <w:sz w:val="18"/>
                <w:szCs w:val="18"/>
              </w:rPr>
              <w:t>CAY</w:t>
            </w:r>
            <w:r>
              <w:rPr>
                <w:rFonts w:ascii="Verdana" w:hAnsi="Verdana" w:cs="Verdana"/>
                <w:i/>
                <w:iCs/>
                <w:sz w:val="18"/>
                <w:szCs w:val="18"/>
              </w:rPr>
              <w:t>m</w:t>
            </w:r>
            <w:r>
              <w:rPr>
                <w:rFonts w:ascii="Verdana" w:hAnsi="Verdana" w:cs="Verdana"/>
                <w:sz w:val="18"/>
                <w:szCs w:val="18"/>
              </w:rPr>
              <w:t>2</w:t>
            </w:r>
          </w:p>
        </w:tc>
        <w:tc>
          <w:tcPr>
            <w:tcW w:w="1340" w:type="dxa"/>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gridSpan w:val="2"/>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340" w:type="dxa"/>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60" w:type="dxa"/>
            <w:gridSpan w:val="2"/>
            <w:tcBorders>
              <w:top w:val="nil"/>
              <w:left w:val="nil"/>
              <w:bottom w:val="nil"/>
              <w:right w:val="single" w:sz="8" w:space="0" w:color="auto"/>
            </w:tcBorders>
            <w:vAlign w:val="center"/>
          </w:tcPr>
          <w:p w:rsidR="00687836" w:rsidRDefault="00687836" w:rsidP="0068783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16.46</w:t>
            </w:r>
          </w:p>
        </w:tc>
        <w:tc>
          <w:tcPr>
            <w:tcW w:w="6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92"/>
        </w:trPr>
        <w:tc>
          <w:tcPr>
            <w:tcW w:w="1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5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22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687836" w:rsidTr="00E96609">
        <w:trPr>
          <w:trHeight w:val="334"/>
        </w:trPr>
        <w:tc>
          <w:tcPr>
            <w:tcW w:w="10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2680" w:type="dxa"/>
            <w:gridSpan w:val="2"/>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ind w:left="60"/>
              <w:rPr>
                <w:rFonts w:ascii="Times New Roman" w:hAnsi="Times New Roman" w:cs="Times New Roman"/>
                <w:sz w:val="24"/>
                <w:szCs w:val="24"/>
              </w:rPr>
            </w:pPr>
            <w:r>
              <w:rPr>
                <w:rFonts w:ascii="Verdana" w:hAnsi="Verdana" w:cs="Verdana"/>
                <w:sz w:val="18"/>
                <w:szCs w:val="18"/>
              </w:rPr>
              <w:t>Average Assessment</w:t>
            </w:r>
          </w:p>
        </w:tc>
        <w:tc>
          <w:tcPr>
            <w:tcW w:w="78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auto"/>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3560" w:type="dxa"/>
            <w:gridSpan w:val="2"/>
            <w:tcBorders>
              <w:top w:val="nil"/>
              <w:left w:val="nil"/>
              <w:bottom w:val="nil"/>
              <w:right w:val="single" w:sz="8" w:space="0" w:color="auto"/>
            </w:tcBorders>
            <w:vAlign w:val="center"/>
          </w:tcPr>
          <w:p w:rsidR="00687836" w:rsidRPr="00E96609" w:rsidRDefault="00E96609" w:rsidP="00E96609">
            <w:pPr>
              <w:widowControl w:val="0"/>
              <w:autoSpaceDE w:val="0"/>
              <w:autoSpaceDN w:val="0"/>
              <w:adjustRightInd w:val="0"/>
              <w:spacing w:after="0" w:line="240" w:lineRule="auto"/>
              <w:jc w:val="center"/>
              <w:rPr>
                <w:rFonts w:ascii="Times New Roman" w:hAnsi="Times New Roman" w:cs="Times New Roman"/>
                <w:b/>
                <w:sz w:val="24"/>
                <w:szCs w:val="24"/>
              </w:rPr>
            </w:pPr>
            <w:r w:rsidRPr="00E96609">
              <w:rPr>
                <w:rFonts w:ascii="Times New Roman" w:hAnsi="Times New Roman" w:cs="Times New Roman"/>
                <w:b/>
                <w:sz w:val="24"/>
                <w:szCs w:val="24"/>
              </w:rPr>
              <w:t>14.23</w:t>
            </w:r>
          </w:p>
        </w:tc>
        <w:tc>
          <w:tcPr>
            <w:tcW w:w="6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687836" w:rsidRDefault="00687836"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91"/>
        </w:trPr>
        <w:tc>
          <w:tcPr>
            <w:tcW w:w="10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770"/>
        </w:trPr>
        <w:tc>
          <w:tcPr>
            <w:tcW w:w="2820" w:type="dxa"/>
            <w:gridSpan w:val="4"/>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5.4. Faculty Retention (25)</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437"/>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5340" w:type="dxa"/>
            <w:gridSpan w:val="5"/>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b/>
                <w:bCs/>
                <w:sz w:val="18"/>
                <w:szCs w:val="18"/>
              </w:rPr>
              <w:t>No. of regular faculty members in CAY</w:t>
            </w:r>
            <w:r>
              <w:rPr>
                <w:rFonts w:ascii="Verdana" w:hAnsi="Verdana" w:cs="Verdana"/>
                <w:b/>
                <w:bCs/>
                <w:i/>
                <w:iCs/>
                <w:sz w:val="18"/>
                <w:szCs w:val="18"/>
              </w:rPr>
              <w:t>m</w:t>
            </w:r>
            <w:r>
              <w:rPr>
                <w:rFonts w:ascii="Verdana" w:hAnsi="Verdana" w:cs="Verdana"/>
                <w:b/>
                <w:bCs/>
                <w:sz w:val="18"/>
                <w:szCs w:val="18"/>
              </w:rPr>
              <w:t>2=</w:t>
            </w:r>
            <w:r w:rsidR="008A619E">
              <w:rPr>
                <w:rFonts w:ascii="Verdana" w:hAnsi="Verdana" w:cs="Verdana"/>
                <w:b/>
                <w:bCs/>
                <w:sz w:val="18"/>
                <w:szCs w:val="18"/>
              </w:rPr>
              <w:t>25</w:t>
            </w:r>
          </w:p>
        </w:tc>
        <w:tc>
          <w:tcPr>
            <w:tcW w:w="22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380"/>
              <w:rPr>
                <w:rFonts w:ascii="Times New Roman" w:hAnsi="Times New Roman" w:cs="Times New Roman"/>
                <w:sz w:val="24"/>
                <w:szCs w:val="24"/>
              </w:rPr>
            </w:pPr>
            <w:r>
              <w:rPr>
                <w:rFonts w:ascii="Verdana" w:hAnsi="Verdana" w:cs="Verdana"/>
                <w:b/>
                <w:bCs/>
                <w:sz w:val="18"/>
                <w:szCs w:val="18"/>
              </w:rPr>
              <w:t>CAY</w:t>
            </w:r>
            <w:r>
              <w:rPr>
                <w:rFonts w:ascii="Verdana" w:hAnsi="Verdana" w:cs="Verdana"/>
                <w:b/>
                <w:bCs/>
                <w:i/>
                <w:iCs/>
                <w:sz w:val="18"/>
                <w:szCs w:val="18"/>
              </w:rPr>
              <w:t>m</w:t>
            </w:r>
            <w:r>
              <w:rPr>
                <w:rFonts w:ascii="Verdana" w:hAnsi="Verdana" w:cs="Verdana"/>
                <w:b/>
                <w:bCs/>
                <w:sz w:val="18"/>
                <w:szCs w:val="18"/>
              </w:rPr>
              <w:t>1=</w:t>
            </w:r>
            <w:r w:rsidR="008A619E">
              <w:rPr>
                <w:rFonts w:ascii="Verdana" w:hAnsi="Verdana" w:cs="Verdana"/>
                <w:b/>
                <w:bCs/>
                <w:sz w:val="18"/>
                <w:szCs w:val="18"/>
              </w:rPr>
              <w:t>26</w:t>
            </w: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CAY=</w:t>
            </w:r>
            <w:r w:rsidR="008A619E">
              <w:rPr>
                <w:rFonts w:ascii="Verdana" w:hAnsi="Verdana" w:cs="Verdana"/>
                <w:b/>
                <w:bCs/>
                <w:sz w:val="18"/>
                <w:szCs w:val="18"/>
              </w:rPr>
              <w:t>24</w:t>
            </w:r>
          </w:p>
        </w:tc>
        <w:tc>
          <w:tcPr>
            <w:tcW w:w="6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384"/>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880" w:type="dxa"/>
            <w:gridSpan w:val="2"/>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374"/>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880" w:type="dxa"/>
            <w:gridSpan w:val="2"/>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60"/>
              <w:rPr>
                <w:rFonts w:ascii="Times New Roman" w:hAnsi="Times New Roman" w:cs="Times New Roman"/>
                <w:sz w:val="24"/>
                <w:szCs w:val="24"/>
              </w:rPr>
            </w:pPr>
            <w:r>
              <w:rPr>
                <w:rFonts w:ascii="Verdana" w:hAnsi="Verdana" w:cs="Verdana"/>
                <w:b/>
                <w:bCs/>
                <w:sz w:val="18"/>
                <w:szCs w:val="18"/>
              </w:rPr>
              <w:t>Item</w:t>
            </w: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400"/>
              <w:rPr>
                <w:rFonts w:ascii="Times New Roman" w:hAnsi="Times New Roman" w:cs="Times New Roman"/>
                <w:sz w:val="24"/>
                <w:szCs w:val="24"/>
              </w:rPr>
            </w:pPr>
            <w:r>
              <w:rPr>
                <w:rFonts w:ascii="Verdana" w:hAnsi="Verdana" w:cs="Verdana"/>
                <w:b/>
                <w:bCs/>
                <w:sz w:val="18"/>
                <w:szCs w:val="18"/>
              </w:rPr>
              <w:t>Marks</w:t>
            </w: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21"/>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560" w:type="dxa"/>
            <w:gridSpan w:val="6"/>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373"/>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6"/>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&gt;=90% of required Faculty members retained during the period of assessment</w:t>
            </w:r>
          </w:p>
        </w:tc>
        <w:tc>
          <w:tcPr>
            <w:tcW w:w="1340" w:type="dxa"/>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5"/>
                <w:sz w:val="18"/>
                <w:szCs w:val="18"/>
              </w:rPr>
              <w:t>25</w:t>
            </w: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w w:val="99"/>
                <w:sz w:val="18"/>
                <w:szCs w:val="18"/>
              </w:rPr>
              <w:t>keeping CAY</w:t>
            </w:r>
            <w:r>
              <w:rPr>
                <w:rFonts w:ascii="Verdana" w:hAnsi="Verdana" w:cs="Verdana"/>
                <w:i/>
                <w:iCs/>
                <w:w w:val="99"/>
                <w:sz w:val="18"/>
                <w:szCs w:val="18"/>
              </w:rPr>
              <w:t>m</w:t>
            </w:r>
            <w:r>
              <w:rPr>
                <w:rFonts w:ascii="Verdana" w:hAnsi="Verdana" w:cs="Verdana"/>
                <w:w w:val="99"/>
                <w:sz w:val="18"/>
                <w:szCs w:val="18"/>
              </w:rPr>
              <w:t>2 as base year</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21"/>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560" w:type="dxa"/>
            <w:gridSpan w:val="6"/>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373"/>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6"/>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&gt;=75% of required Faculty members retained during the period of assessment</w:t>
            </w:r>
          </w:p>
        </w:tc>
        <w:tc>
          <w:tcPr>
            <w:tcW w:w="1340" w:type="dxa"/>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5"/>
                <w:sz w:val="18"/>
                <w:szCs w:val="18"/>
              </w:rPr>
              <w:t>20</w:t>
            </w: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w w:val="99"/>
                <w:sz w:val="18"/>
                <w:szCs w:val="18"/>
              </w:rPr>
              <w:t>keeping CAY</w:t>
            </w:r>
            <w:r>
              <w:rPr>
                <w:rFonts w:ascii="Verdana" w:hAnsi="Verdana" w:cs="Verdana"/>
                <w:i/>
                <w:iCs/>
                <w:w w:val="99"/>
                <w:sz w:val="18"/>
                <w:szCs w:val="18"/>
              </w:rPr>
              <w:t>m</w:t>
            </w:r>
            <w:r>
              <w:rPr>
                <w:rFonts w:ascii="Verdana" w:hAnsi="Verdana" w:cs="Verdana"/>
                <w:w w:val="99"/>
                <w:sz w:val="18"/>
                <w:szCs w:val="18"/>
              </w:rPr>
              <w:t>2 as base year</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21"/>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560" w:type="dxa"/>
            <w:gridSpan w:val="6"/>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373"/>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6"/>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&gt;=60% of required Faculty members retained during the period of assessment</w:t>
            </w:r>
          </w:p>
        </w:tc>
        <w:tc>
          <w:tcPr>
            <w:tcW w:w="1340" w:type="dxa"/>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5"/>
                <w:sz w:val="18"/>
                <w:szCs w:val="18"/>
              </w:rPr>
              <w:t>15</w:t>
            </w: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w w:val="99"/>
                <w:sz w:val="18"/>
                <w:szCs w:val="18"/>
              </w:rPr>
              <w:t>keeping CAY</w:t>
            </w:r>
            <w:r>
              <w:rPr>
                <w:rFonts w:ascii="Verdana" w:hAnsi="Verdana" w:cs="Verdana"/>
                <w:i/>
                <w:iCs/>
                <w:w w:val="99"/>
                <w:sz w:val="18"/>
                <w:szCs w:val="18"/>
              </w:rPr>
              <w:t>m</w:t>
            </w:r>
            <w:r>
              <w:rPr>
                <w:rFonts w:ascii="Verdana" w:hAnsi="Verdana" w:cs="Verdana"/>
                <w:w w:val="99"/>
                <w:sz w:val="18"/>
                <w:szCs w:val="18"/>
              </w:rPr>
              <w:t>2 as base year</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58"/>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21"/>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560" w:type="dxa"/>
            <w:gridSpan w:val="6"/>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374"/>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6"/>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&gt;=50% of required Faculty members retained during the period of assessment</w:t>
            </w:r>
          </w:p>
        </w:tc>
        <w:tc>
          <w:tcPr>
            <w:tcW w:w="1340" w:type="dxa"/>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95"/>
                <w:sz w:val="18"/>
                <w:szCs w:val="18"/>
              </w:rPr>
              <w:t>10</w:t>
            </w: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w w:val="99"/>
                <w:sz w:val="18"/>
                <w:szCs w:val="18"/>
              </w:rPr>
              <w:t>keeping CAY</w:t>
            </w:r>
            <w:r>
              <w:rPr>
                <w:rFonts w:ascii="Verdana" w:hAnsi="Verdana" w:cs="Verdana"/>
                <w:i/>
                <w:iCs/>
                <w:w w:val="99"/>
                <w:sz w:val="18"/>
                <w:szCs w:val="18"/>
              </w:rPr>
              <w:t>m</w:t>
            </w:r>
            <w:r>
              <w:rPr>
                <w:rFonts w:ascii="Verdana" w:hAnsi="Verdana" w:cs="Verdana"/>
                <w:w w:val="99"/>
                <w:sz w:val="18"/>
                <w:szCs w:val="18"/>
              </w:rPr>
              <w:t>2 as base year</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21"/>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560" w:type="dxa"/>
            <w:gridSpan w:val="6"/>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373"/>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6"/>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sz w:val="18"/>
                <w:szCs w:val="18"/>
              </w:rPr>
              <w:t>&lt;50% of required Faculty members retained during the period of assessment</w:t>
            </w:r>
          </w:p>
        </w:tc>
        <w:tc>
          <w:tcPr>
            <w:tcW w:w="1340" w:type="dxa"/>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w w:val="86"/>
                <w:sz w:val="18"/>
                <w:szCs w:val="18"/>
              </w:rPr>
              <w:t>0</w:t>
            </w: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20"/>
              <w:rPr>
                <w:rFonts w:ascii="Times New Roman" w:hAnsi="Times New Roman" w:cs="Times New Roman"/>
                <w:sz w:val="24"/>
                <w:szCs w:val="24"/>
              </w:rPr>
            </w:pPr>
            <w:r>
              <w:rPr>
                <w:rFonts w:ascii="Verdana" w:hAnsi="Verdana" w:cs="Verdana"/>
                <w:w w:val="99"/>
                <w:sz w:val="18"/>
                <w:szCs w:val="18"/>
              </w:rPr>
              <w:t>keeping CAY</w:t>
            </w:r>
            <w:r>
              <w:rPr>
                <w:rFonts w:ascii="Verdana" w:hAnsi="Verdana" w:cs="Verdana"/>
                <w:i/>
                <w:iCs/>
                <w:w w:val="99"/>
                <w:sz w:val="18"/>
                <w:szCs w:val="18"/>
              </w:rPr>
              <w:t>m</w:t>
            </w:r>
            <w:r>
              <w:rPr>
                <w:rFonts w:ascii="Verdana" w:hAnsi="Verdana" w:cs="Verdana"/>
                <w:w w:val="99"/>
                <w:sz w:val="18"/>
                <w:szCs w:val="18"/>
              </w:rPr>
              <w:t>2 as base year</w:t>
            </w: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6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680" w:type="dxa"/>
            <w:gridSpan w:val="2"/>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22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134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687836">
        <w:trPr>
          <w:trHeight w:val="120"/>
        </w:trPr>
        <w:tc>
          <w:tcPr>
            <w:tcW w:w="1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7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5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22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bl>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4"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8980"/>
        <w:rPr>
          <w:rFonts w:ascii="Times New Roman" w:hAnsi="Times New Roman" w:cs="Times New Roman"/>
          <w:sz w:val="24"/>
          <w:szCs w:val="24"/>
        </w:rPr>
      </w:pPr>
      <w:r>
        <w:rPr>
          <w:rFonts w:ascii="Times New Roman" w:hAnsi="Times New Roman" w:cs="Times New Roman"/>
          <w:sz w:val="23"/>
          <w:szCs w:val="23"/>
        </w:rPr>
        <w:t>25</w:t>
      </w: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sectPr w:rsidR="007E1503">
          <w:pgSz w:w="11904" w:h="16840"/>
          <w:pgMar w:top="1440" w:right="1280" w:bottom="1440" w:left="1400" w:header="720" w:footer="720" w:gutter="0"/>
          <w:cols w:space="720" w:equalWidth="0">
            <w:col w:w="9220"/>
          </w:cols>
          <w:noEndnote/>
        </w:sectPr>
      </w:pPr>
    </w:p>
    <w:p w:rsidR="007E1503" w:rsidRDefault="007E1503" w:rsidP="007E1503">
      <w:pPr>
        <w:widowControl w:val="0"/>
        <w:autoSpaceDE w:val="0"/>
        <w:autoSpaceDN w:val="0"/>
        <w:adjustRightInd w:val="0"/>
        <w:spacing w:after="0" w:line="139" w:lineRule="exact"/>
        <w:rPr>
          <w:rFonts w:ascii="Times New Roman" w:hAnsi="Times New Roman" w:cs="Times New Roman"/>
          <w:sz w:val="24"/>
          <w:szCs w:val="24"/>
        </w:rPr>
      </w:pPr>
      <w:bookmarkStart w:id="2" w:name="page51"/>
      <w:bookmarkEnd w:id="2"/>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5.5. Innovations by the Faculty in Teaching and Learning (20)</w:t>
      </w:r>
    </w:p>
    <w:p w:rsidR="007E1503" w:rsidRDefault="007E1503" w:rsidP="007E1503">
      <w:pPr>
        <w:widowControl w:val="0"/>
        <w:autoSpaceDE w:val="0"/>
        <w:autoSpaceDN w:val="0"/>
        <w:adjustRightInd w:val="0"/>
        <w:spacing w:after="0" w:line="219"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9" w:lineRule="auto"/>
        <w:ind w:left="560"/>
        <w:jc w:val="both"/>
        <w:rPr>
          <w:rFonts w:ascii="Times New Roman" w:hAnsi="Times New Roman" w:cs="Times New Roman"/>
          <w:sz w:val="24"/>
          <w:szCs w:val="24"/>
        </w:rPr>
      </w:pPr>
      <w:r>
        <w:rPr>
          <w:rFonts w:ascii="Verdana" w:hAnsi="Verdana" w:cs="Verdana"/>
          <w:i/>
          <w:iCs/>
          <w:sz w:val="18"/>
          <w:szCs w:val="18"/>
        </w:rPr>
        <w:t>Innovations by the Faculty in teaching and learning shall be summarized as per the following description.</w:t>
      </w:r>
    </w:p>
    <w:p w:rsidR="007E1503" w:rsidRDefault="007E1503" w:rsidP="007E1503">
      <w:pPr>
        <w:widowControl w:val="0"/>
        <w:autoSpaceDE w:val="0"/>
        <w:autoSpaceDN w:val="0"/>
        <w:adjustRightInd w:val="0"/>
        <w:spacing w:after="0" w:line="82"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54" w:lineRule="auto"/>
        <w:ind w:left="560"/>
        <w:jc w:val="both"/>
        <w:rPr>
          <w:rFonts w:ascii="Times New Roman" w:hAnsi="Times New Roman" w:cs="Times New Roman"/>
          <w:sz w:val="24"/>
          <w:szCs w:val="24"/>
        </w:rPr>
      </w:pPr>
      <w:r>
        <w:rPr>
          <w:rFonts w:ascii="Verdana" w:hAnsi="Verdana" w:cs="Verdana"/>
          <w:i/>
          <w:iCs/>
          <w:sz w:val="18"/>
          <w:szCs w:val="18"/>
        </w:rPr>
        <w:t>Contributions to teaching and learning are activities that contribute to the improvement of student learning. These activities may include innovations not limited to, use of ICT, instruction delivery, instructional methods, assessment, evaluation and inclusive class rooms that lead to effective, efficient and engaging instruction. Any contributions to teaching and learning should satisfy the following criteria:</w:t>
      </w:r>
    </w:p>
    <w:p w:rsidR="007E1503" w:rsidRDefault="007E1503" w:rsidP="007E1503">
      <w:pPr>
        <w:widowControl w:val="0"/>
        <w:autoSpaceDE w:val="0"/>
        <w:autoSpaceDN w:val="0"/>
        <w:adjustRightInd w:val="0"/>
        <w:spacing w:after="0" w:line="99"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19" w:lineRule="exact"/>
        <w:ind w:left="560"/>
        <w:rPr>
          <w:rFonts w:ascii="Times New Roman" w:hAnsi="Times New Roman" w:cs="Times New Roman"/>
          <w:sz w:val="24"/>
          <w:szCs w:val="24"/>
        </w:rPr>
      </w:pPr>
      <w:r>
        <w:rPr>
          <w:rFonts w:ascii="Verdana" w:hAnsi="Verdana" w:cs="Verdana"/>
          <w:i/>
          <w:iCs/>
          <w:sz w:val="18"/>
          <w:szCs w:val="18"/>
        </w:rPr>
        <w:t>The work must be made available on Institute website</w:t>
      </w:r>
    </w:p>
    <w:p w:rsidR="007E1503" w:rsidRDefault="007E1503" w:rsidP="007E1503">
      <w:pPr>
        <w:widowControl w:val="0"/>
        <w:autoSpaceDE w:val="0"/>
        <w:autoSpaceDN w:val="0"/>
        <w:adjustRightInd w:val="0"/>
        <w:spacing w:after="0" w:line="219"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19" w:lineRule="exact"/>
        <w:ind w:left="560"/>
        <w:rPr>
          <w:rFonts w:ascii="Times New Roman" w:hAnsi="Times New Roman" w:cs="Times New Roman"/>
          <w:sz w:val="24"/>
          <w:szCs w:val="24"/>
        </w:rPr>
      </w:pPr>
      <w:r>
        <w:rPr>
          <w:rFonts w:ascii="Verdana" w:hAnsi="Verdana" w:cs="Verdana"/>
          <w:i/>
          <w:iCs/>
          <w:sz w:val="18"/>
          <w:szCs w:val="18"/>
        </w:rPr>
        <w:t>The work must be available for peer review and critique</w:t>
      </w:r>
    </w:p>
    <w:p w:rsidR="007E1503" w:rsidRDefault="007E1503" w:rsidP="007E1503">
      <w:pPr>
        <w:widowControl w:val="0"/>
        <w:autoSpaceDE w:val="0"/>
        <w:autoSpaceDN w:val="0"/>
        <w:adjustRightInd w:val="0"/>
        <w:spacing w:after="0" w:line="219"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19" w:lineRule="exact"/>
        <w:ind w:left="560"/>
        <w:rPr>
          <w:rFonts w:ascii="Times New Roman" w:hAnsi="Times New Roman" w:cs="Times New Roman"/>
          <w:sz w:val="24"/>
          <w:szCs w:val="24"/>
        </w:rPr>
      </w:pPr>
      <w:r>
        <w:rPr>
          <w:rFonts w:ascii="Verdana" w:hAnsi="Verdana" w:cs="Verdana"/>
          <w:i/>
          <w:iCs/>
          <w:sz w:val="18"/>
          <w:szCs w:val="18"/>
        </w:rPr>
        <w:t>The work must be reproducible and developed further by other scholars</w:t>
      </w:r>
    </w:p>
    <w:p w:rsidR="007E1503" w:rsidRDefault="007E1503" w:rsidP="007E1503">
      <w:pPr>
        <w:widowControl w:val="0"/>
        <w:autoSpaceDE w:val="0"/>
        <w:autoSpaceDN w:val="0"/>
        <w:adjustRightInd w:val="0"/>
        <w:spacing w:after="0" w:line="222"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56" w:lineRule="auto"/>
        <w:ind w:left="560"/>
        <w:jc w:val="both"/>
        <w:rPr>
          <w:rFonts w:ascii="Times New Roman" w:hAnsi="Times New Roman" w:cs="Times New Roman"/>
          <w:sz w:val="24"/>
          <w:szCs w:val="24"/>
        </w:rPr>
      </w:pPr>
      <w:r>
        <w:rPr>
          <w:rFonts w:ascii="Verdana" w:hAnsi="Verdana" w:cs="Verdana"/>
          <w:i/>
          <w:iCs/>
          <w:sz w:val="18"/>
          <w:szCs w:val="18"/>
        </w:rPr>
        <w:t xml:space="preserve">The department/institution may set up appropriate processes for making the contributions available to the public, getting them reviewed and for rewarding. These may typically include statement of clear goals, adequate preparation, use of appropriate methods, </w:t>
      </w:r>
      <w:proofErr w:type="gramStart"/>
      <w:r>
        <w:rPr>
          <w:rFonts w:ascii="Verdana" w:hAnsi="Verdana" w:cs="Verdana"/>
          <w:i/>
          <w:iCs/>
          <w:sz w:val="18"/>
          <w:szCs w:val="18"/>
        </w:rPr>
        <w:t>significance</w:t>
      </w:r>
      <w:proofErr w:type="gramEnd"/>
      <w:r>
        <w:rPr>
          <w:rFonts w:ascii="Verdana" w:hAnsi="Verdana" w:cs="Verdana"/>
          <w:i/>
          <w:iCs/>
          <w:sz w:val="18"/>
          <w:szCs w:val="18"/>
        </w:rPr>
        <w:t xml:space="preserve"> of results, effective presentation and reflective critique</w:t>
      </w:r>
    </w:p>
    <w:p w:rsidR="007E1503" w:rsidRDefault="007E1503" w:rsidP="007E1503">
      <w:pPr>
        <w:widowControl w:val="0"/>
        <w:autoSpaceDE w:val="0"/>
        <w:autoSpaceDN w:val="0"/>
        <w:adjustRightInd w:val="0"/>
        <w:spacing w:after="0" w:line="92"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5.6. Faculty as participants in Faculty development/training activities/STTPs (15)</w:t>
      </w:r>
    </w:p>
    <w:p w:rsidR="007E1503" w:rsidRDefault="007E1503" w:rsidP="007E1503">
      <w:pPr>
        <w:widowControl w:val="0"/>
        <w:autoSpaceDE w:val="0"/>
        <w:autoSpaceDN w:val="0"/>
        <w:adjustRightInd w:val="0"/>
        <w:spacing w:after="0" w:line="219"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19" w:lineRule="exact"/>
        <w:ind w:left="560"/>
        <w:rPr>
          <w:rFonts w:ascii="Times New Roman" w:hAnsi="Times New Roman" w:cs="Times New Roman"/>
          <w:sz w:val="24"/>
          <w:szCs w:val="24"/>
        </w:rPr>
      </w:pPr>
      <w:r>
        <w:rPr>
          <w:rFonts w:ascii="Verdana" w:hAnsi="Verdana" w:cs="Verdana"/>
          <w:sz w:val="18"/>
          <w:szCs w:val="18"/>
        </w:rPr>
        <w:t>A Faculty scores maximum five points for participation</w:t>
      </w:r>
    </w:p>
    <w:p w:rsidR="007E1503" w:rsidRDefault="007E1503" w:rsidP="007E1503">
      <w:pPr>
        <w:widowControl w:val="0"/>
        <w:autoSpaceDE w:val="0"/>
        <w:autoSpaceDN w:val="0"/>
        <w:adjustRightInd w:val="0"/>
        <w:spacing w:after="0" w:line="218"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19" w:lineRule="exact"/>
        <w:ind w:left="560"/>
        <w:rPr>
          <w:rFonts w:ascii="Times New Roman" w:hAnsi="Times New Roman" w:cs="Times New Roman"/>
          <w:sz w:val="24"/>
          <w:szCs w:val="24"/>
        </w:rPr>
      </w:pPr>
      <w:r>
        <w:rPr>
          <w:rFonts w:ascii="Verdana" w:hAnsi="Verdana" w:cs="Verdana"/>
          <w:sz w:val="18"/>
          <w:szCs w:val="18"/>
        </w:rPr>
        <w:t>Participation in 2 to 5 days Faculty development program: 3 Points</w:t>
      </w:r>
    </w:p>
    <w:p w:rsidR="007E1503" w:rsidRDefault="007E1503" w:rsidP="007E1503">
      <w:pPr>
        <w:widowControl w:val="0"/>
        <w:autoSpaceDE w:val="0"/>
        <w:autoSpaceDN w:val="0"/>
        <w:adjustRightInd w:val="0"/>
        <w:spacing w:after="0" w:line="22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19" w:lineRule="exact"/>
        <w:ind w:left="560"/>
        <w:rPr>
          <w:rFonts w:ascii="Times New Roman" w:hAnsi="Times New Roman" w:cs="Times New Roman"/>
          <w:sz w:val="24"/>
          <w:szCs w:val="24"/>
        </w:rPr>
      </w:pPr>
      <w:r>
        <w:rPr>
          <w:rFonts w:ascii="Verdana" w:hAnsi="Verdana" w:cs="Verdana"/>
          <w:sz w:val="18"/>
          <w:szCs w:val="18"/>
        </w:rPr>
        <w:t>Participation&gt;5 days Faculty development program: 5 points</w:t>
      </w:r>
    </w:p>
    <w:p w:rsidR="007E1503" w:rsidRDefault="007A2C89" w:rsidP="007E1503">
      <w:pPr>
        <w:widowControl w:val="0"/>
        <w:autoSpaceDE w:val="0"/>
        <w:autoSpaceDN w:val="0"/>
        <w:adjustRightInd w:val="0"/>
        <w:spacing w:after="0" w:line="279" w:lineRule="exact"/>
        <w:rPr>
          <w:rFonts w:ascii="Times New Roman" w:hAnsi="Times New Roman" w:cs="Times New Roman"/>
          <w:sz w:val="24"/>
          <w:szCs w:val="24"/>
        </w:rPr>
      </w:pPr>
      <w:r w:rsidRPr="007A2C89">
        <w:rPr>
          <w:noProof/>
        </w:rPr>
        <w:pict>
          <v:line id="_x0000_s1206" style="position:absolute;z-index:-251651072" from="3.8pt,14.9pt" to="3.8pt,296.25pt" o:allowincell="f" strokeweight=".48pt"/>
        </w:pict>
      </w:r>
      <w:r w:rsidRPr="007A2C89">
        <w:rPr>
          <w:noProof/>
        </w:rPr>
        <w:pict>
          <v:line id="_x0000_s1207" style="position:absolute;z-index:-251650048" from="456.9pt,14.9pt" to="456.9pt,296.25pt" o:allowincell="f" strokeweight=".48pt"/>
        </w:pict>
      </w:r>
      <w:r w:rsidRPr="007A2C89">
        <w:rPr>
          <w:noProof/>
        </w:rPr>
        <w:pict>
          <v:line id="_x0000_s1208" style="position:absolute;z-index:-251649024" from="4pt,14.9pt" to="4pt,296.25pt" o:allowincell="f" strokeweight=".16931mm"/>
        </w:pict>
      </w:r>
      <w:r w:rsidRPr="007A2C89">
        <w:rPr>
          <w:noProof/>
        </w:rPr>
        <w:pict>
          <v:line id="_x0000_s1209" style="position:absolute;z-index:-251648000" from="456.65pt,14.9pt" to="456.65pt,296.25pt" o:allowincell="f" strokeweight=".16931mm"/>
        </w:pict>
      </w:r>
    </w:p>
    <w:tbl>
      <w:tblPr>
        <w:tblW w:w="0" w:type="auto"/>
        <w:tblInd w:w="80" w:type="dxa"/>
        <w:tblLayout w:type="fixed"/>
        <w:tblCellMar>
          <w:left w:w="0" w:type="dxa"/>
          <w:right w:w="0" w:type="dxa"/>
        </w:tblCellMar>
        <w:tblLook w:val="0000"/>
      </w:tblPr>
      <w:tblGrid>
        <w:gridCol w:w="4760"/>
        <w:gridCol w:w="1080"/>
        <w:gridCol w:w="420"/>
        <w:gridCol w:w="1460"/>
        <w:gridCol w:w="200"/>
        <w:gridCol w:w="1140"/>
        <w:gridCol w:w="20"/>
      </w:tblGrid>
      <w:tr w:rsidR="007E1503" w:rsidTr="00E96609">
        <w:trPr>
          <w:trHeight w:val="394"/>
        </w:trPr>
        <w:tc>
          <w:tcPr>
            <w:tcW w:w="4760" w:type="dxa"/>
            <w:tcBorders>
              <w:top w:val="single" w:sz="8" w:space="0" w:color="auto"/>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3"/>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8"/>
                <w:szCs w:val="18"/>
              </w:rPr>
              <w:t>Max. 5 per Faculty</w:t>
            </w:r>
          </w:p>
        </w:tc>
        <w:tc>
          <w:tcPr>
            <w:tcW w:w="1140" w:type="dxa"/>
            <w:tcBorders>
              <w:top w:val="single" w:sz="8" w:space="0" w:color="auto"/>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21"/>
        </w:trPr>
        <w:tc>
          <w:tcPr>
            <w:tcW w:w="47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7"/>
                <w:sz w:val="18"/>
                <w:szCs w:val="18"/>
              </w:rPr>
              <w:t>Name of the Faculty</w:t>
            </w:r>
          </w:p>
        </w:tc>
        <w:tc>
          <w:tcPr>
            <w:tcW w:w="10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46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16"/>
        </w:trPr>
        <w:tc>
          <w:tcPr>
            <w:tcW w:w="47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080" w:type="dxa"/>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540"/>
              <w:rPr>
                <w:rFonts w:ascii="Times New Roman" w:hAnsi="Times New Roman" w:cs="Times New Roman"/>
                <w:sz w:val="24"/>
                <w:szCs w:val="24"/>
              </w:rPr>
            </w:pPr>
            <w:r>
              <w:rPr>
                <w:rFonts w:ascii="Verdana" w:hAnsi="Verdana" w:cs="Verdana"/>
                <w:b/>
                <w:bCs/>
                <w:sz w:val="18"/>
                <w:szCs w:val="18"/>
              </w:rPr>
              <w:t>CAY</w:t>
            </w: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460" w:type="dxa"/>
            <w:vMerge w:val="restart"/>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ind w:left="360"/>
              <w:rPr>
                <w:rFonts w:ascii="Times New Roman" w:hAnsi="Times New Roman" w:cs="Times New Roman"/>
                <w:sz w:val="24"/>
                <w:szCs w:val="24"/>
              </w:rPr>
            </w:pPr>
            <w:r>
              <w:rPr>
                <w:rFonts w:ascii="Verdana" w:hAnsi="Verdana" w:cs="Verdana"/>
                <w:b/>
                <w:bCs/>
                <w:sz w:val="18"/>
                <w:szCs w:val="18"/>
              </w:rPr>
              <w:t>CAY</w:t>
            </w:r>
            <w:r>
              <w:rPr>
                <w:rFonts w:ascii="Verdana" w:hAnsi="Verdana" w:cs="Verdana"/>
                <w:b/>
                <w:bCs/>
                <w:i/>
                <w:iCs/>
                <w:sz w:val="18"/>
                <w:szCs w:val="18"/>
              </w:rPr>
              <w:t>m</w:t>
            </w:r>
            <w:r>
              <w:rPr>
                <w:rFonts w:ascii="Verdana" w:hAnsi="Verdana" w:cs="Verdana"/>
                <w:b/>
                <w:bCs/>
                <w:sz w:val="18"/>
                <w:szCs w:val="18"/>
              </w:rPr>
              <w:t>1</w:t>
            </w:r>
          </w:p>
        </w:tc>
        <w:tc>
          <w:tcPr>
            <w:tcW w:w="2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40" w:type="dxa"/>
            <w:vMerge w:val="restart"/>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8"/>
                <w:szCs w:val="18"/>
              </w:rPr>
              <w:t>CAYm2</w:t>
            </w: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257"/>
        </w:trPr>
        <w:tc>
          <w:tcPr>
            <w:tcW w:w="476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080" w:type="dxa"/>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460" w:type="dxa"/>
            <w:vMerge/>
            <w:tcBorders>
              <w:top w:val="nil"/>
              <w:left w:val="nil"/>
              <w:bottom w:val="nil"/>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20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1140" w:type="dxa"/>
            <w:vMerge/>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21"/>
        </w:trPr>
        <w:tc>
          <w:tcPr>
            <w:tcW w:w="47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0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4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494"/>
        </w:trPr>
        <w:tc>
          <w:tcPr>
            <w:tcW w:w="47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494"/>
        </w:trPr>
        <w:tc>
          <w:tcPr>
            <w:tcW w:w="47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525"/>
        </w:trPr>
        <w:tc>
          <w:tcPr>
            <w:tcW w:w="47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E96609" w:rsidTr="00E96609">
        <w:trPr>
          <w:trHeight w:val="381"/>
        </w:trPr>
        <w:tc>
          <w:tcPr>
            <w:tcW w:w="4760" w:type="dxa"/>
            <w:tcBorders>
              <w:top w:val="nil"/>
              <w:left w:val="nil"/>
              <w:bottom w:val="nil"/>
              <w:right w:val="single" w:sz="8" w:space="0" w:color="auto"/>
            </w:tcBorders>
            <w:vAlign w:val="bottom"/>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8"/>
                <w:sz w:val="18"/>
                <w:szCs w:val="18"/>
              </w:rPr>
              <w:t>Sum</w:t>
            </w:r>
          </w:p>
        </w:tc>
        <w:tc>
          <w:tcPr>
            <w:tcW w:w="1500" w:type="dxa"/>
            <w:gridSpan w:val="2"/>
            <w:tcBorders>
              <w:top w:val="nil"/>
              <w:left w:val="nil"/>
              <w:bottom w:val="nil"/>
              <w:right w:val="single" w:sz="8" w:space="0" w:color="auto"/>
            </w:tcBorders>
            <w:vAlign w:val="center"/>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86</w:t>
            </w:r>
          </w:p>
        </w:tc>
        <w:tc>
          <w:tcPr>
            <w:tcW w:w="1460" w:type="dxa"/>
            <w:tcBorders>
              <w:top w:val="nil"/>
              <w:left w:val="nil"/>
              <w:bottom w:val="nil"/>
              <w:right w:val="single" w:sz="8" w:space="0" w:color="auto"/>
            </w:tcBorders>
            <w:vAlign w:val="center"/>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340" w:type="dxa"/>
            <w:gridSpan w:val="2"/>
            <w:tcBorders>
              <w:top w:val="nil"/>
              <w:left w:val="nil"/>
              <w:bottom w:val="nil"/>
              <w:right w:val="nil"/>
            </w:tcBorders>
            <w:vAlign w:val="bottom"/>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20" w:type="dxa"/>
            <w:tcBorders>
              <w:top w:val="nil"/>
              <w:left w:val="nil"/>
              <w:bottom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28"/>
        </w:trPr>
        <w:tc>
          <w:tcPr>
            <w:tcW w:w="47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0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4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11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r w:rsidR="00E96609" w:rsidTr="00E96609">
        <w:trPr>
          <w:trHeight w:val="481"/>
        </w:trPr>
        <w:tc>
          <w:tcPr>
            <w:tcW w:w="4760" w:type="dxa"/>
            <w:tcBorders>
              <w:top w:val="nil"/>
              <w:left w:val="nil"/>
              <w:bottom w:val="nil"/>
              <w:right w:val="single" w:sz="8" w:space="0" w:color="auto"/>
            </w:tcBorders>
            <w:vAlign w:val="bottom"/>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i/>
                <w:iCs/>
                <w:w w:val="97"/>
                <w:sz w:val="18"/>
                <w:szCs w:val="18"/>
              </w:rPr>
              <w:t>RF</w:t>
            </w:r>
            <w:r>
              <w:rPr>
                <w:rFonts w:ascii="Verdana" w:hAnsi="Verdana" w:cs="Verdana"/>
                <w:b/>
                <w:bCs/>
                <w:w w:val="97"/>
                <w:sz w:val="18"/>
                <w:szCs w:val="18"/>
              </w:rPr>
              <w:t>= Number of Faculty required to comply</w:t>
            </w:r>
          </w:p>
        </w:tc>
        <w:tc>
          <w:tcPr>
            <w:tcW w:w="1500" w:type="dxa"/>
            <w:gridSpan w:val="2"/>
            <w:vMerge w:val="restart"/>
            <w:tcBorders>
              <w:top w:val="nil"/>
              <w:left w:val="nil"/>
              <w:right w:val="single" w:sz="8" w:space="0" w:color="auto"/>
            </w:tcBorders>
            <w:vAlign w:val="center"/>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1460" w:type="dxa"/>
            <w:vMerge w:val="restart"/>
            <w:tcBorders>
              <w:top w:val="nil"/>
              <w:left w:val="single" w:sz="8" w:space="0" w:color="auto"/>
              <w:right w:val="single" w:sz="8" w:space="0" w:color="auto"/>
            </w:tcBorders>
            <w:vAlign w:val="center"/>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1340" w:type="dxa"/>
            <w:gridSpan w:val="2"/>
            <w:vMerge w:val="restart"/>
            <w:tcBorders>
              <w:top w:val="nil"/>
              <w:left w:val="nil"/>
              <w:right w:val="nil"/>
            </w:tcBorders>
            <w:vAlign w:val="center"/>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20" w:type="dxa"/>
            <w:tcBorders>
              <w:top w:val="nil"/>
              <w:left w:val="nil"/>
              <w:bottom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
                <w:szCs w:val="2"/>
              </w:rPr>
            </w:pPr>
          </w:p>
        </w:tc>
      </w:tr>
      <w:tr w:rsidR="00E96609" w:rsidTr="00E96609">
        <w:trPr>
          <w:trHeight w:val="318"/>
        </w:trPr>
        <w:tc>
          <w:tcPr>
            <w:tcW w:w="4760" w:type="dxa"/>
            <w:tcBorders>
              <w:top w:val="nil"/>
              <w:left w:val="nil"/>
              <w:bottom w:val="nil"/>
              <w:right w:val="single" w:sz="8" w:space="0" w:color="auto"/>
            </w:tcBorders>
            <w:vAlign w:val="bottom"/>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7"/>
                <w:sz w:val="18"/>
                <w:szCs w:val="18"/>
              </w:rPr>
              <w:t>with 15:1 Student-Faculty ratio as per 5.1</w:t>
            </w:r>
          </w:p>
        </w:tc>
        <w:tc>
          <w:tcPr>
            <w:tcW w:w="1500" w:type="dxa"/>
            <w:gridSpan w:val="2"/>
            <w:vMerge/>
            <w:tcBorders>
              <w:left w:val="nil"/>
              <w:bottom w:val="nil"/>
              <w:right w:val="single" w:sz="8" w:space="0" w:color="auto"/>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4"/>
                <w:szCs w:val="24"/>
              </w:rPr>
            </w:pPr>
          </w:p>
        </w:tc>
        <w:tc>
          <w:tcPr>
            <w:tcW w:w="1460" w:type="dxa"/>
            <w:vMerge/>
            <w:tcBorders>
              <w:left w:val="single" w:sz="8" w:space="0" w:color="auto"/>
              <w:right w:val="single" w:sz="8" w:space="0" w:color="auto"/>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gridSpan w:val="2"/>
            <w:vMerge/>
            <w:tcBorders>
              <w:left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
                <w:szCs w:val="2"/>
              </w:rPr>
            </w:pPr>
          </w:p>
        </w:tc>
      </w:tr>
      <w:tr w:rsidR="00E96609" w:rsidTr="00E96609">
        <w:trPr>
          <w:trHeight w:val="121"/>
        </w:trPr>
        <w:tc>
          <w:tcPr>
            <w:tcW w:w="4760" w:type="dxa"/>
            <w:tcBorders>
              <w:top w:val="nil"/>
              <w:left w:val="nil"/>
              <w:bottom w:val="single" w:sz="8" w:space="0" w:color="auto"/>
              <w:right w:val="single" w:sz="8" w:space="0" w:color="auto"/>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10"/>
                <w:szCs w:val="10"/>
              </w:rPr>
            </w:pPr>
          </w:p>
        </w:tc>
        <w:tc>
          <w:tcPr>
            <w:tcW w:w="1080" w:type="dxa"/>
            <w:tcBorders>
              <w:top w:val="nil"/>
              <w:left w:val="nil"/>
              <w:bottom w:val="single" w:sz="8" w:space="0" w:color="auto"/>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10"/>
                <w:szCs w:val="10"/>
              </w:rPr>
            </w:pPr>
          </w:p>
        </w:tc>
        <w:tc>
          <w:tcPr>
            <w:tcW w:w="1460" w:type="dxa"/>
            <w:vMerge/>
            <w:tcBorders>
              <w:left w:val="single" w:sz="8" w:space="0" w:color="auto"/>
              <w:bottom w:val="single" w:sz="8" w:space="0" w:color="auto"/>
              <w:right w:val="single" w:sz="8" w:space="0" w:color="auto"/>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10"/>
                <w:szCs w:val="10"/>
              </w:rPr>
            </w:pPr>
          </w:p>
        </w:tc>
        <w:tc>
          <w:tcPr>
            <w:tcW w:w="1340" w:type="dxa"/>
            <w:gridSpan w:val="2"/>
            <w:vMerge/>
            <w:tcBorders>
              <w:left w:val="nil"/>
              <w:bottom w:val="single" w:sz="8" w:space="0" w:color="auto"/>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
                <w:szCs w:val="2"/>
              </w:rPr>
            </w:pPr>
          </w:p>
        </w:tc>
      </w:tr>
      <w:tr w:rsidR="00E96609" w:rsidTr="00272AB5">
        <w:trPr>
          <w:trHeight w:val="373"/>
        </w:trPr>
        <w:tc>
          <w:tcPr>
            <w:tcW w:w="4760" w:type="dxa"/>
            <w:tcBorders>
              <w:top w:val="nil"/>
              <w:left w:val="nil"/>
              <w:bottom w:val="nil"/>
              <w:right w:val="single" w:sz="8" w:space="0" w:color="auto"/>
            </w:tcBorders>
            <w:vAlign w:val="bottom"/>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6"/>
                <w:sz w:val="18"/>
                <w:szCs w:val="18"/>
              </w:rPr>
              <w:t>Assessment = 3 × (Sum/0.5RF)</w:t>
            </w:r>
          </w:p>
        </w:tc>
        <w:tc>
          <w:tcPr>
            <w:tcW w:w="1500" w:type="dxa"/>
            <w:gridSpan w:val="2"/>
            <w:vMerge w:val="restart"/>
            <w:tcBorders>
              <w:top w:val="nil"/>
              <w:left w:val="nil"/>
              <w:right w:val="single" w:sz="8" w:space="0" w:color="auto"/>
            </w:tcBorders>
            <w:vAlign w:val="center"/>
          </w:tcPr>
          <w:p w:rsidR="00E96609" w:rsidRDefault="00272AB5"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17.92</w:t>
            </w:r>
          </w:p>
        </w:tc>
        <w:tc>
          <w:tcPr>
            <w:tcW w:w="1460" w:type="dxa"/>
            <w:vMerge w:val="restart"/>
            <w:tcBorders>
              <w:top w:val="nil"/>
              <w:left w:val="single" w:sz="8" w:space="0" w:color="auto"/>
              <w:right w:val="single" w:sz="8" w:space="0" w:color="auto"/>
            </w:tcBorders>
            <w:vAlign w:val="center"/>
          </w:tcPr>
          <w:p w:rsidR="00E96609" w:rsidRDefault="00272AB5" w:rsidP="00272AB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340" w:type="dxa"/>
            <w:gridSpan w:val="2"/>
            <w:vMerge w:val="restart"/>
            <w:tcBorders>
              <w:top w:val="nil"/>
              <w:left w:val="nil"/>
              <w:right w:val="nil"/>
            </w:tcBorders>
            <w:vAlign w:val="center"/>
          </w:tcPr>
          <w:p w:rsidR="00E96609" w:rsidRDefault="00272AB5"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20" w:type="dxa"/>
            <w:tcBorders>
              <w:top w:val="nil"/>
              <w:left w:val="nil"/>
              <w:bottom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
                <w:szCs w:val="2"/>
              </w:rPr>
            </w:pPr>
          </w:p>
        </w:tc>
      </w:tr>
      <w:tr w:rsidR="00E96609" w:rsidTr="00E96609">
        <w:trPr>
          <w:trHeight w:val="437"/>
        </w:trPr>
        <w:tc>
          <w:tcPr>
            <w:tcW w:w="4760" w:type="dxa"/>
            <w:tcBorders>
              <w:top w:val="nil"/>
              <w:left w:val="nil"/>
              <w:bottom w:val="nil"/>
              <w:right w:val="single" w:sz="8" w:space="0" w:color="auto"/>
            </w:tcBorders>
            <w:vAlign w:val="bottom"/>
          </w:tcPr>
          <w:p w:rsidR="00E96609" w:rsidRDefault="00E96609" w:rsidP="00E96609">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b/>
                <w:bCs/>
                <w:w w:val="97"/>
                <w:sz w:val="18"/>
                <w:szCs w:val="18"/>
              </w:rPr>
              <w:t>(Marks limited to 15)</w:t>
            </w:r>
          </w:p>
        </w:tc>
        <w:tc>
          <w:tcPr>
            <w:tcW w:w="1500" w:type="dxa"/>
            <w:gridSpan w:val="2"/>
            <w:vMerge/>
            <w:tcBorders>
              <w:left w:val="nil"/>
              <w:bottom w:val="nil"/>
              <w:right w:val="single" w:sz="8" w:space="0" w:color="auto"/>
            </w:tcBorders>
            <w:vAlign w:val="center"/>
          </w:tcPr>
          <w:p w:rsidR="00E96609" w:rsidRDefault="00E96609" w:rsidP="00E96609">
            <w:pPr>
              <w:widowControl w:val="0"/>
              <w:autoSpaceDE w:val="0"/>
              <w:autoSpaceDN w:val="0"/>
              <w:adjustRightInd w:val="0"/>
              <w:spacing w:after="0" w:line="240" w:lineRule="auto"/>
              <w:rPr>
                <w:rFonts w:ascii="Times New Roman" w:hAnsi="Times New Roman" w:cs="Times New Roman"/>
                <w:sz w:val="24"/>
                <w:szCs w:val="24"/>
              </w:rPr>
            </w:pPr>
          </w:p>
        </w:tc>
        <w:tc>
          <w:tcPr>
            <w:tcW w:w="1460" w:type="dxa"/>
            <w:vMerge/>
            <w:tcBorders>
              <w:left w:val="single" w:sz="8" w:space="0" w:color="auto"/>
              <w:bottom w:val="nil"/>
              <w:right w:val="single" w:sz="8" w:space="0" w:color="auto"/>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4"/>
                <w:szCs w:val="24"/>
              </w:rPr>
            </w:pPr>
          </w:p>
        </w:tc>
        <w:tc>
          <w:tcPr>
            <w:tcW w:w="1340" w:type="dxa"/>
            <w:gridSpan w:val="2"/>
            <w:vMerge/>
            <w:tcBorders>
              <w:left w:val="nil"/>
              <w:bottom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E96609" w:rsidRDefault="00E96609" w:rsidP="00E96609">
            <w:pPr>
              <w:widowControl w:val="0"/>
              <w:autoSpaceDE w:val="0"/>
              <w:autoSpaceDN w:val="0"/>
              <w:adjustRightInd w:val="0"/>
              <w:spacing w:after="0" w:line="240" w:lineRule="auto"/>
              <w:rPr>
                <w:rFonts w:ascii="Times New Roman" w:hAnsi="Times New Roman" w:cs="Times New Roman"/>
                <w:sz w:val="2"/>
                <w:szCs w:val="2"/>
              </w:rPr>
            </w:pPr>
          </w:p>
        </w:tc>
      </w:tr>
      <w:tr w:rsidR="007E1503" w:rsidTr="00E96609">
        <w:trPr>
          <w:trHeight w:val="121"/>
        </w:trPr>
        <w:tc>
          <w:tcPr>
            <w:tcW w:w="47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08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460" w:type="dxa"/>
            <w:tcBorders>
              <w:top w:val="nil"/>
              <w:left w:val="nil"/>
              <w:bottom w:val="single" w:sz="8" w:space="0" w:color="auto"/>
              <w:right w:val="single" w:sz="8" w:space="0" w:color="auto"/>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7E1503" w:rsidRDefault="007E1503" w:rsidP="00E96609">
            <w:pPr>
              <w:widowControl w:val="0"/>
              <w:autoSpaceDE w:val="0"/>
              <w:autoSpaceDN w:val="0"/>
              <w:adjustRightInd w:val="0"/>
              <w:spacing w:after="0" w:line="240" w:lineRule="auto"/>
              <w:rPr>
                <w:rFonts w:ascii="Times New Roman" w:hAnsi="Times New Roman" w:cs="Times New Roman"/>
                <w:sz w:val="2"/>
                <w:szCs w:val="2"/>
              </w:rPr>
            </w:pPr>
          </w:p>
        </w:tc>
      </w:tr>
    </w:tbl>
    <w:p w:rsidR="007E1503" w:rsidRDefault="007E1503" w:rsidP="007E1503">
      <w:pPr>
        <w:widowControl w:val="0"/>
        <w:autoSpaceDE w:val="0"/>
        <w:autoSpaceDN w:val="0"/>
        <w:adjustRightInd w:val="0"/>
        <w:spacing w:after="0" w:line="173"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00"/>
        <w:rPr>
          <w:rFonts w:ascii="Times New Roman" w:hAnsi="Times New Roman" w:cs="Times New Roman"/>
          <w:sz w:val="24"/>
          <w:szCs w:val="24"/>
        </w:rPr>
      </w:pPr>
      <w:r>
        <w:rPr>
          <w:rFonts w:ascii="Verdana" w:hAnsi="Verdana" w:cs="Verdana"/>
          <w:b/>
          <w:bCs/>
          <w:sz w:val="18"/>
          <w:szCs w:val="18"/>
        </w:rPr>
        <w:t>Average assessment over three years (Marks limited to 15) =</w:t>
      </w:r>
      <w:r w:rsidR="00272AB5">
        <w:rPr>
          <w:rFonts w:ascii="Verdana" w:hAnsi="Verdana" w:cs="Verdana"/>
          <w:b/>
          <w:bCs/>
          <w:sz w:val="18"/>
          <w:szCs w:val="18"/>
        </w:rPr>
        <w:t>8.85</w:t>
      </w:r>
    </w:p>
    <w:p w:rsidR="007E1503" w:rsidRDefault="007A2C89" w:rsidP="007E1503">
      <w:pPr>
        <w:widowControl w:val="0"/>
        <w:autoSpaceDE w:val="0"/>
        <w:autoSpaceDN w:val="0"/>
        <w:adjustRightInd w:val="0"/>
        <w:spacing w:after="0" w:line="200" w:lineRule="exact"/>
        <w:rPr>
          <w:rFonts w:ascii="Times New Roman" w:hAnsi="Times New Roman" w:cs="Times New Roman"/>
          <w:sz w:val="24"/>
          <w:szCs w:val="24"/>
        </w:rPr>
      </w:pPr>
      <w:r w:rsidRPr="007A2C89">
        <w:rPr>
          <w:noProof/>
        </w:rPr>
        <w:pict>
          <v:line id="_x0000_s1210" style="position:absolute;z-index:-251646976" from="3.55pt,9pt" to="457.15pt,9pt" o:allowincell="f" strokeweight=".48pt"/>
        </w:pict>
      </w:r>
      <w:r w:rsidRPr="007A2C89">
        <w:rPr>
          <w:noProof/>
        </w:rPr>
        <w:pict>
          <v:line id="_x0000_s1211" style="position:absolute;z-index:-251645952" from="3.55pt,9.55pt" to="457.15pt,9.55pt" o:allowincell="f" strokeweight=".16931mm"/>
        </w:pict>
      </w:r>
    </w:p>
    <w:p w:rsidR="007E1503" w:rsidRDefault="007E1503" w:rsidP="007E1503">
      <w:pPr>
        <w:widowControl w:val="0"/>
        <w:autoSpaceDE w:val="0"/>
        <w:autoSpaceDN w:val="0"/>
        <w:adjustRightInd w:val="0"/>
        <w:spacing w:after="0" w:line="376"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8980"/>
        <w:rPr>
          <w:rFonts w:ascii="Times New Roman" w:hAnsi="Times New Roman" w:cs="Times New Roman"/>
          <w:sz w:val="24"/>
          <w:szCs w:val="24"/>
        </w:rPr>
      </w:pPr>
      <w:r>
        <w:rPr>
          <w:rFonts w:ascii="Times New Roman" w:hAnsi="Times New Roman" w:cs="Times New Roman"/>
          <w:sz w:val="23"/>
          <w:szCs w:val="23"/>
        </w:rPr>
        <w:t>26</w:t>
      </w: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sectPr w:rsidR="007E1503">
          <w:pgSz w:w="11904" w:h="16840"/>
          <w:pgMar w:top="1440" w:right="1280" w:bottom="1440" w:left="1400" w:header="720" w:footer="720" w:gutter="0"/>
          <w:cols w:space="720" w:equalWidth="0">
            <w:col w:w="9220"/>
          </w:cols>
          <w:noEndnote/>
        </w:sectPr>
      </w:pPr>
    </w:p>
    <w:p w:rsidR="007E1503" w:rsidRDefault="007E1503" w:rsidP="007E1503">
      <w:pPr>
        <w:widowControl w:val="0"/>
        <w:autoSpaceDE w:val="0"/>
        <w:autoSpaceDN w:val="0"/>
        <w:adjustRightInd w:val="0"/>
        <w:spacing w:after="0" w:line="139" w:lineRule="exact"/>
        <w:rPr>
          <w:rFonts w:ascii="Times New Roman" w:hAnsi="Times New Roman" w:cs="Times New Roman"/>
          <w:sz w:val="24"/>
          <w:szCs w:val="24"/>
        </w:rPr>
      </w:pPr>
      <w:bookmarkStart w:id="3" w:name="page53"/>
      <w:bookmarkEnd w:id="3"/>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5.7. Research and Development (30)</w:t>
      </w:r>
    </w:p>
    <w:p w:rsidR="007E1503" w:rsidRDefault="007E1503" w:rsidP="007E1503">
      <w:pPr>
        <w:widowControl w:val="0"/>
        <w:autoSpaceDE w:val="0"/>
        <w:autoSpaceDN w:val="0"/>
        <w:adjustRightInd w:val="0"/>
        <w:spacing w:after="0" w:line="217"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560"/>
        <w:rPr>
          <w:rFonts w:ascii="Times New Roman" w:hAnsi="Times New Roman" w:cs="Times New Roman"/>
          <w:sz w:val="24"/>
          <w:szCs w:val="24"/>
        </w:rPr>
      </w:pPr>
      <w:r>
        <w:rPr>
          <w:rFonts w:ascii="Verdana" w:hAnsi="Verdana" w:cs="Verdana"/>
          <w:b/>
          <w:bCs/>
          <w:sz w:val="18"/>
          <w:szCs w:val="18"/>
        </w:rPr>
        <w:t>5.7.1. Academic Research (10)</w:t>
      </w:r>
    </w:p>
    <w:p w:rsidR="007E1503" w:rsidRDefault="007E1503" w:rsidP="007E1503">
      <w:pPr>
        <w:widowControl w:val="0"/>
        <w:autoSpaceDE w:val="0"/>
        <w:autoSpaceDN w:val="0"/>
        <w:adjustRightInd w:val="0"/>
        <w:spacing w:after="0" w:line="138"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9" w:lineRule="auto"/>
        <w:ind w:left="1240"/>
        <w:rPr>
          <w:rFonts w:ascii="Times New Roman" w:hAnsi="Times New Roman" w:cs="Times New Roman"/>
          <w:sz w:val="24"/>
          <w:szCs w:val="24"/>
        </w:rPr>
      </w:pPr>
      <w:r>
        <w:rPr>
          <w:rFonts w:ascii="Verdana" w:hAnsi="Verdana" w:cs="Verdana"/>
          <w:sz w:val="18"/>
          <w:szCs w:val="18"/>
        </w:rPr>
        <w:t>Academic research includes research paper publications, Ph.D. guidance, and faculty receiving Ph.D. during the assessment period.</w:t>
      </w:r>
    </w:p>
    <w:p w:rsidR="007E1503" w:rsidRDefault="007E1503" w:rsidP="007E1503">
      <w:pPr>
        <w:widowControl w:val="0"/>
        <w:autoSpaceDE w:val="0"/>
        <w:autoSpaceDN w:val="0"/>
        <w:adjustRightInd w:val="0"/>
        <w:spacing w:after="0" w:line="33"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76" w:lineRule="exact"/>
        <w:ind w:left="1240" w:firstLine="160"/>
        <w:jc w:val="both"/>
        <w:rPr>
          <w:rFonts w:ascii="Times New Roman" w:hAnsi="Times New Roman" w:cs="Times New Roman"/>
          <w:sz w:val="24"/>
          <w:szCs w:val="24"/>
        </w:rPr>
      </w:pPr>
      <w:r>
        <w:rPr>
          <w:rFonts w:ascii="Verdana" w:hAnsi="Verdana" w:cs="Verdana"/>
          <w:sz w:val="18"/>
          <w:szCs w:val="18"/>
        </w:rPr>
        <w:t xml:space="preserve">Number of quality publications in refereed/SCI Journals, citations, Books/Book Chapters etc. (6) </w:t>
      </w:r>
    </w:p>
    <w:p w:rsidR="007E1503" w:rsidRDefault="007E1503" w:rsidP="007E1503">
      <w:pPr>
        <w:widowControl w:val="0"/>
        <w:autoSpaceDE w:val="0"/>
        <w:autoSpaceDN w:val="0"/>
        <w:adjustRightInd w:val="0"/>
        <w:spacing w:after="0" w:line="155"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78" w:lineRule="exact"/>
        <w:ind w:left="1240" w:firstLine="160"/>
        <w:jc w:val="both"/>
        <w:rPr>
          <w:rFonts w:ascii="Times New Roman" w:hAnsi="Times New Roman" w:cs="Times New Roman"/>
          <w:sz w:val="24"/>
          <w:szCs w:val="24"/>
        </w:rPr>
      </w:pPr>
      <w:r>
        <w:rPr>
          <w:rFonts w:ascii="Verdana" w:hAnsi="Verdana" w:cs="Verdana"/>
          <w:sz w:val="18"/>
          <w:szCs w:val="18"/>
        </w:rPr>
        <w:t xml:space="preserve">Ph.D. guided /Ph.D. awarded during the assessment period while working in the institute (4) </w:t>
      </w: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300"/>
        <w:rPr>
          <w:rFonts w:ascii="Times New Roman" w:hAnsi="Times New Roman" w:cs="Times New Roman"/>
          <w:sz w:val="24"/>
          <w:szCs w:val="24"/>
        </w:rPr>
      </w:pPr>
      <w:r>
        <w:rPr>
          <w:rFonts w:ascii="Verdana" w:hAnsi="Verdana" w:cs="Verdana"/>
          <w:sz w:val="18"/>
          <w:szCs w:val="18"/>
        </w:rPr>
        <w:t>All relevant details shall be mentioned.</w:t>
      </w:r>
    </w:p>
    <w:p w:rsidR="007E1503" w:rsidRDefault="007E1503" w:rsidP="007E1503">
      <w:pPr>
        <w:widowControl w:val="0"/>
        <w:autoSpaceDE w:val="0"/>
        <w:autoSpaceDN w:val="0"/>
        <w:adjustRightInd w:val="0"/>
        <w:spacing w:after="0" w:line="215"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560"/>
        <w:rPr>
          <w:rFonts w:ascii="Times New Roman" w:hAnsi="Times New Roman" w:cs="Times New Roman"/>
          <w:sz w:val="24"/>
          <w:szCs w:val="24"/>
        </w:rPr>
      </w:pPr>
      <w:r>
        <w:rPr>
          <w:rFonts w:ascii="Verdana" w:hAnsi="Verdana" w:cs="Verdana"/>
          <w:b/>
          <w:bCs/>
          <w:sz w:val="18"/>
          <w:szCs w:val="18"/>
        </w:rPr>
        <w:t>5.7.2. Sponsored Research (5)</w:t>
      </w:r>
    </w:p>
    <w:p w:rsidR="007E1503" w:rsidRDefault="007E1503" w:rsidP="007E1503">
      <w:pPr>
        <w:widowControl w:val="0"/>
        <w:autoSpaceDE w:val="0"/>
        <w:autoSpaceDN w:val="0"/>
        <w:adjustRightInd w:val="0"/>
        <w:spacing w:after="0" w:line="255"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19" w:lineRule="exact"/>
        <w:ind w:left="1240"/>
        <w:rPr>
          <w:rFonts w:ascii="Times New Roman" w:hAnsi="Times New Roman" w:cs="Times New Roman"/>
          <w:sz w:val="24"/>
          <w:szCs w:val="24"/>
        </w:rPr>
      </w:pPr>
      <w:r>
        <w:rPr>
          <w:rFonts w:ascii="Verdana" w:hAnsi="Verdana" w:cs="Verdana"/>
          <w:sz w:val="18"/>
          <w:szCs w:val="18"/>
        </w:rPr>
        <w:t>Funded research:</w:t>
      </w:r>
    </w:p>
    <w:p w:rsidR="007E1503" w:rsidRDefault="007E1503" w:rsidP="007E1503">
      <w:pPr>
        <w:widowControl w:val="0"/>
        <w:autoSpaceDE w:val="0"/>
        <w:autoSpaceDN w:val="0"/>
        <w:adjustRightInd w:val="0"/>
        <w:spacing w:after="0" w:line="206"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240"/>
        <w:rPr>
          <w:rFonts w:ascii="Times New Roman" w:hAnsi="Times New Roman" w:cs="Times New Roman"/>
          <w:sz w:val="24"/>
          <w:szCs w:val="24"/>
        </w:rPr>
      </w:pPr>
      <w:r>
        <w:rPr>
          <w:rFonts w:ascii="Verdana" w:hAnsi="Verdana" w:cs="Verdana"/>
          <w:sz w:val="18"/>
          <w:szCs w:val="18"/>
        </w:rPr>
        <w:t>(Provide a list with Project Title, Funding Agency, Amount and Duration)</w:t>
      </w:r>
    </w:p>
    <w:p w:rsidR="007E1503" w:rsidRDefault="007E1503" w:rsidP="007E1503">
      <w:pPr>
        <w:widowControl w:val="0"/>
        <w:autoSpaceDE w:val="0"/>
        <w:autoSpaceDN w:val="0"/>
        <w:adjustRightInd w:val="0"/>
        <w:spacing w:after="0" w:line="207"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240"/>
        <w:rPr>
          <w:rFonts w:ascii="Times New Roman" w:hAnsi="Times New Roman" w:cs="Times New Roman"/>
          <w:sz w:val="24"/>
          <w:szCs w:val="24"/>
        </w:rPr>
      </w:pPr>
      <w:r>
        <w:rPr>
          <w:rFonts w:ascii="Verdana" w:hAnsi="Verdana" w:cs="Verdana"/>
          <w:sz w:val="18"/>
          <w:szCs w:val="18"/>
        </w:rPr>
        <w:t>Funding amount (Cumulative during assessment years):</w:t>
      </w:r>
    </w:p>
    <w:p w:rsidR="007E1503" w:rsidRDefault="007E1503" w:rsidP="007E1503">
      <w:pPr>
        <w:widowControl w:val="0"/>
        <w:autoSpaceDE w:val="0"/>
        <w:autoSpaceDN w:val="0"/>
        <w:adjustRightInd w:val="0"/>
        <w:spacing w:after="0" w:line="234" w:lineRule="auto"/>
        <w:ind w:left="1240"/>
        <w:rPr>
          <w:rFonts w:ascii="Times New Roman" w:hAnsi="Times New Roman" w:cs="Times New Roman"/>
          <w:sz w:val="24"/>
          <w:szCs w:val="24"/>
        </w:rPr>
      </w:pPr>
      <w:r>
        <w:rPr>
          <w:rFonts w:ascii="Verdana" w:hAnsi="Verdana" w:cs="Verdana"/>
          <w:sz w:val="18"/>
          <w:szCs w:val="18"/>
        </w:rPr>
        <w:t xml:space="preserve">Amount &gt; 20 </w:t>
      </w:r>
      <w:proofErr w:type="spellStart"/>
      <w:r>
        <w:rPr>
          <w:rFonts w:ascii="Verdana" w:hAnsi="Verdana" w:cs="Verdana"/>
          <w:sz w:val="18"/>
          <w:szCs w:val="18"/>
        </w:rPr>
        <w:t>Lacs</w:t>
      </w:r>
      <w:proofErr w:type="spellEnd"/>
      <w:r>
        <w:rPr>
          <w:rFonts w:ascii="Verdana" w:hAnsi="Verdana" w:cs="Verdana"/>
          <w:sz w:val="18"/>
          <w:szCs w:val="18"/>
        </w:rPr>
        <w:t xml:space="preserve"> – 5 Marks</w:t>
      </w:r>
    </w:p>
    <w:p w:rsidR="007E1503" w:rsidRDefault="007E1503" w:rsidP="007E1503">
      <w:pPr>
        <w:widowControl w:val="0"/>
        <w:autoSpaceDE w:val="0"/>
        <w:autoSpaceDN w:val="0"/>
        <w:adjustRightInd w:val="0"/>
        <w:spacing w:after="0" w:line="235" w:lineRule="auto"/>
        <w:ind w:left="1240"/>
        <w:rPr>
          <w:rFonts w:ascii="Times New Roman" w:hAnsi="Times New Roman" w:cs="Times New Roman"/>
          <w:sz w:val="24"/>
          <w:szCs w:val="24"/>
        </w:rPr>
      </w:pPr>
      <w:r>
        <w:rPr>
          <w:rFonts w:ascii="Verdana" w:hAnsi="Verdana" w:cs="Verdana"/>
          <w:sz w:val="18"/>
          <w:szCs w:val="18"/>
        </w:rPr>
        <w:t xml:space="preserve">Amount &gt;= 16 </w:t>
      </w:r>
      <w:proofErr w:type="spellStart"/>
      <w:r>
        <w:rPr>
          <w:rFonts w:ascii="Verdana" w:hAnsi="Verdana" w:cs="Verdana"/>
          <w:sz w:val="18"/>
          <w:szCs w:val="18"/>
        </w:rPr>
        <w:t>Lacs</w:t>
      </w:r>
      <w:proofErr w:type="spellEnd"/>
      <w:r>
        <w:rPr>
          <w:rFonts w:ascii="Verdana" w:hAnsi="Verdana" w:cs="Verdana"/>
          <w:sz w:val="18"/>
          <w:szCs w:val="18"/>
        </w:rPr>
        <w:t xml:space="preserve"> and &lt;= 20 </w:t>
      </w:r>
      <w:proofErr w:type="spellStart"/>
      <w:r>
        <w:rPr>
          <w:rFonts w:ascii="Verdana" w:hAnsi="Verdana" w:cs="Verdana"/>
          <w:sz w:val="18"/>
          <w:szCs w:val="18"/>
        </w:rPr>
        <w:t>lacs</w:t>
      </w:r>
      <w:proofErr w:type="spellEnd"/>
      <w:r>
        <w:rPr>
          <w:rFonts w:ascii="Verdana" w:hAnsi="Verdana" w:cs="Verdana"/>
          <w:sz w:val="18"/>
          <w:szCs w:val="18"/>
        </w:rPr>
        <w:t xml:space="preserve"> – 4 Marks</w:t>
      </w:r>
    </w:p>
    <w:p w:rsidR="007E1503" w:rsidRDefault="007E1503" w:rsidP="007E1503">
      <w:pPr>
        <w:widowControl w:val="0"/>
        <w:autoSpaceDE w:val="0"/>
        <w:autoSpaceDN w:val="0"/>
        <w:adjustRightInd w:val="0"/>
        <w:spacing w:after="0" w:line="233" w:lineRule="auto"/>
        <w:ind w:left="1240"/>
        <w:rPr>
          <w:rFonts w:ascii="Times New Roman" w:hAnsi="Times New Roman" w:cs="Times New Roman"/>
          <w:sz w:val="24"/>
          <w:szCs w:val="24"/>
        </w:rPr>
      </w:pPr>
      <w:r>
        <w:rPr>
          <w:rFonts w:ascii="Verdana" w:hAnsi="Verdana" w:cs="Verdana"/>
          <w:sz w:val="18"/>
          <w:szCs w:val="18"/>
        </w:rPr>
        <w:t xml:space="preserve">Amount &gt;= 12 </w:t>
      </w:r>
      <w:proofErr w:type="spellStart"/>
      <w:r>
        <w:rPr>
          <w:rFonts w:ascii="Verdana" w:hAnsi="Verdana" w:cs="Verdana"/>
          <w:sz w:val="18"/>
          <w:szCs w:val="18"/>
        </w:rPr>
        <w:t>Lacs</w:t>
      </w:r>
      <w:proofErr w:type="spellEnd"/>
      <w:r>
        <w:rPr>
          <w:rFonts w:ascii="Verdana" w:hAnsi="Verdana" w:cs="Verdana"/>
          <w:sz w:val="18"/>
          <w:szCs w:val="18"/>
        </w:rPr>
        <w:t xml:space="preserve"> and &lt; 16 </w:t>
      </w:r>
      <w:proofErr w:type="spellStart"/>
      <w:r>
        <w:rPr>
          <w:rFonts w:ascii="Verdana" w:hAnsi="Verdana" w:cs="Verdana"/>
          <w:sz w:val="18"/>
          <w:szCs w:val="18"/>
        </w:rPr>
        <w:t>lacs</w:t>
      </w:r>
      <w:proofErr w:type="spellEnd"/>
      <w:r>
        <w:rPr>
          <w:rFonts w:ascii="Verdana" w:hAnsi="Verdana" w:cs="Verdana"/>
          <w:sz w:val="18"/>
          <w:szCs w:val="18"/>
        </w:rPr>
        <w:t xml:space="preserve"> – 3 Marks</w:t>
      </w:r>
    </w:p>
    <w:p w:rsidR="007E1503" w:rsidRDefault="007E1503" w:rsidP="007E1503">
      <w:pPr>
        <w:widowControl w:val="0"/>
        <w:autoSpaceDE w:val="0"/>
        <w:autoSpaceDN w:val="0"/>
        <w:adjustRightInd w:val="0"/>
        <w:spacing w:after="0" w:line="233" w:lineRule="auto"/>
        <w:ind w:left="1240"/>
        <w:rPr>
          <w:rFonts w:ascii="Times New Roman" w:hAnsi="Times New Roman" w:cs="Times New Roman"/>
          <w:sz w:val="24"/>
          <w:szCs w:val="24"/>
        </w:rPr>
      </w:pPr>
      <w:r>
        <w:rPr>
          <w:rFonts w:ascii="Verdana" w:hAnsi="Verdana" w:cs="Verdana"/>
          <w:sz w:val="18"/>
          <w:szCs w:val="18"/>
        </w:rPr>
        <w:t xml:space="preserve">Amount &gt;= 8 </w:t>
      </w:r>
      <w:proofErr w:type="spellStart"/>
      <w:r>
        <w:rPr>
          <w:rFonts w:ascii="Verdana" w:hAnsi="Verdana" w:cs="Verdana"/>
          <w:sz w:val="18"/>
          <w:szCs w:val="18"/>
        </w:rPr>
        <w:t>Lacs</w:t>
      </w:r>
      <w:proofErr w:type="spellEnd"/>
      <w:r>
        <w:rPr>
          <w:rFonts w:ascii="Verdana" w:hAnsi="Verdana" w:cs="Verdana"/>
          <w:sz w:val="18"/>
          <w:szCs w:val="18"/>
        </w:rPr>
        <w:t xml:space="preserve"> and &lt; 12 </w:t>
      </w:r>
      <w:proofErr w:type="spellStart"/>
      <w:r>
        <w:rPr>
          <w:rFonts w:ascii="Verdana" w:hAnsi="Verdana" w:cs="Verdana"/>
          <w:sz w:val="18"/>
          <w:szCs w:val="18"/>
        </w:rPr>
        <w:t>lacs</w:t>
      </w:r>
      <w:proofErr w:type="spellEnd"/>
      <w:r>
        <w:rPr>
          <w:rFonts w:ascii="Verdana" w:hAnsi="Verdana" w:cs="Verdana"/>
          <w:sz w:val="18"/>
          <w:szCs w:val="18"/>
        </w:rPr>
        <w:t xml:space="preserve"> – 2 Marks</w:t>
      </w:r>
    </w:p>
    <w:p w:rsidR="007E1503" w:rsidRDefault="007E1503" w:rsidP="007E1503">
      <w:pPr>
        <w:widowControl w:val="0"/>
        <w:autoSpaceDE w:val="0"/>
        <w:autoSpaceDN w:val="0"/>
        <w:adjustRightInd w:val="0"/>
        <w:spacing w:after="0" w:line="234" w:lineRule="auto"/>
        <w:ind w:left="1240"/>
        <w:rPr>
          <w:rFonts w:ascii="Times New Roman" w:hAnsi="Times New Roman" w:cs="Times New Roman"/>
          <w:sz w:val="24"/>
          <w:szCs w:val="24"/>
        </w:rPr>
      </w:pPr>
      <w:r>
        <w:rPr>
          <w:rFonts w:ascii="Verdana" w:hAnsi="Verdana" w:cs="Verdana"/>
          <w:sz w:val="18"/>
          <w:szCs w:val="18"/>
        </w:rPr>
        <w:t xml:space="preserve">Amount &gt;= 4 </w:t>
      </w:r>
      <w:proofErr w:type="spellStart"/>
      <w:r>
        <w:rPr>
          <w:rFonts w:ascii="Verdana" w:hAnsi="Verdana" w:cs="Verdana"/>
          <w:sz w:val="18"/>
          <w:szCs w:val="18"/>
        </w:rPr>
        <w:t>Lacs</w:t>
      </w:r>
      <w:proofErr w:type="spellEnd"/>
      <w:r>
        <w:rPr>
          <w:rFonts w:ascii="Verdana" w:hAnsi="Verdana" w:cs="Verdana"/>
          <w:sz w:val="18"/>
          <w:szCs w:val="18"/>
        </w:rPr>
        <w:t xml:space="preserve"> and &lt; 8 </w:t>
      </w:r>
      <w:proofErr w:type="spellStart"/>
      <w:r>
        <w:rPr>
          <w:rFonts w:ascii="Verdana" w:hAnsi="Verdana" w:cs="Verdana"/>
          <w:sz w:val="18"/>
          <w:szCs w:val="18"/>
        </w:rPr>
        <w:t>lacs</w:t>
      </w:r>
      <w:proofErr w:type="spellEnd"/>
      <w:r>
        <w:rPr>
          <w:rFonts w:ascii="Verdana" w:hAnsi="Verdana" w:cs="Verdana"/>
          <w:sz w:val="18"/>
          <w:szCs w:val="18"/>
        </w:rPr>
        <w:t xml:space="preserve"> – 1 Mark</w:t>
      </w:r>
    </w:p>
    <w:p w:rsidR="007E1503" w:rsidRDefault="007E1503" w:rsidP="007E1503">
      <w:pPr>
        <w:widowControl w:val="0"/>
        <w:autoSpaceDE w:val="0"/>
        <w:autoSpaceDN w:val="0"/>
        <w:adjustRightInd w:val="0"/>
        <w:spacing w:after="0" w:line="1"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240"/>
        <w:rPr>
          <w:rFonts w:ascii="Times New Roman" w:hAnsi="Times New Roman" w:cs="Times New Roman"/>
          <w:sz w:val="24"/>
          <w:szCs w:val="24"/>
        </w:rPr>
      </w:pPr>
      <w:r>
        <w:rPr>
          <w:rFonts w:ascii="Verdana" w:hAnsi="Verdana" w:cs="Verdana"/>
          <w:sz w:val="18"/>
          <w:szCs w:val="18"/>
        </w:rPr>
        <w:t xml:space="preserve">Amount &lt; 4 </w:t>
      </w:r>
      <w:proofErr w:type="spellStart"/>
      <w:r>
        <w:rPr>
          <w:rFonts w:ascii="Verdana" w:hAnsi="Verdana" w:cs="Verdana"/>
          <w:sz w:val="18"/>
          <w:szCs w:val="18"/>
        </w:rPr>
        <w:t>Lacs</w:t>
      </w:r>
      <w:proofErr w:type="spellEnd"/>
      <w:r>
        <w:rPr>
          <w:rFonts w:ascii="Verdana" w:hAnsi="Verdana" w:cs="Verdana"/>
          <w:sz w:val="18"/>
          <w:szCs w:val="18"/>
        </w:rPr>
        <w:t xml:space="preserve"> – 0 Mark</w:t>
      </w:r>
    </w:p>
    <w:p w:rsidR="007E1503" w:rsidRDefault="007E1503" w:rsidP="007E1503">
      <w:pPr>
        <w:widowControl w:val="0"/>
        <w:autoSpaceDE w:val="0"/>
        <w:autoSpaceDN w:val="0"/>
        <w:adjustRightInd w:val="0"/>
        <w:spacing w:after="0" w:line="196" w:lineRule="exact"/>
        <w:rPr>
          <w:rFonts w:ascii="Times New Roman" w:hAnsi="Times New Roman" w:cs="Times New Roman"/>
          <w:sz w:val="24"/>
          <w:szCs w:val="24"/>
        </w:rPr>
      </w:pPr>
    </w:p>
    <w:p w:rsidR="007E1503" w:rsidRDefault="007E1503" w:rsidP="007E1503">
      <w:pPr>
        <w:widowControl w:val="0"/>
        <w:numPr>
          <w:ilvl w:val="0"/>
          <w:numId w:val="28"/>
        </w:numPr>
        <w:tabs>
          <w:tab w:val="clear" w:pos="720"/>
          <w:tab w:val="num" w:pos="1180"/>
        </w:tabs>
        <w:overflowPunct w:val="0"/>
        <w:autoSpaceDE w:val="0"/>
        <w:autoSpaceDN w:val="0"/>
        <w:adjustRightInd w:val="0"/>
        <w:spacing w:after="0" w:line="240" w:lineRule="auto"/>
        <w:ind w:left="1180" w:hanging="628"/>
        <w:jc w:val="both"/>
        <w:rPr>
          <w:rFonts w:ascii="Verdana" w:hAnsi="Verdana" w:cs="Verdana"/>
          <w:b/>
          <w:bCs/>
          <w:sz w:val="18"/>
          <w:szCs w:val="18"/>
        </w:rPr>
      </w:pPr>
      <w:r>
        <w:rPr>
          <w:rFonts w:ascii="Verdana" w:hAnsi="Verdana" w:cs="Verdana"/>
          <w:b/>
          <w:bCs/>
          <w:sz w:val="18"/>
          <w:szCs w:val="18"/>
        </w:rPr>
        <w:t xml:space="preserve">Development activities (10) </w:t>
      </w:r>
    </w:p>
    <w:p w:rsidR="007E1503" w:rsidRDefault="007E1503" w:rsidP="007E1503">
      <w:pPr>
        <w:widowControl w:val="0"/>
        <w:autoSpaceDE w:val="0"/>
        <w:autoSpaceDN w:val="0"/>
        <w:adjustRightInd w:val="0"/>
        <w:spacing w:after="0" w:line="209" w:lineRule="exact"/>
        <w:rPr>
          <w:rFonts w:ascii="Verdana" w:hAnsi="Verdana" w:cs="Verdana"/>
          <w:b/>
          <w:bCs/>
          <w:sz w:val="18"/>
          <w:szCs w:val="18"/>
        </w:rPr>
      </w:pPr>
    </w:p>
    <w:p w:rsidR="007E1503" w:rsidRDefault="007E1503" w:rsidP="007E1503">
      <w:pPr>
        <w:widowControl w:val="0"/>
        <w:overflowPunct w:val="0"/>
        <w:autoSpaceDE w:val="0"/>
        <w:autoSpaceDN w:val="0"/>
        <w:adjustRightInd w:val="0"/>
        <w:spacing w:after="0" w:line="240" w:lineRule="auto"/>
        <w:ind w:left="1240"/>
        <w:jc w:val="both"/>
        <w:rPr>
          <w:rFonts w:ascii="Verdana" w:hAnsi="Verdana" w:cs="Verdana"/>
          <w:b/>
          <w:bCs/>
          <w:sz w:val="18"/>
          <w:szCs w:val="18"/>
        </w:rPr>
      </w:pPr>
      <w:r>
        <w:rPr>
          <w:rFonts w:ascii="Verdana" w:hAnsi="Verdana" w:cs="Verdana"/>
          <w:sz w:val="18"/>
          <w:szCs w:val="18"/>
        </w:rPr>
        <w:t xml:space="preserve">Provide details: </w:t>
      </w:r>
    </w:p>
    <w:p w:rsidR="007E1503" w:rsidRDefault="007E1503" w:rsidP="007E1503">
      <w:pPr>
        <w:widowControl w:val="0"/>
        <w:autoSpaceDE w:val="0"/>
        <w:autoSpaceDN w:val="0"/>
        <w:adjustRightInd w:val="0"/>
        <w:spacing w:after="0" w:line="242" w:lineRule="exact"/>
        <w:rPr>
          <w:rFonts w:ascii="Verdana" w:hAnsi="Verdana" w:cs="Verdana"/>
          <w:b/>
          <w:bCs/>
          <w:sz w:val="18"/>
          <w:szCs w:val="18"/>
        </w:rPr>
      </w:pPr>
    </w:p>
    <w:p w:rsidR="007E1503" w:rsidRDefault="007E1503" w:rsidP="007E1503">
      <w:pPr>
        <w:widowControl w:val="0"/>
        <w:overflowPunct w:val="0"/>
        <w:autoSpaceDE w:val="0"/>
        <w:autoSpaceDN w:val="0"/>
        <w:adjustRightInd w:val="0"/>
        <w:spacing w:after="0" w:line="291" w:lineRule="exact"/>
        <w:ind w:left="1380" w:right="5860"/>
        <w:jc w:val="both"/>
        <w:rPr>
          <w:rFonts w:ascii="Verdana" w:hAnsi="Verdana" w:cs="Verdana"/>
          <w:b/>
          <w:bCs/>
          <w:sz w:val="18"/>
          <w:szCs w:val="18"/>
        </w:rPr>
      </w:pPr>
      <w:r>
        <w:rPr>
          <w:rFonts w:ascii="Verdana" w:hAnsi="Verdana" w:cs="Verdana"/>
          <w:sz w:val="16"/>
          <w:szCs w:val="16"/>
        </w:rPr>
        <w:t xml:space="preserve">Product Development Research laboratories Instructional materials </w:t>
      </w:r>
    </w:p>
    <w:p w:rsidR="007E1503" w:rsidRDefault="007E1503" w:rsidP="007E1503">
      <w:pPr>
        <w:widowControl w:val="0"/>
        <w:autoSpaceDE w:val="0"/>
        <w:autoSpaceDN w:val="0"/>
        <w:adjustRightInd w:val="0"/>
        <w:spacing w:after="0" w:line="84" w:lineRule="exact"/>
        <w:rPr>
          <w:rFonts w:ascii="Verdana" w:hAnsi="Verdana" w:cs="Verdana"/>
          <w:b/>
          <w:bCs/>
          <w:sz w:val="18"/>
          <w:szCs w:val="18"/>
        </w:rPr>
      </w:pPr>
    </w:p>
    <w:p w:rsidR="007E1503" w:rsidRDefault="007E1503" w:rsidP="007E1503">
      <w:pPr>
        <w:widowControl w:val="0"/>
        <w:overflowPunct w:val="0"/>
        <w:autoSpaceDE w:val="0"/>
        <w:autoSpaceDN w:val="0"/>
        <w:adjustRightInd w:val="0"/>
        <w:spacing w:after="0" w:line="219" w:lineRule="exact"/>
        <w:ind w:left="1240"/>
        <w:jc w:val="both"/>
        <w:rPr>
          <w:rFonts w:ascii="Verdana" w:hAnsi="Verdana" w:cs="Verdana"/>
          <w:b/>
          <w:bCs/>
          <w:sz w:val="18"/>
          <w:szCs w:val="18"/>
        </w:rPr>
      </w:pPr>
      <w:proofErr w:type="gramStart"/>
      <w:r>
        <w:rPr>
          <w:rFonts w:ascii="Verdana" w:hAnsi="Verdana" w:cs="Verdana"/>
          <w:sz w:val="18"/>
          <w:szCs w:val="18"/>
        </w:rPr>
        <w:t>Working models/charts/monograms etc.</w:t>
      </w:r>
      <w:proofErr w:type="gramEnd"/>
      <w:r>
        <w:rPr>
          <w:rFonts w:ascii="Verdana" w:hAnsi="Verdana" w:cs="Verdana"/>
          <w:sz w:val="18"/>
          <w:szCs w:val="18"/>
        </w:rPr>
        <w:t xml:space="preserve"> </w:t>
      </w:r>
    </w:p>
    <w:p w:rsidR="007E1503" w:rsidRDefault="007E1503" w:rsidP="007E1503">
      <w:pPr>
        <w:widowControl w:val="0"/>
        <w:autoSpaceDE w:val="0"/>
        <w:autoSpaceDN w:val="0"/>
        <w:adjustRightInd w:val="0"/>
        <w:spacing w:after="0" w:line="200" w:lineRule="exact"/>
        <w:rPr>
          <w:rFonts w:ascii="Verdana" w:hAnsi="Verdana" w:cs="Verdana"/>
          <w:b/>
          <w:bCs/>
          <w:sz w:val="18"/>
          <w:szCs w:val="18"/>
        </w:rPr>
      </w:pPr>
    </w:p>
    <w:p w:rsidR="007E1503" w:rsidRDefault="007E1503" w:rsidP="007E1503">
      <w:pPr>
        <w:widowControl w:val="0"/>
        <w:autoSpaceDE w:val="0"/>
        <w:autoSpaceDN w:val="0"/>
        <w:adjustRightInd w:val="0"/>
        <w:spacing w:after="0" w:line="216" w:lineRule="exact"/>
        <w:rPr>
          <w:rFonts w:ascii="Verdana" w:hAnsi="Verdana" w:cs="Verdana"/>
          <w:b/>
          <w:bCs/>
          <w:sz w:val="18"/>
          <w:szCs w:val="18"/>
        </w:rPr>
      </w:pPr>
    </w:p>
    <w:p w:rsidR="007E1503" w:rsidRDefault="007E1503" w:rsidP="007E1503">
      <w:pPr>
        <w:widowControl w:val="0"/>
        <w:numPr>
          <w:ilvl w:val="0"/>
          <w:numId w:val="28"/>
        </w:numPr>
        <w:tabs>
          <w:tab w:val="clear" w:pos="720"/>
          <w:tab w:val="num" w:pos="1180"/>
        </w:tabs>
        <w:overflowPunct w:val="0"/>
        <w:autoSpaceDE w:val="0"/>
        <w:autoSpaceDN w:val="0"/>
        <w:adjustRightInd w:val="0"/>
        <w:spacing w:after="0" w:line="240" w:lineRule="auto"/>
        <w:ind w:left="1180" w:hanging="628"/>
        <w:jc w:val="both"/>
        <w:rPr>
          <w:rFonts w:ascii="Verdana" w:hAnsi="Verdana" w:cs="Verdana"/>
          <w:b/>
          <w:bCs/>
          <w:sz w:val="18"/>
          <w:szCs w:val="18"/>
        </w:rPr>
      </w:pPr>
      <w:r>
        <w:rPr>
          <w:rFonts w:ascii="Verdana" w:hAnsi="Verdana" w:cs="Verdana"/>
          <w:b/>
          <w:bCs/>
          <w:sz w:val="18"/>
          <w:szCs w:val="18"/>
        </w:rPr>
        <w:t xml:space="preserve">Consultancy (from Industry) (5) </w:t>
      </w:r>
    </w:p>
    <w:p w:rsidR="007E1503" w:rsidRDefault="007E1503" w:rsidP="007E1503">
      <w:pPr>
        <w:widowControl w:val="0"/>
        <w:autoSpaceDE w:val="0"/>
        <w:autoSpaceDN w:val="0"/>
        <w:adjustRightInd w:val="0"/>
        <w:spacing w:after="0" w:line="316"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240"/>
        <w:rPr>
          <w:rFonts w:ascii="Times New Roman" w:hAnsi="Times New Roman" w:cs="Times New Roman"/>
          <w:sz w:val="24"/>
          <w:szCs w:val="24"/>
        </w:rPr>
      </w:pPr>
      <w:r>
        <w:rPr>
          <w:rFonts w:ascii="Verdana" w:hAnsi="Verdana" w:cs="Verdana"/>
          <w:sz w:val="18"/>
          <w:szCs w:val="18"/>
        </w:rPr>
        <w:t>(Provide a list with Project Title, Funding Agency, Amount and Duration)</w:t>
      </w:r>
    </w:p>
    <w:p w:rsidR="007E1503" w:rsidRDefault="007E1503" w:rsidP="007E1503">
      <w:pPr>
        <w:widowControl w:val="0"/>
        <w:autoSpaceDE w:val="0"/>
        <w:autoSpaceDN w:val="0"/>
        <w:adjustRightInd w:val="0"/>
        <w:spacing w:after="0" w:line="206"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240"/>
        <w:rPr>
          <w:rFonts w:ascii="Times New Roman" w:hAnsi="Times New Roman" w:cs="Times New Roman"/>
          <w:sz w:val="24"/>
          <w:szCs w:val="24"/>
        </w:rPr>
      </w:pPr>
      <w:r>
        <w:rPr>
          <w:rFonts w:ascii="Verdana" w:hAnsi="Verdana" w:cs="Verdana"/>
          <w:sz w:val="18"/>
          <w:szCs w:val="18"/>
        </w:rPr>
        <w:t>Funding amount (Cumulative during assessment years):</w:t>
      </w:r>
    </w:p>
    <w:p w:rsidR="007E1503" w:rsidRDefault="007E1503" w:rsidP="007E1503">
      <w:pPr>
        <w:widowControl w:val="0"/>
        <w:autoSpaceDE w:val="0"/>
        <w:autoSpaceDN w:val="0"/>
        <w:adjustRightInd w:val="0"/>
        <w:spacing w:after="0" w:line="236" w:lineRule="auto"/>
        <w:ind w:left="1240"/>
        <w:rPr>
          <w:rFonts w:ascii="Times New Roman" w:hAnsi="Times New Roman" w:cs="Times New Roman"/>
          <w:sz w:val="24"/>
          <w:szCs w:val="24"/>
        </w:rPr>
      </w:pPr>
      <w:r>
        <w:rPr>
          <w:rFonts w:ascii="Verdana" w:hAnsi="Verdana" w:cs="Verdana"/>
          <w:sz w:val="18"/>
          <w:szCs w:val="18"/>
        </w:rPr>
        <w:t xml:space="preserve">Amount &gt; 10 </w:t>
      </w:r>
      <w:proofErr w:type="spellStart"/>
      <w:r>
        <w:rPr>
          <w:rFonts w:ascii="Verdana" w:hAnsi="Verdana" w:cs="Verdana"/>
          <w:sz w:val="18"/>
          <w:szCs w:val="18"/>
        </w:rPr>
        <w:t>Lacs</w:t>
      </w:r>
      <w:proofErr w:type="spellEnd"/>
      <w:r>
        <w:rPr>
          <w:rFonts w:ascii="Verdana" w:hAnsi="Verdana" w:cs="Verdana"/>
          <w:sz w:val="18"/>
          <w:szCs w:val="18"/>
        </w:rPr>
        <w:t xml:space="preserve"> – 5 Marks</w:t>
      </w:r>
    </w:p>
    <w:p w:rsidR="007E1503" w:rsidRDefault="007E1503" w:rsidP="007E1503">
      <w:pPr>
        <w:widowControl w:val="0"/>
        <w:autoSpaceDE w:val="0"/>
        <w:autoSpaceDN w:val="0"/>
        <w:adjustRightInd w:val="0"/>
        <w:spacing w:after="0" w:line="233" w:lineRule="auto"/>
        <w:ind w:left="1240"/>
        <w:rPr>
          <w:rFonts w:ascii="Times New Roman" w:hAnsi="Times New Roman" w:cs="Times New Roman"/>
          <w:sz w:val="24"/>
          <w:szCs w:val="24"/>
        </w:rPr>
      </w:pPr>
      <w:r>
        <w:rPr>
          <w:rFonts w:ascii="Verdana" w:hAnsi="Verdana" w:cs="Verdana"/>
          <w:sz w:val="18"/>
          <w:szCs w:val="18"/>
        </w:rPr>
        <w:t xml:space="preserve">Amount &gt;= 8 </w:t>
      </w:r>
      <w:proofErr w:type="spellStart"/>
      <w:r>
        <w:rPr>
          <w:rFonts w:ascii="Verdana" w:hAnsi="Verdana" w:cs="Verdana"/>
          <w:sz w:val="18"/>
          <w:szCs w:val="18"/>
        </w:rPr>
        <w:t>Lacs</w:t>
      </w:r>
      <w:proofErr w:type="spellEnd"/>
      <w:r>
        <w:rPr>
          <w:rFonts w:ascii="Verdana" w:hAnsi="Verdana" w:cs="Verdana"/>
          <w:sz w:val="18"/>
          <w:szCs w:val="18"/>
        </w:rPr>
        <w:t xml:space="preserve"> and &lt;= 10 </w:t>
      </w:r>
      <w:proofErr w:type="spellStart"/>
      <w:r>
        <w:rPr>
          <w:rFonts w:ascii="Verdana" w:hAnsi="Verdana" w:cs="Verdana"/>
          <w:sz w:val="18"/>
          <w:szCs w:val="18"/>
        </w:rPr>
        <w:t>lacs</w:t>
      </w:r>
      <w:proofErr w:type="spellEnd"/>
      <w:r>
        <w:rPr>
          <w:rFonts w:ascii="Verdana" w:hAnsi="Verdana" w:cs="Verdana"/>
          <w:sz w:val="18"/>
          <w:szCs w:val="18"/>
        </w:rPr>
        <w:t xml:space="preserve"> – 4 Marks</w:t>
      </w:r>
    </w:p>
    <w:p w:rsidR="007E1503" w:rsidRDefault="007E1503" w:rsidP="007E1503">
      <w:pPr>
        <w:widowControl w:val="0"/>
        <w:autoSpaceDE w:val="0"/>
        <w:autoSpaceDN w:val="0"/>
        <w:adjustRightInd w:val="0"/>
        <w:spacing w:after="0" w:line="234" w:lineRule="auto"/>
        <w:ind w:left="1240"/>
        <w:rPr>
          <w:rFonts w:ascii="Times New Roman" w:hAnsi="Times New Roman" w:cs="Times New Roman"/>
          <w:sz w:val="24"/>
          <w:szCs w:val="24"/>
        </w:rPr>
      </w:pPr>
      <w:r>
        <w:rPr>
          <w:rFonts w:ascii="Verdana" w:hAnsi="Verdana" w:cs="Verdana"/>
          <w:sz w:val="18"/>
          <w:szCs w:val="18"/>
        </w:rPr>
        <w:t xml:space="preserve">Amount &gt;= 6 </w:t>
      </w:r>
      <w:proofErr w:type="spellStart"/>
      <w:r>
        <w:rPr>
          <w:rFonts w:ascii="Verdana" w:hAnsi="Verdana" w:cs="Verdana"/>
          <w:sz w:val="18"/>
          <w:szCs w:val="18"/>
        </w:rPr>
        <w:t>Lacs</w:t>
      </w:r>
      <w:proofErr w:type="spellEnd"/>
      <w:r>
        <w:rPr>
          <w:rFonts w:ascii="Verdana" w:hAnsi="Verdana" w:cs="Verdana"/>
          <w:sz w:val="18"/>
          <w:szCs w:val="18"/>
        </w:rPr>
        <w:t xml:space="preserve"> and &lt; 8 </w:t>
      </w:r>
      <w:proofErr w:type="spellStart"/>
      <w:r>
        <w:rPr>
          <w:rFonts w:ascii="Verdana" w:hAnsi="Verdana" w:cs="Verdana"/>
          <w:sz w:val="18"/>
          <w:szCs w:val="18"/>
        </w:rPr>
        <w:t>lacs</w:t>
      </w:r>
      <w:proofErr w:type="spellEnd"/>
      <w:r>
        <w:rPr>
          <w:rFonts w:ascii="Verdana" w:hAnsi="Verdana" w:cs="Verdana"/>
          <w:sz w:val="18"/>
          <w:szCs w:val="18"/>
        </w:rPr>
        <w:t xml:space="preserve"> – 3 Marks</w:t>
      </w:r>
    </w:p>
    <w:p w:rsidR="007E1503" w:rsidRDefault="007E1503" w:rsidP="007E1503">
      <w:pPr>
        <w:widowControl w:val="0"/>
        <w:autoSpaceDE w:val="0"/>
        <w:autoSpaceDN w:val="0"/>
        <w:adjustRightInd w:val="0"/>
        <w:spacing w:after="0" w:line="233" w:lineRule="auto"/>
        <w:ind w:left="1240"/>
        <w:rPr>
          <w:rFonts w:ascii="Times New Roman" w:hAnsi="Times New Roman" w:cs="Times New Roman"/>
          <w:sz w:val="24"/>
          <w:szCs w:val="24"/>
        </w:rPr>
      </w:pPr>
      <w:r>
        <w:rPr>
          <w:rFonts w:ascii="Verdana" w:hAnsi="Verdana" w:cs="Verdana"/>
          <w:sz w:val="18"/>
          <w:szCs w:val="18"/>
        </w:rPr>
        <w:t xml:space="preserve">Amount &gt;= 4 </w:t>
      </w:r>
      <w:proofErr w:type="spellStart"/>
      <w:r>
        <w:rPr>
          <w:rFonts w:ascii="Verdana" w:hAnsi="Verdana" w:cs="Verdana"/>
          <w:sz w:val="18"/>
          <w:szCs w:val="18"/>
        </w:rPr>
        <w:t>Lacs</w:t>
      </w:r>
      <w:proofErr w:type="spellEnd"/>
      <w:r>
        <w:rPr>
          <w:rFonts w:ascii="Verdana" w:hAnsi="Verdana" w:cs="Verdana"/>
          <w:sz w:val="18"/>
          <w:szCs w:val="18"/>
        </w:rPr>
        <w:t xml:space="preserve"> and &lt; 6 </w:t>
      </w:r>
      <w:proofErr w:type="spellStart"/>
      <w:r>
        <w:rPr>
          <w:rFonts w:ascii="Verdana" w:hAnsi="Verdana" w:cs="Verdana"/>
          <w:sz w:val="18"/>
          <w:szCs w:val="18"/>
        </w:rPr>
        <w:t>lacs</w:t>
      </w:r>
      <w:proofErr w:type="spellEnd"/>
      <w:r>
        <w:rPr>
          <w:rFonts w:ascii="Verdana" w:hAnsi="Verdana" w:cs="Verdana"/>
          <w:sz w:val="18"/>
          <w:szCs w:val="18"/>
        </w:rPr>
        <w:t xml:space="preserve"> – 2 Marks</w:t>
      </w:r>
    </w:p>
    <w:p w:rsidR="007E1503" w:rsidRDefault="007E1503" w:rsidP="007E1503">
      <w:pPr>
        <w:widowControl w:val="0"/>
        <w:autoSpaceDE w:val="0"/>
        <w:autoSpaceDN w:val="0"/>
        <w:adjustRightInd w:val="0"/>
        <w:spacing w:after="0" w:line="233" w:lineRule="auto"/>
        <w:ind w:left="1240"/>
        <w:rPr>
          <w:rFonts w:ascii="Times New Roman" w:hAnsi="Times New Roman" w:cs="Times New Roman"/>
          <w:sz w:val="24"/>
          <w:szCs w:val="24"/>
        </w:rPr>
      </w:pPr>
      <w:r>
        <w:rPr>
          <w:rFonts w:ascii="Verdana" w:hAnsi="Verdana" w:cs="Verdana"/>
          <w:sz w:val="18"/>
          <w:szCs w:val="18"/>
        </w:rPr>
        <w:t xml:space="preserve">Amount &gt;= 2 </w:t>
      </w:r>
      <w:proofErr w:type="spellStart"/>
      <w:r>
        <w:rPr>
          <w:rFonts w:ascii="Verdana" w:hAnsi="Verdana" w:cs="Verdana"/>
          <w:sz w:val="18"/>
          <w:szCs w:val="18"/>
        </w:rPr>
        <w:t>Lacs</w:t>
      </w:r>
      <w:proofErr w:type="spellEnd"/>
      <w:r>
        <w:rPr>
          <w:rFonts w:ascii="Verdana" w:hAnsi="Verdana" w:cs="Verdana"/>
          <w:sz w:val="18"/>
          <w:szCs w:val="18"/>
        </w:rPr>
        <w:t xml:space="preserve"> and &lt; 4 </w:t>
      </w:r>
      <w:proofErr w:type="spellStart"/>
      <w:r>
        <w:rPr>
          <w:rFonts w:ascii="Verdana" w:hAnsi="Verdana" w:cs="Verdana"/>
          <w:sz w:val="18"/>
          <w:szCs w:val="18"/>
        </w:rPr>
        <w:t>lacs</w:t>
      </w:r>
      <w:proofErr w:type="spellEnd"/>
      <w:r>
        <w:rPr>
          <w:rFonts w:ascii="Verdana" w:hAnsi="Verdana" w:cs="Verdana"/>
          <w:sz w:val="18"/>
          <w:szCs w:val="18"/>
        </w:rPr>
        <w:t xml:space="preserve"> – 1 Mark</w:t>
      </w:r>
    </w:p>
    <w:p w:rsidR="007E1503" w:rsidRDefault="007E1503" w:rsidP="007E1503">
      <w:pPr>
        <w:widowControl w:val="0"/>
        <w:autoSpaceDE w:val="0"/>
        <w:autoSpaceDN w:val="0"/>
        <w:adjustRightInd w:val="0"/>
        <w:spacing w:after="0" w:line="1"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1240"/>
        <w:rPr>
          <w:rFonts w:ascii="Times New Roman" w:hAnsi="Times New Roman" w:cs="Times New Roman"/>
          <w:sz w:val="24"/>
          <w:szCs w:val="24"/>
        </w:rPr>
      </w:pPr>
      <w:r>
        <w:rPr>
          <w:rFonts w:ascii="Verdana" w:hAnsi="Verdana" w:cs="Verdana"/>
          <w:sz w:val="18"/>
          <w:szCs w:val="18"/>
        </w:rPr>
        <w:t xml:space="preserve">Amount &lt; 2 </w:t>
      </w:r>
      <w:proofErr w:type="spellStart"/>
      <w:r>
        <w:rPr>
          <w:rFonts w:ascii="Verdana" w:hAnsi="Verdana" w:cs="Verdana"/>
          <w:sz w:val="18"/>
          <w:szCs w:val="18"/>
        </w:rPr>
        <w:t>Lacs</w:t>
      </w:r>
      <w:proofErr w:type="spellEnd"/>
      <w:r>
        <w:rPr>
          <w:rFonts w:ascii="Verdana" w:hAnsi="Verdana" w:cs="Verdana"/>
          <w:sz w:val="18"/>
          <w:szCs w:val="18"/>
        </w:rPr>
        <w:t xml:space="preserve"> – 0 Mark</w:t>
      </w:r>
    </w:p>
    <w:p w:rsidR="007E1503" w:rsidRDefault="007E1503" w:rsidP="007E1503">
      <w:pPr>
        <w:widowControl w:val="0"/>
        <w:autoSpaceDE w:val="0"/>
        <w:autoSpaceDN w:val="0"/>
        <w:adjustRightInd w:val="0"/>
        <w:spacing w:after="0" w:line="252"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5.8. Faculty Performance Appraisal and Development System (FPADS) (30)</w:t>
      </w:r>
    </w:p>
    <w:p w:rsidR="007E1503" w:rsidRDefault="007E1503" w:rsidP="007E1503">
      <w:pPr>
        <w:widowControl w:val="0"/>
        <w:autoSpaceDE w:val="0"/>
        <w:autoSpaceDN w:val="0"/>
        <w:adjustRightInd w:val="0"/>
        <w:spacing w:after="0" w:line="219"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56" w:lineRule="auto"/>
        <w:ind w:left="420"/>
        <w:jc w:val="both"/>
        <w:rPr>
          <w:rFonts w:ascii="Times New Roman" w:hAnsi="Times New Roman" w:cs="Times New Roman"/>
          <w:sz w:val="24"/>
          <w:szCs w:val="24"/>
        </w:rPr>
      </w:pPr>
      <w:r>
        <w:rPr>
          <w:rFonts w:ascii="Verdana" w:hAnsi="Verdana" w:cs="Verdana"/>
          <w:sz w:val="18"/>
          <w:szCs w:val="18"/>
        </w:rPr>
        <w:t>Faculty members of Higher Educational Institutions today have to perform a variety of tasks pertaining to diverse roles. In addition to instruction, Faculty members need to innovate and conduct research for their self-renewal, keep abreast with changes in technology, and develop expertise for effective implementation of curricula. They are also expected to provide services to</w:t>
      </w:r>
    </w:p>
    <w:p w:rsidR="007E1503" w:rsidRDefault="007E1503" w:rsidP="007E1503">
      <w:pPr>
        <w:widowControl w:val="0"/>
        <w:autoSpaceDE w:val="0"/>
        <w:autoSpaceDN w:val="0"/>
        <w:adjustRightInd w:val="0"/>
        <w:spacing w:after="0" w:line="96"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8980"/>
        <w:rPr>
          <w:rFonts w:ascii="Times New Roman" w:hAnsi="Times New Roman" w:cs="Times New Roman"/>
          <w:sz w:val="24"/>
          <w:szCs w:val="24"/>
        </w:rPr>
      </w:pPr>
      <w:r>
        <w:rPr>
          <w:rFonts w:ascii="Times New Roman" w:hAnsi="Times New Roman" w:cs="Times New Roman"/>
          <w:sz w:val="23"/>
          <w:szCs w:val="23"/>
        </w:rPr>
        <w:t>27</w:t>
      </w:r>
    </w:p>
    <w:p w:rsidR="007E1503" w:rsidRDefault="007E1503" w:rsidP="007E1503">
      <w:pPr>
        <w:widowControl w:val="0"/>
        <w:autoSpaceDE w:val="0"/>
        <w:autoSpaceDN w:val="0"/>
        <w:adjustRightInd w:val="0"/>
        <w:spacing w:after="0" w:line="240" w:lineRule="auto"/>
        <w:rPr>
          <w:rFonts w:ascii="Times New Roman" w:hAnsi="Times New Roman" w:cs="Times New Roman"/>
          <w:sz w:val="24"/>
          <w:szCs w:val="24"/>
        </w:rPr>
        <w:sectPr w:rsidR="007E1503">
          <w:pgSz w:w="11904" w:h="16840"/>
          <w:pgMar w:top="1440" w:right="1280" w:bottom="1440" w:left="1400" w:header="720" w:footer="720" w:gutter="0"/>
          <w:cols w:space="720" w:equalWidth="0">
            <w:col w:w="9220"/>
          </w:cols>
          <w:noEndnote/>
        </w:sectPr>
      </w:pPr>
    </w:p>
    <w:p w:rsidR="007E1503" w:rsidRDefault="007E1503" w:rsidP="007E1503">
      <w:pPr>
        <w:widowControl w:val="0"/>
        <w:autoSpaceDE w:val="0"/>
        <w:autoSpaceDN w:val="0"/>
        <w:adjustRightInd w:val="0"/>
        <w:spacing w:after="0" w:line="141" w:lineRule="exact"/>
        <w:rPr>
          <w:rFonts w:ascii="Times New Roman" w:hAnsi="Times New Roman" w:cs="Times New Roman"/>
          <w:sz w:val="24"/>
          <w:szCs w:val="24"/>
        </w:rPr>
      </w:pPr>
      <w:bookmarkStart w:id="4" w:name="page55"/>
      <w:bookmarkEnd w:id="4"/>
    </w:p>
    <w:p w:rsidR="007E1503" w:rsidRDefault="007E1503" w:rsidP="007E1503">
      <w:pPr>
        <w:widowControl w:val="0"/>
        <w:overflowPunct w:val="0"/>
        <w:autoSpaceDE w:val="0"/>
        <w:autoSpaceDN w:val="0"/>
        <w:adjustRightInd w:val="0"/>
        <w:spacing w:after="0" w:line="354" w:lineRule="auto"/>
        <w:ind w:left="420"/>
        <w:jc w:val="both"/>
        <w:rPr>
          <w:rFonts w:ascii="Times New Roman" w:hAnsi="Times New Roman" w:cs="Times New Roman"/>
          <w:sz w:val="24"/>
          <w:szCs w:val="24"/>
        </w:rPr>
      </w:pPr>
      <w:proofErr w:type="gramStart"/>
      <w:r>
        <w:rPr>
          <w:rFonts w:ascii="Verdana" w:hAnsi="Verdana" w:cs="Verdana"/>
          <w:sz w:val="18"/>
          <w:szCs w:val="18"/>
        </w:rPr>
        <w:t>the</w:t>
      </w:r>
      <w:proofErr w:type="gramEnd"/>
      <w:r>
        <w:rPr>
          <w:rFonts w:ascii="Verdana" w:hAnsi="Verdana" w:cs="Verdana"/>
          <w:sz w:val="18"/>
          <w:szCs w:val="18"/>
        </w:rPr>
        <w:t xml:space="preserve"> industry and community for understanding and contributing to the solution of real life problems in industry. Another role relates to the shouldering of administrative responsibilities and co-operation with other Faculty, Heads-of-Departments and the Head of Institute. An effective performance appraisal system for Faculty is vital for optimizing the contribution of individual Faculty to institutional performance.</w:t>
      </w:r>
    </w:p>
    <w:p w:rsidR="007E1503" w:rsidRDefault="007E1503" w:rsidP="007E1503">
      <w:pPr>
        <w:widowControl w:val="0"/>
        <w:autoSpaceDE w:val="0"/>
        <w:autoSpaceDN w:val="0"/>
        <w:adjustRightInd w:val="0"/>
        <w:spacing w:after="0" w:line="99"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sz w:val="18"/>
          <w:szCs w:val="18"/>
        </w:rPr>
        <w:t>The assessment is based on:</w:t>
      </w:r>
    </w:p>
    <w:p w:rsidR="007E1503" w:rsidRDefault="007E1503" w:rsidP="007E1503">
      <w:pPr>
        <w:widowControl w:val="0"/>
        <w:autoSpaceDE w:val="0"/>
        <w:autoSpaceDN w:val="0"/>
        <w:adjustRightInd w:val="0"/>
        <w:spacing w:after="0" w:line="217"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36" w:lineRule="exact"/>
        <w:ind w:left="840" w:right="1640"/>
        <w:jc w:val="both"/>
        <w:rPr>
          <w:rFonts w:ascii="Times New Roman" w:hAnsi="Times New Roman" w:cs="Times New Roman"/>
          <w:sz w:val="24"/>
          <w:szCs w:val="24"/>
        </w:rPr>
      </w:pPr>
      <w:r>
        <w:rPr>
          <w:rFonts w:ascii="Verdana" w:hAnsi="Verdana" w:cs="Verdana"/>
          <w:sz w:val="18"/>
          <w:szCs w:val="18"/>
        </w:rPr>
        <w:t xml:space="preserve">A well-defined system for faculty appraisal for all the assessment years (10) </w:t>
      </w:r>
      <w:proofErr w:type="gramStart"/>
      <w:r>
        <w:rPr>
          <w:rFonts w:ascii="Verdana" w:hAnsi="Verdana" w:cs="Verdana"/>
          <w:sz w:val="18"/>
          <w:szCs w:val="18"/>
        </w:rPr>
        <w:t>Its</w:t>
      </w:r>
      <w:proofErr w:type="gramEnd"/>
      <w:r>
        <w:rPr>
          <w:rFonts w:ascii="Verdana" w:hAnsi="Verdana" w:cs="Verdana"/>
          <w:sz w:val="18"/>
          <w:szCs w:val="18"/>
        </w:rPr>
        <w:t xml:space="preserve"> implementation and effectiveness (20) </w:t>
      </w:r>
    </w:p>
    <w:p w:rsidR="007E1503" w:rsidRDefault="007E1503" w:rsidP="007E1503">
      <w:pPr>
        <w:widowControl w:val="0"/>
        <w:autoSpaceDE w:val="0"/>
        <w:autoSpaceDN w:val="0"/>
        <w:adjustRightInd w:val="0"/>
        <w:spacing w:after="0" w:line="202" w:lineRule="exact"/>
        <w:rPr>
          <w:rFonts w:ascii="Times New Roman" w:hAnsi="Times New Roman" w:cs="Times New Roman"/>
          <w:sz w:val="24"/>
          <w:szCs w:val="24"/>
        </w:rPr>
      </w:pPr>
    </w:p>
    <w:p w:rsidR="007E1503" w:rsidRDefault="007E1503" w:rsidP="007E1503">
      <w:pPr>
        <w:widowControl w:val="0"/>
        <w:numPr>
          <w:ilvl w:val="0"/>
          <w:numId w:val="29"/>
        </w:numPr>
        <w:tabs>
          <w:tab w:val="clear" w:pos="720"/>
          <w:tab w:val="num" w:pos="440"/>
        </w:tabs>
        <w:overflowPunct w:val="0"/>
        <w:autoSpaceDE w:val="0"/>
        <w:autoSpaceDN w:val="0"/>
        <w:adjustRightInd w:val="0"/>
        <w:spacing w:after="0" w:line="240" w:lineRule="auto"/>
        <w:ind w:left="440" w:hanging="440"/>
        <w:jc w:val="both"/>
        <w:rPr>
          <w:rFonts w:ascii="Verdana" w:hAnsi="Verdana" w:cs="Verdana"/>
          <w:b/>
          <w:bCs/>
          <w:sz w:val="18"/>
          <w:szCs w:val="18"/>
        </w:rPr>
      </w:pPr>
      <w:r>
        <w:rPr>
          <w:rFonts w:ascii="Verdana" w:hAnsi="Verdana" w:cs="Verdana"/>
          <w:b/>
          <w:bCs/>
          <w:sz w:val="18"/>
          <w:szCs w:val="18"/>
        </w:rPr>
        <w:t xml:space="preserve">Visiting/Adjunct/Emeritus Faculty etc. (10) </w:t>
      </w:r>
    </w:p>
    <w:p w:rsidR="007E1503" w:rsidRDefault="007E1503" w:rsidP="007E1503">
      <w:pPr>
        <w:widowControl w:val="0"/>
        <w:autoSpaceDE w:val="0"/>
        <w:autoSpaceDN w:val="0"/>
        <w:adjustRightInd w:val="0"/>
        <w:spacing w:after="0" w:line="219"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50" w:lineRule="auto"/>
        <w:ind w:left="560"/>
        <w:jc w:val="both"/>
        <w:rPr>
          <w:rFonts w:ascii="Times New Roman" w:hAnsi="Times New Roman" w:cs="Times New Roman"/>
          <w:sz w:val="24"/>
          <w:szCs w:val="24"/>
        </w:rPr>
      </w:pPr>
      <w:r>
        <w:rPr>
          <w:rFonts w:ascii="Verdana" w:hAnsi="Verdana" w:cs="Verdana"/>
          <w:sz w:val="18"/>
          <w:szCs w:val="18"/>
        </w:rPr>
        <w:t>Adjunct faculty also includes Industry experts. Provide details of participation and contributions in teaching and learning and /or research by visiting/adjunct/Emeritus faculty etc. for all the assessment years:</w:t>
      </w:r>
    </w:p>
    <w:p w:rsidR="007E1503" w:rsidRDefault="007E1503" w:rsidP="007E1503">
      <w:pPr>
        <w:widowControl w:val="0"/>
        <w:autoSpaceDE w:val="0"/>
        <w:autoSpaceDN w:val="0"/>
        <w:adjustRightInd w:val="0"/>
        <w:spacing w:after="0" w:line="1"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19" w:lineRule="exact"/>
        <w:ind w:left="560"/>
        <w:jc w:val="both"/>
        <w:rPr>
          <w:rFonts w:ascii="Times New Roman" w:hAnsi="Times New Roman" w:cs="Times New Roman"/>
          <w:sz w:val="24"/>
          <w:szCs w:val="24"/>
        </w:rPr>
      </w:pPr>
      <w:r>
        <w:rPr>
          <w:rFonts w:ascii="Verdana" w:hAnsi="Verdana" w:cs="Verdana"/>
          <w:sz w:val="18"/>
          <w:szCs w:val="18"/>
        </w:rPr>
        <w:t xml:space="preserve">Provision of inviting/having visiting/adjunct/emeritus faculty (1) </w:t>
      </w:r>
    </w:p>
    <w:p w:rsidR="007E1503" w:rsidRDefault="007E1503" w:rsidP="007E1503">
      <w:pPr>
        <w:widowControl w:val="0"/>
        <w:autoSpaceDE w:val="0"/>
        <w:autoSpaceDN w:val="0"/>
        <w:adjustRightInd w:val="0"/>
        <w:spacing w:after="0" w:line="206"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224" w:lineRule="exact"/>
        <w:ind w:left="900"/>
        <w:jc w:val="both"/>
        <w:rPr>
          <w:rFonts w:ascii="Times New Roman" w:hAnsi="Times New Roman" w:cs="Times New Roman"/>
          <w:sz w:val="24"/>
          <w:szCs w:val="24"/>
        </w:rPr>
      </w:pPr>
      <w:r>
        <w:rPr>
          <w:rFonts w:ascii="Verdana" w:hAnsi="Verdana" w:cs="Verdana"/>
          <w:sz w:val="18"/>
          <w:szCs w:val="18"/>
        </w:rPr>
        <w:t xml:space="preserve">Minimum 50 hours per year interaction with adjunct faculty from industry/retired professors etc. </w:t>
      </w:r>
    </w:p>
    <w:p w:rsidR="007E1503" w:rsidRDefault="007E1503" w:rsidP="007E1503">
      <w:pPr>
        <w:widowControl w:val="0"/>
        <w:autoSpaceDE w:val="0"/>
        <w:autoSpaceDN w:val="0"/>
        <w:adjustRightInd w:val="0"/>
        <w:spacing w:after="0" w:line="93" w:lineRule="exact"/>
        <w:rPr>
          <w:rFonts w:ascii="Times New Roman" w:hAnsi="Times New Roman" w:cs="Times New Roman"/>
          <w:sz w:val="24"/>
          <w:szCs w:val="24"/>
        </w:rPr>
      </w:pPr>
    </w:p>
    <w:p w:rsidR="007E1503" w:rsidRDefault="007E1503" w:rsidP="007E1503">
      <w:pPr>
        <w:widowControl w:val="0"/>
        <w:overflowPunct w:val="0"/>
        <w:autoSpaceDE w:val="0"/>
        <w:autoSpaceDN w:val="0"/>
        <w:adjustRightInd w:val="0"/>
        <w:spacing w:after="0" w:line="369" w:lineRule="auto"/>
        <w:ind w:left="900"/>
        <w:jc w:val="both"/>
        <w:rPr>
          <w:rFonts w:ascii="Times New Roman" w:hAnsi="Times New Roman" w:cs="Times New Roman"/>
          <w:sz w:val="24"/>
          <w:szCs w:val="24"/>
        </w:rPr>
      </w:pPr>
      <w:r>
        <w:rPr>
          <w:rFonts w:ascii="Verdana" w:hAnsi="Verdana" w:cs="Verdana"/>
          <w:sz w:val="18"/>
          <w:szCs w:val="18"/>
        </w:rPr>
        <w:t xml:space="preserve">(Minimum 50 hours interaction in a year will result in 3 marks for that year; 3 marks x 3 years = 9 marks) </w:t>
      </w: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7E1503" w:rsidRDefault="007E1503" w:rsidP="007E1503">
      <w:pPr>
        <w:widowControl w:val="0"/>
        <w:autoSpaceDE w:val="0"/>
        <w:autoSpaceDN w:val="0"/>
        <w:adjustRightInd w:val="0"/>
        <w:spacing w:after="0" w:line="200" w:lineRule="exact"/>
        <w:rPr>
          <w:rFonts w:ascii="Times New Roman" w:hAnsi="Times New Roman" w:cs="Times New Roman"/>
          <w:sz w:val="24"/>
          <w:szCs w:val="24"/>
        </w:rPr>
      </w:pPr>
    </w:p>
    <w:p w:rsidR="006C2D44" w:rsidRPr="007E1503" w:rsidRDefault="006C2D44" w:rsidP="007E1503"/>
    <w:sectPr w:rsidR="006C2D44" w:rsidRPr="007E1503" w:rsidSect="006C2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0000759A"/>
    <w:lvl w:ilvl="0" w:tplc="00002350">
      <w:start w:val="1"/>
      <w:numFmt w:val="decimal"/>
      <w:lvlText w:val="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05E"/>
    <w:lvl w:ilvl="0" w:tplc="0000440D">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DB"/>
    <w:multiLevelType w:val="hybridMultilevel"/>
    <w:tmpl w:val="000056AE"/>
    <w:lvl w:ilvl="0" w:tplc="0000073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E1"/>
    <w:multiLevelType w:val="hybridMultilevel"/>
    <w:tmpl w:val="0000798B"/>
    <w:lvl w:ilvl="0" w:tplc="0000121F">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366"/>
    <w:multiLevelType w:val="hybridMultilevel"/>
    <w:tmpl w:val="00001CD0"/>
    <w:lvl w:ilvl="0" w:tplc="0000366B">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A49"/>
    <w:multiLevelType w:val="hybridMultilevel"/>
    <w:tmpl w:val="00005F32"/>
    <w:lvl w:ilvl="0" w:tplc="00003BF6">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2CD"/>
    <w:multiLevelType w:val="hybridMultilevel"/>
    <w:tmpl w:val="00007DD1"/>
    <w:lvl w:ilvl="0" w:tplc="0000261E">
      <w:start w:val="1"/>
      <w:numFmt w:val="decimal"/>
      <w:lvlText w:val="10.4.%1."/>
      <w:lvlJc w:val="left"/>
      <w:pPr>
        <w:tabs>
          <w:tab w:val="num" w:pos="720"/>
        </w:tabs>
        <w:ind w:left="720" w:hanging="360"/>
      </w:pPr>
    </w:lvl>
    <w:lvl w:ilvl="1" w:tplc="00005E9D">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2EE"/>
    <w:multiLevelType w:val="hybridMultilevel"/>
    <w:tmpl w:val="00004B40"/>
    <w:lvl w:ilvl="0" w:tplc="00005878">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F14"/>
    <w:multiLevelType w:val="hybridMultilevel"/>
    <w:tmpl w:val="00006AD6"/>
    <w:lvl w:ilvl="0" w:tplc="0000047E">
      <w:start w:val="1"/>
      <w:numFmt w:val="bullet"/>
      <w:lvlText w:val="*"/>
      <w:lvlJc w:val="left"/>
      <w:pPr>
        <w:tabs>
          <w:tab w:val="num" w:pos="720"/>
        </w:tabs>
        <w:ind w:left="720" w:hanging="360"/>
      </w:pPr>
    </w:lvl>
    <w:lvl w:ilvl="1" w:tplc="0000422D">
      <w:start w:val="1"/>
      <w:numFmt w:val="decimal"/>
      <w:lvlText w:val="10.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FFF"/>
    <w:multiLevelType w:val="hybridMultilevel"/>
    <w:tmpl w:val="00006C69"/>
    <w:lvl w:ilvl="0" w:tplc="0000288F">
      <w:start w:val="1"/>
      <w:numFmt w:val="bullet"/>
      <w:lvlText w:val="*"/>
      <w:lvlJc w:val="left"/>
      <w:pPr>
        <w:tabs>
          <w:tab w:val="num" w:pos="720"/>
        </w:tabs>
        <w:ind w:left="720" w:hanging="360"/>
      </w:pPr>
    </w:lvl>
    <w:lvl w:ilvl="1" w:tplc="00003A61">
      <w:start w:val="1"/>
      <w:numFmt w:val="decimal"/>
      <w:lvlText w:val="10.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699"/>
    <w:multiLevelType w:val="hybridMultilevel"/>
    <w:tmpl w:val="00000902"/>
    <w:lvl w:ilvl="0" w:tplc="00007BB9">
      <w:start w:val="2"/>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90C"/>
    <w:multiLevelType w:val="hybridMultilevel"/>
    <w:tmpl w:val="00000F3E"/>
    <w:lvl w:ilvl="0" w:tplc="00000099">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A9E"/>
    <w:multiLevelType w:val="hybridMultilevel"/>
    <w:tmpl w:val="0000797D"/>
    <w:lvl w:ilvl="0" w:tplc="00005F49">
      <w:start w:val="6"/>
      <w:numFmt w:val="decimal"/>
      <w:lvlText w:val="4.%1."/>
      <w:lvlJc w:val="left"/>
      <w:pPr>
        <w:tabs>
          <w:tab w:val="num" w:pos="720"/>
        </w:tabs>
        <w:ind w:left="720" w:hanging="360"/>
      </w:pPr>
    </w:lvl>
    <w:lvl w:ilvl="1" w:tplc="00000DDC">
      <w:start w:val="1"/>
      <w:numFmt w:val="decimal"/>
      <w:lvlText w:val="4.6.%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B25"/>
    <w:multiLevelType w:val="hybridMultilevel"/>
    <w:tmpl w:val="00001E1F"/>
    <w:lvl w:ilvl="0" w:tplc="00006E5D">
      <w:start w:val="1"/>
      <w:numFmt w:val="decimal"/>
      <w:lvlText w:val="%1"/>
      <w:lvlJc w:val="left"/>
      <w:pPr>
        <w:tabs>
          <w:tab w:val="num" w:pos="720"/>
        </w:tabs>
        <w:ind w:left="720" w:hanging="360"/>
      </w:pPr>
    </w:lvl>
    <w:lvl w:ilvl="1" w:tplc="00001AD4">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EF6"/>
    <w:multiLevelType w:val="hybridMultilevel"/>
    <w:tmpl w:val="00000822"/>
    <w:lvl w:ilvl="0" w:tplc="00005991">
      <w:start w:val="9"/>
      <w:numFmt w:val="decimal"/>
      <w:lvlText w:val="5.%1."/>
      <w:lvlJc w:val="left"/>
      <w:pPr>
        <w:tabs>
          <w:tab w:val="num" w:pos="720"/>
        </w:tabs>
        <w:ind w:left="720" w:hanging="360"/>
      </w:pPr>
    </w:lvl>
    <w:lvl w:ilvl="1" w:tplc="0000409D">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01D"/>
    <w:multiLevelType w:val="hybridMultilevel"/>
    <w:tmpl w:val="000071F0"/>
    <w:lvl w:ilvl="0" w:tplc="00000384">
      <w:start w:val="1"/>
      <w:numFmt w:val="decimal"/>
      <w:lvlText w:val="%1."/>
      <w:lvlJc w:val="left"/>
      <w:pPr>
        <w:tabs>
          <w:tab w:val="num" w:pos="720"/>
        </w:tabs>
        <w:ind w:left="720" w:hanging="360"/>
      </w:pPr>
    </w:lvl>
    <w:lvl w:ilvl="1" w:tplc="00007F4F">
      <w:start w:val="2"/>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1BB"/>
    <w:multiLevelType w:val="hybridMultilevel"/>
    <w:tmpl w:val="000026E9"/>
    <w:lvl w:ilvl="0" w:tplc="000001EB">
      <w:start w:val="13"/>
      <w:numFmt w:val="decimal"/>
      <w:lvlText w:val="%1."/>
      <w:lvlJc w:val="left"/>
      <w:pPr>
        <w:tabs>
          <w:tab w:val="num" w:pos="720"/>
        </w:tabs>
        <w:ind w:left="720" w:hanging="360"/>
      </w:pPr>
    </w:lvl>
    <w:lvl w:ilvl="1" w:tplc="00000BB3">
      <w:start w:val="1"/>
      <w:numFmt w:val="decimal"/>
      <w:lvlText w:val="%2"/>
      <w:lvlJc w:val="left"/>
      <w:pPr>
        <w:tabs>
          <w:tab w:val="num" w:pos="1440"/>
        </w:tabs>
        <w:ind w:left="1440" w:hanging="360"/>
      </w:pPr>
    </w:lvl>
    <w:lvl w:ilvl="2" w:tplc="00002EA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89C"/>
    <w:multiLevelType w:val="hybridMultilevel"/>
    <w:tmpl w:val="00001916"/>
    <w:lvl w:ilvl="0" w:tplc="00006172">
      <w:start w:val="2"/>
      <w:numFmt w:val="decimal"/>
      <w:lvlText w:val="10.4.%1."/>
      <w:lvlJc w:val="left"/>
      <w:pPr>
        <w:tabs>
          <w:tab w:val="num" w:pos="720"/>
        </w:tabs>
        <w:ind w:left="720" w:hanging="360"/>
      </w:pPr>
    </w:lvl>
    <w:lvl w:ilvl="1" w:tplc="00006B72">
      <w:start w:val="1"/>
      <w:numFmt w:val="bullet"/>
      <w:lvlText w:val=" "/>
      <w:lvlJc w:val="left"/>
      <w:pPr>
        <w:tabs>
          <w:tab w:val="num" w:pos="1440"/>
        </w:tabs>
        <w:ind w:left="1440" w:hanging="360"/>
      </w:pPr>
    </w:lvl>
    <w:lvl w:ilvl="2" w:tplc="000032E6">
      <w:start w:val="1"/>
      <w:numFmt w:val="bullet"/>
      <w:lvlText w:val="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CC"/>
    <w:multiLevelType w:val="hybridMultilevel"/>
    <w:tmpl w:val="00005753"/>
    <w:lvl w:ilvl="0" w:tplc="000060BF">
      <w:start w:val="5"/>
      <w:numFmt w:val="decimal"/>
      <w:lvlText w:val="10.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91C"/>
    <w:multiLevelType w:val="hybridMultilevel"/>
    <w:tmpl w:val="00004D06"/>
    <w:lvl w:ilvl="0" w:tplc="00004DB7">
      <w:start w:val="2"/>
      <w:numFmt w:val="decimal"/>
      <w:lvlText w:val="2.%1."/>
      <w:lvlJc w:val="left"/>
      <w:pPr>
        <w:tabs>
          <w:tab w:val="num" w:pos="720"/>
        </w:tabs>
        <w:ind w:left="720" w:hanging="360"/>
      </w:pPr>
    </w:lvl>
    <w:lvl w:ilvl="1" w:tplc="00001547">
      <w:start w:val="1"/>
      <w:numFmt w:val="decimal"/>
      <w:lvlText w:val="2.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4A80"/>
    <w:multiLevelType w:val="hybridMultilevel"/>
    <w:tmpl w:val="0000187E"/>
    <w:lvl w:ilvl="0" w:tplc="000016C5">
      <w:start w:val="1"/>
      <w:numFmt w:val="decimal"/>
      <w:lvlText w:val="8.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4AE1"/>
    <w:multiLevelType w:val="hybridMultilevel"/>
    <w:tmpl w:val="00003D6C"/>
    <w:lvl w:ilvl="0" w:tplc="00002CD6">
      <w:start w:val="1"/>
      <w:numFmt w:val="bullet"/>
      <w:lvlText w:val="*"/>
      <w:lvlJc w:val="left"/>
      <w:pPr>
        <w:tabs>
          <w:tab w:val="num" w:pos="720"/>
        </w:tabs>
        <w:ind w:left="720" w:hanging="360"/>
      </w:pPr>
    </w:lvl>
    <w:lvl w:ilvl="1" w:tplc="000072AE">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CAD"/>
    <w:multiLevelType w:val="hybridMultilevel"/>
    <w:tmpl w:val="0000314F"/>
    <w:lvl w:ilvl="0" w:tplc="00005E1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DF2"/>
    <w:multiLevelType w:val="hybridMultilevel"/>
    <w:tmpl w:val="00004944"/>
    <w:lvl w:ilvl="0" w:tplc="00002E40">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E45"/>
    <w:multiLevelType w:val="hybridMultilevel"/>
    <w:tmpl w:val="0000323B"/>
    <w:lvl w:ilvl="0" w:tplc="00002213">
      <w:start w:val="2"/>
      <w:numFmt w:val="decimal"/>
      <w:lvlText w:val="3.%1."/>
      <w:lvlJc w:val="left"/>
      <w:pPr>
        <w:tabs>
          <w:tab w:val="num" w:pos="720"/>
        </w:tabs>
        <w:ind w:left="720" w:hanging="360"/>
      </w:pPr>
    </w:lvl>
    <w:lvl w:ilvl="1" w:tplc="0000260D">
      <w:start w:val="1"/>
      <w:numFmt w:val="decimal"/>
      <w:lvlText w:val="3.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lvl>
    <w:lvl w:ilvl="1" w:tplc="00007983">
      <w:start w:val="3"/>
      <w:numFmt w:val="decimal"/>
      <w:lvlText w:val="10.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54DE"/>
    <w:multiLevelType w:val="hybridMultilevel"/>
    <w:tmpl w:val="000039B3"/>
    <w:lvl w:ilvl="0" w:tplc="00002D12">
      <w:start w:val="5"/>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5772"/>
    <w:multiLevelType w:val="hybridMultilevel"/>
    <w:tmpl w:val="0000139D"/>
    <w:lvl w:ilvl="0" w:tplc="00007049">
      <w:start w:val="4"/>
      <w:numFmt w:val="decimal"/>
      <w:lvlText w:val="7.%1."/>
      <w:lvlJc w:val="left"/>
      <w:pPr>
        <w:tabs>
          <w:tab w:val="num" w:pos="720"/>
        </w:tabs>
        <w:ind w:left="720" w:hanging="360"/>
      </w:pPr>
    </w:lvl>
    <w:lvl w:ilvl="1" w:tplc="0000692C">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5C67"/>
    <w:multiLevelType w:val="hybridMultilevel"/>
    <w:tmpl w:val="00003CD6"/>
    <w:lvl w:ilvl="0" w:tplc="00000FBF">
      <w:start w:val="2"/>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5DB2"/>
    <w:multiLevelType w:val="hybridMultilevel"/>
    <w:tmpl w:val="000033EA"/>
    <w:lvl w:ilvl="0" w:tplc="000023C9">
      <w:start w:val="2"/>
      <w:numFmt w:val="decimal"/>
      <w:lvlText w:val="10.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6032"/>
    <w:multiLevelType w:val="hybridMultilevel"/>
    <w:tmpl w:val="00002C3B"/>
    <w:lvl w:ilvl="0" w:tplc="000015A1">
      <w:start w:val="3"/>
      <w:numFmt w:val="decimal"/>
      <w:lvlText w:val="5.7.%1."/>
      <w:lvlJc w:val="left"/>
      <w:pPr>
        <w:tabs>
          <w:tab w:val="num" w:pos="720"/>
        </w:tabs>
        <w:ind w:left="720" w:hanging="360"/>
      </w:pPr>
    </w:lvl>
    <w:lvl w:ilvl="1" w:tplc="00005422">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63CB"/>
    <w:multiLevelType w:val="hybridMultilevel"/>
    <w:tmpl w:val="00006BFC"/>
    <w:lvl w:ilvl="0" w:tplc="00007F96">
      <w:start w:val="3"/>
      <w:numFmt w:val="decimal"/>
      <w:lvlText w:val="3.1.%1."/>
      <w:lvlJc w:val="left"/>
      <w:pPr>
        <w:tabs>
          <w:tab w:val="num" w:pos="720"/>
        </w:tabs>
        <w:ind w:left="720" w:hanging="360"/>
      </w:pPr>
    </w:lvl>
    <w:lvl w:ilvl="1" w:tplc="00007FF5">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66BB"/>
    <w:multiLevelType w:val="hybridMultilevel"/>
    <w:tmpl w:val="0000428B"/>
    <w:lvl w:ilvl="0" w:tplc="000026A6">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66C4"/>
    <w:multiLevelType w:val="hybridMultilevel"/>
    <w:tmpl w:val="00004230"/>
    <w:lvl w:ilvl="0" w:tplc="00007EB7">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6899"/>
    <w:multiLevelType w:val="hybridMultilevel"/>
    <w:tmpl w:val="00003CD5"/>
    <w:lvl w:ilvl="0" w:tplc="000013E9">
      <w:start w:val="5"/>
      <w:numFmt w:val="decimal"/>
      <w:lvlText w:val="8.%1."/>
      <w:lvlJc w:val="left"/>
      <w:pPr>
        <w:tabs>
          <w:tab w:val="num" w:pos="720"/>
        </w:tabs>
        <w:ind w:left="720" w:hanging="360"/>
      </w:pPr>
    </w:lvl>
    <w:lvl w:ilvl="1" w:tplc="00004080">
      <w:start w:val="1"/>
      <w:numFmt w:val="decimal"/>
      <w:lvlText w:val="8.5.%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6952"/>
    <w:multiLevelType w:val="hybridMultilevel"/>
    <w:tmpl w:val="00005F90"/>
    <w:lvl w:ilvl="0" w:tplc="00001649">
      <w:start w:val="1"/>
      <w:numFmt w:val="decimal"/>
      <w:lvlText w:val="%1"/>
      <w:lvlJc w:val="left"/>
      <w:pPr>
        <w:tabs>
          <w:tab w:val="num" w:pos="720"/>
        </w:tabs>
        <w:ind w:left="720" w:hanging="360"/>
      </w:pPr>
    </w:lvl>
    <w:lvl w:ilvl="1" w:tplc="00006DF1">
      <w:start w:val="11"/>
      <w:numFmt w:val="decimal"/>
      <w:lvlText w:val="%2."/>
      <w:lvlJc w:val="left"/>
      <w:pPr>
        <w:tabs>
          <w:tab w:val="num" w:pos="1440"/>
        </w:tabs>
        <w:ind w:left="1440" w:hanging="360"/>
      </w:pPr>
    </w:lvl>
    <w:lvl w:ilvl="2" w:tplc="00005AF1">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B36"/>
    <w:multiLevelType w:val="hybridMultilevel"/>
    <w:tmpl w:val="00005CFD"/>
    <w:lvl w:ilvl="0" w:tplc="00003E1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B89"/>
    <w:multiLevelType w:val="hybridMultilevel"/>
    <w:tmpl w:val="0000030A"/>
    <w:lvl w:ilvl="0" w:tplc="0000301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701F"/>
    <w:multiLevelType w:val="hybridMultilevel"/>
    <w:tmpl w:val="00005D03"/>
    <w:lvl w:ilvl="0" w:tplc="00007A5A">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3DA"/>
    <w:multiLevelType w:val="hybridMultilevel"/>
    <w:tmpl w:val="000058B0"/>
    <w:lvl w:ilvl="0" w:tplc="000026CA">
      <w:start w:val="3"/>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5EF"/>
    <w:multiLevelType w:val="hybridMultilevel"/>
    <w:tmpl w:val="00004657"/>
    <w:lvl w:ilvl="0" w:tplc="00002C49">
      <w:start w:val="3"/>
      <w:numFmt w:val="decimal"/>
      <w:lvlText w:val="10.%1."/>
      <w:lvlJc w:val="left"/>
      <w:pPr>
        <w:tabs>
          <w:tab w:val="num" w:pos="720"/>
        </w:tabs>
        <w:ind w:left="720" w:hanging="360"/>
      </w:pPr>
    </w:lvl>
    <w:lvl w:ilvl="1" w:tplc="00003C6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67D"/>
    <w:multiLevelType w:val="hybridMultilevel"/>
    <w:tmpl w:val="00004509"/>
    <w:lvl w:ilvl="0" w:tplc="0000123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4"/>
  </w:num>
  <w:num w:numId="3">
    <w:abstractNumId w:val="2"/>
  </w:num>
  <w:num w:numId="4">
    <w:abstractNumId w:val="22"/>
  </w:num>
  <w:num w:numId="5">
    <w:abstractNumId w:val="29"/>
  </w:num>
  <w:num w:numId="6">
    <w:abstractNumId w:val="3"/>
  </w:num>
  <w:num w:numId="7">
    <w:abstractNumId w:val="35"/>
  </w:num>
  <w:num w:numId="8">
    <w:abstractNumId w:val="41"/>
  </w:num>
  <w:num w:numId="9">
    <w:abstractNumId w:val="44"/>
  </w:num>
  <w:num w:numId="10">
    <w:abstractNumId w:val="16"/>
  </w:num>
  <w:num w:numId="11">
    <w:abstractNumId w:val="34"/>
  </w:num>
  <w:num w:numId="12">
    <w:abstractNumId w:val="27"/>
  </w:num>
  <w:num w:numId="13">
    <w:abstractNumId w:val="1"/>
  </w:num>
  <w:num w:numId="14">
    <w:abstractNumId w:val="39"/>
  </w:num>
  <w:num w:numId="15">
    <w:abstractNumId w:val="8"/>
  </w:num>
  <w:num w:numId="16">
    <w:abstractNumId w:val="0"/>
  </w:num>
  <w:num w:numId="17">
    <w:abstractNumId w:val="24"/>
  </w:num>
  <w:num w:numId="18">
    <w:abstractNumId w:val="38"/>
  </w:num>
  <w:num w:numId="19">
    <w:abstractNumId w:val="19"/>
  </w:num>
  <w:num w:numId="20">
    <w:abstractNumId w:val="40"/>
  </w:num>
  <w:num w:numId="21">
    <w:abstractNumId w:val="4"/>
  </w:num>
  <w:num w:numId="22">
    <w:abstractNumId w:val="10"/>
  </w:num>
  <w:num w:numId="23">
    <w:abstractNumId w:val="15"/>
  </w:num>
  <w:num w:numId="24">
    <w:abstractNumId w:val="25"/>
  </w:num>
  <w:num w:numId="25">
    <w:abstractNumId w:val="26"/>
  </w:num>
  <w:num w:numId="26">
    <w:abstractNumId w:val="7"/>
  </w:num>
  <w:num w:numId="27">
    <w:abstractNumId w:val="36"/>
  </w:num>
  <w:num w:numId="28">
    <w:abstractNumId w:val="33"/>
  </w:num>
  <w:num w:numId="29">
    <w:abstractNumId w:val="17"/>
  </w:num>
  <w:num w:numId="30">
    <w:abstractNumId w:val="6"/>
  </w:num>
  <w:num w:numId="31">
    <w:abstractNumId w:val="42"/>
  </w:num>
  <w:num w:numId="32">
    <w:abstractNumId w:val="13"/>
  </w:num>
  <w:num w:numId="33">
    <w:abstractNumId w:val="30"/>
  </w:num>
  <w:num w:numId="34">
    <w:abstractNumId w:val="23"/>
  </w:num>
  <w:num w:numId="35">
    <w:abstractNumId w:val="37"/>
  </w:num>
  <w:num w:numId="36">
    <w:abstractNumId w:val="32"/>
  </w:num>
  <w:num w:numId="37">
    <w:abstractNumId w:val="21"/>
  </w:num>
  <w:num w:numId="38">
    <w:abstractNumId w:val="31"/>
  </w:num>
  <w:num w:numId="39">
    <w:abstractNumId w:val="11"/>
  </w:num>
  <w:num w:numId="40">
    <w:abstractNumId w:val="28"/>
  </w:num>
  <w:num w:numId="41">
    <w:abstractNumId w:val="43"/>
  </w:num>
  <w:num w:numId="42">
    <w:abstractNumId w:val="12"/>
  </w:num>
  <w:num w:numId="43">
    <w:abstractNumId w:val="9"/>
  </w:num>
  <w:num w:numId="44">
    <w:abstractNumId w:val="20"/>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savePreviewPicture/>
  <w:compat/>
  <w:rsids>
    <w:rsidRoot w:val="00F44183"/>
    <w:rsid w:val="00000E54"/>
    <w:rsid w:val="0000114E"/>
    <w:rsid w:val="00001D01"/>
    <w:rsid w:val="00003140"/>
    <w:rsid w:val="00003B69"/>
    <w:rsid w:val="00006BB5"/>
    <w:rsid w:val="00007DC7"/>
    <w:rsid w:val="000104A3"/>
    <w:rsid w:val="00014822"/>
    <w:rsid w:val="00015E0D"/>
    <w:rsid w:val="0002212A"/>
    <w:rsid w:val="0002391C"/>
    <w:rsid w:val="00023FE5"/>
    <w:rsid w:val="00024189"/>
    <w:rsid w:val="000248F4"/>
    <w:rsid w:val="00026532"/>
    <w:rsid w:val="00026DD5"/>
    <w:rsid w:val="00031BA9"/>
    <w:rsid w:val="000328D6"/>
    <w:rsid w:val="00032CD9"/>
    <w:rsid w:val="0003668A"/>
    <w:rsid w:val="000370B1"/>
    <w:rsid w:val="000373E3"/>
    <w:rsid w:val="00044527"/>
    <w:rsid w:val="00045D9B"/>
    <w:rsid w:val="00046E31"/>
    <w:rsid w:val="00050143"/>
    <w:rsid w:val="00052DE3"/>
    <w:rsid w:val="00054767"/>
    <w:rsid w:val="00054C25"/>
    <w:rsid w:val="000563CB"/>
    <w:rsid w:val="000572C6"/>
    <w:rsid w:val="00061709"/>
    <w:rsid w:val="00064E8C"/>
    <w:rsid w:val="00065188"/>
    <w:rsid w:val="00066382"/>
    <w:rsid w:val="00072FD1"/>
    <w:rsid w:val="0007532C"/>
    <w:rsid w:val="00075DDE"/>
    <w:rsid w:val="00076984"/>
    <w:rsid w:val="00077B33"/>
    <w:rsid w:val="00081249"/>
    <w:rsid w:val="00081B0D"/>
    <w:rsid w:val="0008631F"/>
    <w:rsid w:val="00093F9A"/>
    <w:rsid w:val="000966A6"/>
    <w:rsid w:val="000A3854"/>
    <w:rsid w:val="000A3D14"/>
    <w:rsid w:val="000A40DE"/>
    <w:rsid w:val="000A4150"/>
    <w:rsid w:val="000A5059"/>
    <w:rsid w:val="000A51AD"/>
    <w:rsid w:val="000A5DAF"/>
    <w:rsid w:val="000A6265"/>
    <w:rsid w:val="000B10C5"/>
    <w:rsid w:val="000B17A3"/>
    <w:rsid w:val="000B3D51"/>
    <w:rsid w:val="000B7467"/>
    <w:rsid w:val="000C0E00"/>
    <w:rsid w:val="000C0F75"/>
    <w:rsid w:val="000C56CE"/>
    <w:rsid w:val="000C5EF4"/>
    <w:rsid w:val="000D2E21"/>
    <w:rsid w:val="000D4123"/>
    <w:rsid w:val="000D4813"/>
    <w:rsid w:val="000E26F6"/>
    <w:rsid w:val="000E45A1"/>
    <w:rsid w:val="000F09F8"/>
    <w:rsid w:val="000F1A02"/>
    <w:rsid w:val="000F7962"/>
    <w:rsid w:val="001000FA"/>
    <w:rsid w:val="00102606"/>
    <w:rsid w:val="00105254"/>
    <w:rsid w:val="00110E3D"/>
    <w:rsid w:val="001118C3"/>
    <w:rsid w:val="001122FB"/>
    <w:rsid w:val="001128E1"/>
    <w:rsid w:val="00114DCE"/>
    <w:rsid w:val="00116FC8"/>
    <w:rsid w:val="00117464"/>
    <w:rsid w:val="00117D22"/>
    <w:rsid w:val="00123D01"/>
    <w:rsid w:val="00127452"/>
    <w:rsid w:val="00131D29"/>
    <w:rsid w:val="00133D17"/>
    <w:rsid w:val="001340D8"/>
    <w:rsid w:val="00136E0E"/>
    <w:rsid w:val="00137662"/>
    <w:rsid w:val="00140F7C"/>
    <w:rsid w:val="00143FC4"/>
    <w:rsid w:val="00144BB8"/>
    <w:rsid w:val="00146EA7"/>
    <w:rsid w:val="0015168D"/>
    <w:rsid w:val="00152866"/>
    <w:rsid w:val="00161B0F"/>
    <w:rsid w:val="00166EC2"/>
    <w:rsid w:val="0017214C"/>
    <w:rsid w:val="0017635B"/>
    <w:rsid w:val="00180413"/>
    <w:rsid w:val="00180478"/>
    <w:rsid w:val="00187A3A"/>
    <w:rsid w:val="00192E2D"/>
    <w:rsid w:val="00193E3C"/>
    <w:rsid w:val="001946FC"/>
    <w:rsid w:val="00195FFF"/>
    <w:rsid w:val="001962C4"/>
    <w:rsid w:val="001A09C3"/>
    <w:rsid w:val="001A0C55"/>
    <w:rsid w:val="001A2857"/>
    <w:rsid w:val="001A2EF4"/>
    <w:rsid w:val="001A3C9E"/>
    <w:rsid w:val="001A4BA3"/>
    <w:rsid w:val="001A6848"/>
    <w:rsid w:val="001A7098"/>
    <w:rsid w:val="001B0F9E"/>
    <w:rsid w:val="001B71F6"/>
    <w:rsid w:val="001C159A"/>
    <w:rsid w:val="001C2415"/>
    <w:rsid w:val="001C3693"/>
    <w:rsid w:val="001C3D4D"/>
    <w:rsid w:val="001C4DAB"/>
    <w:rsid w:val="001C5710"/>
    <w:rsid w:val="001C73FA"/>
    <w:rsid w:val="001D06FD"/>
    <w:rsid w:val="001D0C9D"/>
    <w:rsid w:val="001D1BB3"/>
    <w:rsid w:val="001D24BB"/>
    <w:rsid w:val="001D293A"/>
    <w:rsid w:val="001D2CF8"/>
    <w:rsid w:val="001D3063"/>
    <w:rsid w:val="001D33C4"/>
    <w:rsid w:val="001E1C06"/>
    <w:rsid w:val="001E2431"/>
    <w:rsid w:val="001E32E2"/>
    <w:rsid w:val="001E3365"/>
    <w:rsid w:val="001F546D"/>
    <w:rsid w:val="001F5724"/>
    <w:rsid w:val="00200DA6"/>
    <w:rsid w:val="00200F22"/>
    <w:rsid w:val="0020342B"/>
    <w:rsid w:val="00203A27"/>
    <w:rsid w:val="002047B2"/>
    <w:rsid w:val="00205A11"/>
    <w:rsid w:val="002065B9"/>
    <w:rsid w:val="002067B2"/>
    <w:rsid w:val="002151D1"/>
    <w:rsid w:val="002213EA"/>
    <w:rsid w:val="00225075"/>
    <w:rsid w:val="00227000"/>
    <w:rsid w:val="00230957"/>
    <w:rsid w:val="002328D3"/>
    <w:rsid w:val="002333E8"/>
    <w:rsid w:val="00234E6D"/>
    <w:rsid w:val="0024325D"/>
    <w:rsid w:val="002454B3"/>
    <w:rsid w:val="002466A2"/>
    <w:rsid w:val="00246A17"/>
    <w:rsid w:val="00246A3B"/>
    <w:rsid w:val="00246A68"/>
    <w:rsid w:val="002520BF"/>
    <w:rsid w:val="00252861"/>
    <w:rsid w:val="00253CB2"/>
    <w:rsid w:val="00256D6D"/>
    <w:rsid w:val="00260E8F"/>
    <w:rsid w:val="00266B61"/>
    <w:rsid w:val="00267532"/>
    <w:rsid w:val="002702F1"/>
    <w:rsid w:val="0027232D"/>
    <w:rsid w:val="00272AB5"/>
    <w:rsid w:val="002750B6"/>
    <w:rsid w:val="00275579"/>
    <w:rsid w:val="00276721"/>
    <w:rsid w:val="00277434"/>
    <w:rsid w:val="002825C5"/>
    <w:rsid w:val="002841E1"/>
    <w:rsid w:val="00284DE9"/>
    <w:rsid w:val="0028575B"/>
    <w:rsid w:val="00290495"/>
    <w:rsid w:val="00290907"/>
    <w:rsid w:val="002909DE"/>
    <w:rsid w:val="002968FF"/>
    <w:rsid w:val="0029759F"/>
    <w:rsid w:val="00297D25"/>
    <w:rsid w:val="002A00B0"/>
    <w:rsid w:val="002A05C8"/>
    <w:rsid w:val="002A086F"/>
    <w:rsid w:val="002A2580"/>
    <w:rsid w:val="002A4E8F"/>
    <w:rsid w:val="002A750C"/>
    <w:rsid w:val="002B1F4C"/>
    <w:rsid w:val="002B2BEA"/>
    <w:rsid w:val="002B34D7"/>
    <w:rsid w:val="002B3ACC"/>
    <w:rsid w:val="002B555A"/>
    <w:rsid w:val="002B6D19"/>
    <w:rsid w:val="002C1071"/>
    <w:rsid w:val="002C2CC4"/>
    <w:rsid w:val="002C50FE"/>
    <w:rsid w:val="002C55CA"/>
    <w:rsid w:val="002C715E"/>
    <w:rsid w:val="002D1D30"/>
    <w:rsid w:val="002D3923"/>
    <w:rsid w:val="002D524C"/>
    <w:rsid w:val="002D56EF"/>
    <w:rsid w:val="002D5860"/>
    <w:rsid w:val="002D7E7F"/>
    <w:rsid w:val="002E005F"/>
    <w:rsid w:val="002E0C71"/>
    <w:rsid w:val="002E78CD"/>
    <w:rsid w:val="002F1000"/>
    <w:rsid w:val="002F2B31"/>
    <w:rsid w:val="002F2E26"/>
    <w:rsid w:val="0030173F"/>
    <w:rsid w:val="003019A3"/>
    <w:rsid w:val="0030364D"/>
    <w:rsid w:val="00317E9D"/>
    <w:rsid w:val="00320273"/>
    <w:rsid w:val="00320E05"/>
    <w:rsid w:val="00321915"/>
    <w:rsid w:val="00325BC5"/>
    <w:rsid w:val="00331716"/>
    <w:rsid w:val="00331F78"/>
    <w:rsid w:val="00332AD8"/>
    <w:rsid w:val="00333FDA"/>
    <w:rsid w:val="003411FE"/>
    <w:rsid w:val="00341628"/>
    <w:rsid w:val="003432B3"/>
    <w:rsid w:val="00343B04"/>
    <w:rsid w:val="0034488B"/>
    <w:rsid w:val="0034511E"/>
    <w:rsid w:val="0034568E"/>
    <w:rsid w:val="003503FA"/>
    <w:rsid w:val="0035067B"/>
    <w:rsid w:val="00351BC2"/>
    <w:rsid w:val="003521A0"/>
    <w:rsid w:val="003536C9"/>
    <w:rsid w:val="00353D79"/>
    <w:rsid w:val="00354D3E"/>
    <w:rsid w:val="0035697A"/>
    <w:rsid w:val="003626BB"/>
    <w:rsid w:val="0036346E"/>
    <w:rsid w:val="00363ED9"/>
    <w:rsid w:val="003659C0"/>
    <w:rsid w:val="003675BA"/>
    <w:rsid w:val="00372989"/>
    <w:rsid w:val="0037756B"/>
    <w:rsid w:val="00384467"/>
    <w:rsid w:val="00384508"/>
    <w:rsid w:val="0038758C"/>
    <w:rsid w:val="003A1132"/>
    <w:rsid w:val="003A11A3"/>
    <w:rsid w:val="003A1200"/>
    <w:rsid w:val="003A198F"/>
    <w:rsid w:val="003A380F"/>
    <w:rsid w:val="003B113C"/>
    <w:rsid w:val="003B3E51"/>
    <w:rsid w:val="003B48A9"/>
    <w:rsid w:val="003B59F4"/>
    <w:rsid w:val="003C0876"/>
    <w:rsid w:val="003C3C58"/>
    <w:rsid w:val="003D068F"/>
    <w:rsid w:val="003D136E"/>
    <w:rsid w:val="003D1468"/>
    <w:rsid w:val="003D58E6"/>
    <w:rsid w:val="003D6C0B"/>
    <w:rsid w:val="003D76CB"/>
    <w:rsid w:val="003E05A4"/>
    <w:rsid w:val="003E1F42"/>
    <w:rsid w:val="003E45B8"/>
    <w:rsid w:val="003F190E"/>
    <w:rsid w:val="003F34B1"/>
    <w:rsid w:val="003F519C"/>
    <w:rsid w:val="003F6FA3"/>
    <w:rsid w:val="003F7879"/>
    <w:rsid w:val="00401F5D"/>
    <w:rsid w:val="00402698"/>
    <w:rsid w:val="00405416"/>
    <w:rsid w:val="00405B4F"/>
    <w:rsid w:val="00411669"/>
    <w:rsid w:val="004125FE"/>
    <w:rsid w:val="00414B68"/>
    <w:rsid w:val="00416182"/>
    <w:rsid w:val="00424809"/>
    <w:rsid w:val="00425397"/>
    <w:rsid w:val="00425F33"/>
    <w:rsid w:val="004318FF"/>
    <w:rsid w:val="00435CF3"/>
    <w:rsid w:val="004373BD"/>
    <w:rsid w:val="00441091"/>
    <w:rsid w:val="00441DD5"/>
    <w:rsid w:val="004453B5"/>
    <w:rsid w:val="00452E05"/>
    <w:rsid w:val="00455632"/>
    <w:rsid w:val="00455904"/>
    <w:rsid w:val="00456D04"/>
    <w:rsid w:val="00457F81"/>
    <w:rsid w:val="004605CF"/>
    <w:rsid w:val="00460FDE"/>
    <w:rsid w:val="00461DFE"/>
    <w:rsid w:val="00462D00"/>
    <w:rsid w:val="004637F0"/>
    <w:rsid w:val="00471944"/>
    <w:rsid w:val="00471E8F"/>
    <w:rsid w:val="00473081"/>
    <w:rsid w:val="004735B7"/>
    <w:rsid w:val="004815B2"/>
    <w:rsid w:val="0048225E"/>
    <w:rsid w:val="00482D03"/>
    <w:rsid w:val="00490F9E"/>
    <w:rsid w:val="00491481"/>
    <w:rsid w:val="00492292"/>
    <w:rsid w:val="004930C8"/>
    <w:rsid w:val="00494C9C"/>
    <w:rsid w:val="00495A52"/>
    <w:rsid w:val="00497A5A"/>
    <w:rsid w:val="00497C2A"/>
    <w:rsid w:val="004B0064"/>
    <w:rsid w:val="004B03A2"/>
    <w:rsid w:val="004B10AC"/>
    <w:rsid w:val="004B555A"/>
    <w:rsid w:val="004B608A"/>
    <w:rsid w:val="004B7E06"/>
    <w:rsid w:val="004C268A"/>
    <w:rsid w:val="004C2DE2"/>
    <w:rsid w:val="004C3B29"/>
    <w:rsid w:val="004C3D4B"/>
    <w:rsid w:val="004C60CC"/>
    <w:rsid w:val="004C6232"/>
    <w:rsid w:val="004C6C4A"/>
    <w:rsid w:val="004D09FC"/>
    <w:rsid w:val="004D46A7"/>
    <w:rsid w:val="004D4A64"/>
    <w:rsid w:val="004D4D33"/>
    <w:rsid w:val="004D6227"/>
    <w:rsid w:val="004E069F"/>
    <w:rsid w:val="004E0A94"/>
    <w:rsid w:val="004E6D01"/>
    <w:rsid w:val="004E7B61"/>
    <w:rsid w:val="004F0A6F"/>
    <w:rsid w:val="004F40E7"/>
    <w:rsid w:val="004F580A"/>
    <w:rsid w:val="00500026"/>
    <w:rsid w:val="00500A3B"/>
    <w:rsid w:val="00504BF1"/>
    <w:rsid w:val="00506ACD"/>
    <w:rsid w:val="00510420"/>
    <w:rsid w:val="00511C69"/>
    <w:rsid w:val="00512B8A"/>
    <w:rsid w:val="00512CA9"/>
    <w:rsid w:val="00512E57"/>
    <w:rsid w:val="00513E02"/>
    <w:rsid w:val="005151D4"/>
    <w:rsid w:val="0052050C"/>
    <w:rsid w:val="00522BB2"/>
    <w:rsid w:val="0052313E"/>
    <w:rsid w:val="00523FD9"/>
    <w:rsid w:val="005246F2"/>
    <w:rsid w:val="00525DC5"/>
    <w:rsid w:val="005317C7"/>
    <w:rsid w:val="00531EC7"/>
    <w:rsid w:val="0053410A"/>
    <w:rsid w:val="0053452B"/>
    <w:rsid w:val="00536113"/>
    <w:rsid w:val="00540201"/>
    <w:rsid w:val="005410B7"/>
    <w:rsid w:val="00542CD7"/>
    <w:rsid w:val="00546533"/>
    <w:rsid w:val="0054788A"/>
    <w:rsid w:val="00555785"/>
    <w:rsid w:val="0055664E"/>
    <w:rsid w:val="00561177"/>
    <w:rsid w:val="0056194D"/>
    <w:rsid w:val="0056265D"/>
    <w:rsid w:val="00564D95"/>
    <w:rsid w:val="0056650D"/>
    <w:rsid w:val="00566C29"/>
    <w:rsid w:val="00567089"/>
    <w:rsid w:val="00567548"/>
    <w:rsid w:val="00570836"/>
    <w:rsid w:val="00573241"/>
    <w:rsid w:val="005735B0"/>
    <w:rsid w:val="005762E8"/>
    <w:rsid w:val="005767CA"/>
    <w:rsid w:val="00580501"/>
    <w:rsid w:val="005822C7"/>
    <w:rsid w:val="005827CF"/>
    <w:rsid w:val="00583D74"/>
    <w:rsid w:val="005840FD"/>
    <w:rsid w:val="00584850"/>
    <w:rsid w:val="00584B7A"/>
    <w:rsid w:val="00585229"/>
    <w:rsid w:val="005861EE"/>
    <w:rsid w:val="005906D6"/>
    <w:rsid w:val="00590AEF"/>
    <w:rsid w:val="00591AB6"/>
    <w:rsid w:val="005939F5"/>
    <w:rsid w:val="00593A62"/>
    <w:rsid w:val="0059517B"/>
    <w:rsid w:val="005960E6"/>
    <w:rsid w:val="005A1F5B"/>
    <w:rsid w:val="005A3850"/>
    <w:rsid w:val="005A46AA"/>
    <w:rsid w:val="005A4A05"/>
    <w:rsid w:val="005A511E"/>
    <w:rsid w:val="005A7B05"/>
    <w:rsid w:val="005B102E"/>
    <w:rsid w:val="005B5636"/>
    <w:rsid w:val="005B5A13"/>
    <w:rsid w:val="005B6BF0"/>
    <w:rsid w:val="005C2669"/>
    <w:rsid w:val="005C37E2"/>
    <w:rsid w:val="005C3AA3"/>
    <w:rsid w:val="005C55D4"/>
    <w:rsid w:val="005C71B2"/>
    <w:rsid w:val="005D1F4E"/>
    <w:rsid w:val="005D4FFB"/>
    <w:rsid w:val="005D5020"/>
    <w:rsid w:val="005D569B"/>
    <w:rsid w:val="005D6395"/>
    <w:rsid w:val="005D6925"/>
    <w:rsid w:val="005E0BC0"/>
    <w:rsid w:val="005E0F0F"/>
    <w:rsid w:val="005E1560"/>
    <w:rsid w:val="005E7265"/>
    <w:rsid w:val="005E749A"/>
    <w:rsid w:val="005F0BEE"/>
    <w:rsid w:val="005F31F8"/>
    <w:rsid w:val="005F4052"/>
    <w:rsid w:val="005F4205"/>
    <w:rsid w:val="005F55BE"/>
    <w:rsid w:val="00602039"/>
    <w:rsid w:val="006022D0"/>
    <w:rsid w:val="006062CA"/>
    <w:rsid w:val="00606EF6"/>
    <w:rsid w:val="00607CD9"/>
    <w:rsid w:val="00610451"/>
    <w:rsid w:val="00614294"/>
    <w:rsid w:val="00614C6F"/>
    <w:rsid w:val="006152FE"/>
    <w:rsid w:val="00615FC3"/>
    <w:rsid w:val="00625AC5"/>
    <w:rsid w:val="00626D61"/>
    <w:rsid w:val="0063053D"/>
    <w:rsid w:val="006312F4"/>
    <w:rsid w:val="006318CA"/>
    <w:rsid w:val="00632A82"/>
    <w:rsid w:val="00632C08"/>
    <w:rsid w:val="00634762"/>
    <w:rsid w:val="00634C5B"/>
    <w:rsid w:val="006355BB"/>
    <w:rsid w:val="00635B18"/>
    <w:rsid w:val="00636C8F"/>
    <w:rsid w:val="00640342"/>
    <w:rsid w:val="00642035"/>
    <w:rsid w:val="00643F2B"/>
    <w:rsid w:val="00645363"/>
    <w:rsid w:val="00645AF7"/>
    <w:rsid w:val="00650EE5"/>
    <w:rsid w:val="0065138B"/>
    <w:rsid w:val="0065360F"/>
    <w:rsid w:val="00657122"/>
    <w:rsid w:val="00660393"/>
    <w:rsid w:val="0066051A"/>
    <w:rsid w:val="00667CA4"/>
    <w:rsid w:val="00667F19"/>
    <w:rsid w:val="00670107"/>
    <w:rsid w:val="0067218F"/>
    <w:rsid w:val="00672A08"/>
    <w:rsid w:val="00675BCD"/>
    <w:rsid w:val="00676D08"/>
    <w:rsid w:val="00680604"/>
    <w:rsid w:val="00682E59"/>
    <w:rsid w:val="00686012"/>
    <w:rsid w:val="006866B4"/>
    <w:rsid w:val="00686B64"/>
    <w:rsid w:val="00686B83"/>
    <w:rsid w:val="00687000"/>
    <w:rsid w:val="00687836"/>
    <w:rsid w:val="00694339"/>
    <w:rsid w:val="00695004"/>
    <w:rsid w:val="0069559B"/>
    <w:rsid w:val="00696D54"/>
    <w:rsid w:val="00697175"/>
    <w:rsid w:val="006A2688"/>
    <w:rsid w:val="006A545C"/>
    <w:rsid w:val="006A6612"/>
    <w:rsid w:val="006A68F8"/>
    <w:rsid w:val="006B1D9F"/>
    <w:rsid w:val="006B2677"/>
    <w:rsid w:val="006B2D05"/>
    <w:rsid w:val="006B2EA5"/>
    <w:rsid w:val="006B30ED"/>
    <w:rsid w:val="006B677D"/>
    <w:rsid w:val="006C038E"/>
    <w:rsid w:val="006C05FD"/>
    <w:rsid w:val="006C1408"/>
    <w:rsid w:val="006C2D44"/>
    <w:rsid w:val="006C38E4"/>
    <w:rsid w:val="006C41AD"/>
    <w:rsid w:val="006C5004"/>
    <w:rsid w:val="006D0048"/>
    <w:rsid w:val="006D1E98"/>
    <w:rsid w:val="006D4343"/>
    <w:rsid w:val="006D6833"/>
    <w:rsid w:val="006D7597"/>
    <w:rsid w:val="006E03DB"/>
    <w:rsid w:val="006E1790"/>
    <w:rsid w:val="006E195A"/>
    <w:rsid w:val="006E61DF"/>
    <w:rsid w:val="006E6754"/>
    <w:rsid w:val="006E6AF7"/>
    <w:rsid w:val="006F121B"/>
    <w:rsid w:val="006F1ED9"/>
    <w:rsid w:val="006F615F"/>
    <w:rsid w:val="006F68FD"/>
    <w:rsid w:val="00705606"/>
    <w:rsid w:val="00707D74"/>
    <w:rsid w:val="00712C77"/>
    <w:rsid w:val="00715BF3"/>
    <w:rsid w:val="007167ED"/>
    <w:rsid w:val="00720A3B"/>
    <w:rsid w:val="00723076"/>
    <w:rsid w:val="007239C5"/>
    <w:rsid w:val="00725E17"/>
    <w:rsid w:val="00726F28"/>
    <w:rsid w:val="00731758"/>
    <w:rsid w:val="0073262C"/>
    <w:rsid w:val="0073433A"/>
    <w:rsid w:val="0073658D"/>
    <w:rsid w:val="00740F60"/>
    <w:rsid w:val="007416F6"/>
    <w:rsid w:val="0074361D"/>
    <w:rsid w:val="00743E51"/>
    <w:rsid w:val="00744378"/>
    <w:rsid w:val="00747AA7"/>
    <w:rsid w:val="007521DF"/>
    <w:rsid w:val="00753606"/>
    <w:rsid w:val="00755070"/>
    <w:rsid w:val="00756947"/>
    <w:rsid w:val="007576B6"/>
    <w:rsid w:val="00762C78"/>
    <w:rsid w:val="00765E01"/>
    <w:rsid w:val="0076652F"/>
    <w:rsid w:val="007672B2"/>
    <w:rsid w:val="007707EC"/>
    <w:rsid w:val="00770A34"/>
    <w:rsid w:val="00771E8E"/>
    <w:rsid w:val="007726C4"/>
    <w:rsid w:val="00772990"/>
    <w:rsid w:val="00774395"/>
    <w:rsid w:val="007748FF"/>
    <w:rsid w:val="007817FA"/>
    <w:rsid w:val="00781D22"/>
    <w:rsid w:val="00783B9F"/>
    <w:rsid w:val="0078484F"/>
    <w:rsid w:val="00785EF7"/>
    <w:rsid w:val="00785F60"/>
    <w:rsid w:val="00793386"/>
    <w:rsid w:val="007969C0"/>
    <w:rsid w:val="0079708A"/>
    <w:rsid w:val="007A23D1"/>
    <w:rsid w:val="007A2C89"/>
    <w:rsid w:val="007A2F9D"/>
    <w:rsid w:val="007A3482"/>
    <w:rsid w:val="007A4F64"/>
    <w:rsid w:val="007A5042"/>
    <w:rsid w:val="007A7E25"/>
    <w:rsid w:val="007C0390"/>
    <w:rsid w:val="007C068F"/>
    <w:rsid w:val="007C079B"/>
    <w:rsid w:val="007C3462"/>
    <w:rsid w:val="007C4B75"/>
    <w:rsid w:val="007C55FF"/>
    <w:rsid w:val="007D5C8C"/>
    <w:rsid w:val="007D6612"/>
    <w:rsid w:val="007E1503"/>
    <w:rsid w:val="007E55EA"/>
    <w:rsid w:val="007E55F0"/>
    <w:rsid w:val="007E6622"/>
    <w:rsid w:val="007E7F45"/>
    <w:rsid w:val="007F1677"/>
    <w:rsid w:val="007F3D1B"/>
    <w:rsid w:val="007F54A4"/>
    <w:rsid w:val="007F7A6B"/>
    <w:rsid w:val="00805CA9"/>
    <w:rsid w:val="008134A9"/>
    <w:rsid w:val="00815037"/>
    <w:rsid w:val="00815040"/>
    <w:rsid w:val="0081711A"/>
    <w:rsid w:val="00817244"/>
    <w:rsid w:val="00822560"/>
    <w:rsid w:val="008263DF"/>
    <w:rsid w:val="00831682"/>
    <w:rsid w:val="00831EA0"/>
    <w:rsid w:val="00832084"/>
    <w:rsid w:val="00832523"/>
    <w:rsid w:val="00832D34"/>
    <w:rsid w:val="008335D3"/>
    <w:rsid w:val="00835EE1"/>
    <w:rsid w:val="00836D54"/>
    <w:rsid w:val="00837C7A"/>
    <w:rsid w:val="00841B74"/>
    <w:rsid w:val="00845321"/>
    <w:rsid w:val="0084748B"/>
    <w:rsid w:val="008509D0"/>
    <w:rsid w:val="00851DE7"/>
    <w:rsid w:val="00851EC9"/>
    <w:rsid w:val="00852B77"/>
    <w:rsid w:val="0085339C"/>
    <w:rsid w:val="00855A4A"/>
    <w:rsid w:val="00864559"/>
    <w:rsid w:val="00864B0B"/>
    <w:rsid w:val="00870452"/>
    <w:rsid w:val="00873922"/>
    <w:rsid w:val="0087731F"/>
    <w:rsid w:val="00880619"/>
    <w:rsid w:val="008829A5"/>
    <w:rsid w:val="008830B5"/>
    <w:rsid w:val="00883220"/>
    <w:rsid w:val="00883BBD"/>
    <w:rsid w:val="00885059"/>
    <w:rsid w:val="00885C92"/>
    <w:rsid w:val="00892853"/>
    <w:rsid w:val="0089433B"/>
    <w:rsid w:val="00894DCB"/>
    <w:rsid w:val="00894FE7"/>
    <w:rsid w:val="00895BF0"/>
    <w:rsid w:val="00895D19"/>
    <w:rsid w:val="0089775D"/>
    <w:rsid w:val="008A022B"/>
    <w:rsid w:val="008A3437"/>
    <w:rsid w:val="008A3510"/>
    <w:rsid w:val="008A4BD6"/>
    <w:rsid w:val="008A619E"/>
    <w:rsid w:val="008A7135"/>
    <w:rsid w:val="008A7FAF"/>
    <w:rsid w:val="008B604D"/>
    <w:rsid w:val="008C0B09"/>
    <w:rsid w:val="008C2127"/>
    <w:rsid w:val="008C42C7"/>
    <w:rsid w:val="008D26F0"/>
    <w:rsid w:val="008D3771"/>
    <w:rsid w:val="008D3C75"/>
    <w:rsid w:val="008D45E6"/>
    <w:rsid w:val="008E0191"/>
    <w:rsid w:val="008E0D44"/>
    <w:rsid w:val="008E6355"/>
    <w:rsid w:val="008E7B7D"/>
    <w:rsid w:val="008F0B9C"/>
    <w:rsid w:val="008F57CD"/>
    <w:rsid w:val="008F6222"/>
    <w:rsid w:val="009004A7"/>
    <w:rsid w:val="009024EC"/>
    <w:rsid w:val="00903248"/>
    <w:rsid w:val="009037E1"/>
    <w:rsid w:val="009072A4"/>
    <w:rsid w:val="009078FE"/>
    <w:rsid w:val="00907AD9"/>
    <w:rsid w:val="00911615"/>
    <w:rsid w:val="00912630"/>
    <w:rsid w:val="009151AB"/>
    <w:rsid w:val="009157E7"/>
    <w:rsid w:val="00920C0B"/>
    <w:rsid w:val="00920D70"/>
    <w:rsid w:val="009266AB"/>
    <w:rsid w:val="0093330F"/>
    <w:rsid w:val="009360B4"/>
    <w:rsid w:val="009360E0"/>
    <w:rsid w:val="00945122"/>
    <w:rsid w:val="00945A54"/>
    <w:rsid w:val="009526F2"/>
    <w:rsid w:val="009559FD"/>
    <w:rsid w:val="00957C73"/>
    <w:rsid w:val="009625CD"/>
    <w:rsid w:val="00963C83"/>
    <w:rsid w:val="00973AF8"/>
    <w:rsid w:val="00973E36"/>
    <w:rsid w:val="009777BF"/>
    <w:rsid w:val="00980176"/>
    <w:rsid w:val="00982C7B"/>
    <w:rsid w:val="00983A56"/>
    <w:rsid w:val="009921C3"/>
    <w:rsid w:val="00993E28"/>
    <w:rsid w:val="00994AE7"/>
    <w:rsid w:val="009A2777"/>
    <w:rsid w:val="009A4014"/>
    <w:rsid w:val="009A5EC0"/>
    <w:rsid w:val="009A722D"/>
    <w:rsid w:val="009B7B2E"/>
    <w:rsid w:val="009C0CE2"/>
    <w:rsid w:val="009C2511"/>
    <w:rsid w:val="009C2AEC"/>
    <w:rsid w:val="009C2C2E"/>
    <w:rsid w:val="009C4E37"/>
    <w:rsid w:val="009D106C"/>
    <w:rsid w:val="009D172D"/>
    <w:rsid w:val="009D5B8C"/>
    <w:rsid w:val="009D6807"/>
    <w:rsid w:val="009E4854"/>
    <w:rsid w:val="009E7A43"/>
    <w:rsid w:val="009F2D33"/>
    <w:rsid w:val="00A01F28"/>
    <w:rsid w:val="00A02D61"/>
    <w:rsid w:val="00A03E49"/>
    <w:rsid w:val="00A04DDB"/>
    <w:rsid w:val="00A058BE"/>
    <w:rsid w:val="00A102B4"/>
    <w:rsid w:val="00A10401"/>
    <w:rsid w:val="00A10B20"/>
    <w:rsid w:val="00A1144D"/>
    <w:rsid w:val="00A15447"/>
    <w:rsid w:val="00A15824"/>
    <w:rsid w:val="00A158A0"/>
    <w:rsid w:val="00A17384"/>
    <w:rsid w:val="00A17521"/>
    <w:rsid w:val="00A17760"/>
    <w:rsid w:val="00A237EA"/>
    <w:rsid w:val="00A256D3"/>
    <w:rsid w:val="00A25BB1"/>
    <w:rsid w:val="00A270ED"/>
    <w:rsid w:val="00A304C8"/>
    <w:rsid w:val="00A328BF"/>
    <w:rsid w:val="00A32EE6"/>
    <w:rsid w:val="00A34255"/>
    <w:rsid w:val="00A34DFB"/>
    <w:rsid w:val="00A360D3"/>
    <w:rsid w:val="00A36F2A"/>
    <w:rsid w:val="00A40B1A"/>
    <w:rsid w:val="00A40FAE"/>
    <w:rsid w:val="00A41F2E"/>
    <w:rsid w:val="00A41F98"/>
    <w:rsid w:val="00A45089"/>
    <w:rsid w:val="00A455EF"/>
    <w:rsid w:val="00A45D0B"/>
    <w:rsid w:val="00A4701F"/>
    <w:rsid w:val="00A5297E"/>
    <w:rsid w:val="00A552D0"/>
    <w:rsid w:val="00A56279"/>
    <w:rsid w:val="00A56B7B"/>
    <w:rsid w:val="00A56C8E"/>
    <w:rsid w:val="00A6026E"/>
    <w:rsid w:val="00A62D24"/>
    <w:rsid w:val="00A6685A"/>
    <w:rsid w:val="00A67A6B"/>
    <w:rsid w:val="00A7099B"/>
    <w:rsid w:val="00A70E21"/>
    <w:rsid w:val="00A71CEA"/>
    <w:rsid w:val="00A725B0"/>
    <w:rsid w:val="00A7569B"/>
    <w:rsid w:val="00A77787"/>
    <w:rsid w:val="00A80B83"/>
    <w:rsid w:val="00A82770"/>
    <w:rsid w:val="00A833FE"/>
    <w:rsid w:val="00A84CA3"/>
    <w:rsid w:val="00A85BAE"/>
    <w:rsid w:val="00A87C20"/>
    <w:rsid w:val="00A9159F"/>
    <w:rsid w:val="00A9296B"/>
    <w:rsid w:val="00A93BAA"/>
    <w:rsid w:val="00A93D1D"/>
    <w:rsid w:val="00A93EAF"/>
    <w:rsid w:val="00A94497"/>
    <w:rsid w:val="00AA1B7E"/>
    <w:rsid w:val="00AA400C"/>
    <w:rsid w:val="00AA4824"/>
    <w:rsid w:val="00AA69CC"/>
    <w:rsid w:val="00AA7609"/>
    <w:rsid w:val="00AA77D9"/>
    <w:rsid w:val="00AB02A3"/>
    <w:rsid w:val="00AB0620"/>
    <w:rsid w:val="00AB0C1E"/>
    <w:rsid w:val="00AB21A4"/>
    <w:rsid w:val="00AB26E1"/>
    <w:rsid w:val="00AB308D"/>
    <w:rsid w:val="00AB34F1"/>
    <w:rsid w:val="00AC0729"/>
    <w:rsid w:val="00AC0F56"/>
    <w:rsid w:val="00AC25F7"/>
    <w:rsid w:val="00AC27D5"/>
    <w:rsid w:val="00AC357C"/>
    <w:rsid w:val="00AC4EA3"/>
    <w:rsid w:val="00AC7356"/>
    <w:rsid w:val="00AD0B4D"/>
    <w:rsid w:val="00AD101D"/>
    <w:rsid w:val="00AD2DCF"/>
    <w:rsid w:val="00AD6433"/>
    <w:rsid w:val="00AD7E19"/>
    <w:rsid w:val="00AE1675"/>
    <w:rsid w:val="00AE287A"/>
    <w:rsid w:val="00AE3B22"/>
    <w:rsid w:val="00AE3CAE"/>
    <w:rsid w:val="00AE5385"/>
    <w:rsid w:val="00AF5548"/>
    <w:rsid w:val="00AF5784"/>
    <w:rsid w:val="00AF59ED"/>
    <w:rsid w:val="00AF6753"/>
    <w:rsid w:val="00B02151"/>
    <w:rsid w:val="00B02799"/>
    <w:rsid w:val="00B03BB5"/>
    <w:rsid w:val="00B0773B"/>
    <w:rsid w:val="00B104B6"/>
    <w:rsid w:val="00B12D50"/>
    <w:rsid w:val="00B13685"/>
    <w:rsid w:val="00B15698"/>
    <w:rsid w:val="00B17570"/>
    <w:rsid w:val="00B17D10"/>
    <w:rsid w:val="00B2087A"/>
    <w:rsid w:val="00B210FC"/>
    <w:rsid w:val="00B2197C"/>
    <w:rsid w:val="00B2727E"/>
    <w:rsid w:val="00B3291E"/>
    <w:rsid w:val="00B32D05"/>
    <w:rsid w:val="00B33F9A"/>
    <w:rsid w:val="00B34CFD"/>
    <w:rsid w:val="00B356C4"/>
    <w:rsid w:val="00B359F2"/>
    <w:rsid w:val="00B35B36"/>
    <w:rsid w:val="00B3674B"/>
    <w:rsid w:val="00B41030"/>
    <w:rsid w:val="00B44675"/>
    <w:rsid w:val="00B45A3E"/>
    <w:rsid w:val="00B46391"/>
    <w:rsid w:val="00B4679E"/>
    <w:rsid w:val="00B47974"/>
    <w:rsid w:val="00B50F36"/>
    <w:rsid w:val="00B51184"/>
    <w:rsid w:val="00B5138A"/>
    <w:rsid w:val="00B51877"/>
    <w:rsid w:val="00B51E91"/>
    <w:rsid w:val="00B5371E"/>
    <w:rsid w:val="00B55ACB"/>
    <w:rsid w:val="00B573A9"/>
    <w:rsid w:val="00B60201"/>
    <w:rsid w:val="00B6187E"/>
    <w:rsid w:val="00B634EF"/>
    <w:rsid w:val="00B653BE"/>
    <w:rsid w:val="00B66AD6"/>
    <w:rsid w:val="00B67351"/>
    <w:rsid w:val="00B75299"/>
    <w:rsid w:val="00B75877"/>
    <w:rsid w:val="00B86969"/>
    <w:rsid w:val="00B872A3"/>
    <w:rsid w:val="00B91BA6"/>
    <w:rsid w:val="00B95360"/>
    <w:rsid w:val="00B96851"/>
    <w:rsid w:val="00B979E9"/>
    <w:rsid w:val="00BA115A"/>
    <w:rsid w:val="00BA4988"/>
    <w:rsid w:val="00BA59BD"/>
    <w:rsid w:val="00BA7789"/>
    <w:rsid w:val="00BB143F"/>
    <w:rsid w:val="00BB4504"/>
    <w:rsid w:val="00BB65D7"/>
    <w:rsid w:val="00BC2F5F"/>
    <w:rsid w:val="00BC370E"/>
    <w:rsid w:val="00BC63F2"/>
    <w:rsid w:val="00BD28A1"/>
    <w:rsid w:val="00BD2F64"/>
    <w:rsid w:val="00BD636E"/>
    <w:rsid w:val="00BD6D57"/>
    <w:rsid w:val="00BE1372"/>
    <w:rsid w:val="00BE14B9"/>
    <w:rsid w:val="00BE1F7B"/>
    <w:rsid w:val="00BE2EFB"/>
    <w:rsid w:val="00BE3B67"/>
    <w:rsid w:val="00BE3E12"/>
    <w:rsid w:val="00BE4945"/>
    <w:rsid w:val="00BF2B74"/>
    <w:rsid w:val="00BF5C91"/>
    <w:rsid w:val="00BF6D12"/>
    <w:rsid w:val="00BF7595"/>
    <w:rsid w:val="00C0002C"/>
    <w:rsid w:val="00C002C5"/>
    <w:rsid w:val="00C00675"/>
    <w:rsid w:val="00C01850"/>
    <w:rsid w:val="00C02278"/>
    <w:rsid w:val="00C0339C"/>
    <w:rsid w:val="00C063AD"/>
    <w:rsid w:val="00C0663C"/>
    <w:rsid w:val="00C06D8B"/>
    <w:rsid w:val="00C07935"/>
    <w:rsid w:val="00C07CAF"/>
    <w:rsid w:val="00C159E3"/>
    <w:rsid w:val="00C1709A"/>
    <w:rsid w:val="00C17D2A"/>
    <w:rsid w:val="00C21792"/>
    <w:rsid w:val="00C21B92"/>
    <w:rsid w:val="00C23EA2"/>
    <w:rsid w:val="00C32D97"/>
    <w:rsid w:val="00C33A3D"/>
    <w:rsid w:val="00C33BDC"/>
    <w:rsid w:val="00C34483"/>
    <w:rsid w:val="00C34524"/>
    <w:rsid w:val="00C42FF6"/>
    <w:rsid w:val="00C50742"/>
    <w:rsid w:val="00C50D57"/>
    <w:rsid w:val="00C528ED"/>
    <w:rsid w:val="00C55A7E"/>
    <w:rsid w:val="00C56543"/>
    <w:rsid w:val="00C57477"/>
    <w:rsid w:val="00C602CD"/>
    <w:rsid w:val="00C62FA3"/>
    <w:rsid w:val="00C63C5E"/>
    <w:rsid w:val="00C65C36"/>
    <w:rsid w:val="00C67EE0"/>
    <w:rsid w:val="00C71A75"/>
    <w:rsid w:val="00C71E87"/>
    <w:rsid w:val="00C74EAC"/>
    <w:rsid w:val="00C80A86"/>
    <w:rsid w:val="00C8176B"/>
    <w:rsid w:val="00C819C8"/>
    <w:rsid w:val="00C8252E"/>
    <w:rsid w:val="00C8383B"/>
    <w:rsid w:val="00C84531"/>
    <w:rsid w:val="00C84FA9"/>
    <w:rsid w:val="00C9153B"/>
    <w:rsid w:val="00C92935"/>
    <w:rsid w:val="00C92E1E"/>
    <w:rsid w:val="00C935A8"/>
    <w:rsid w:val="00C94955"/>
    <w:rsid w:val="00C94965"/>
    <w:rsid w:val="00C96EBA"/>
    <w:rsid w:val="00CA1944"/>
    <w:rsid w:val="00CA1FEF"/>
    <w:rsid w:val="00CA273A"/>
    <w:rsid w:val="00CA31FF"/>
    <w:rsid w:val="00CA55BF"/>
    <w:rsid w:val="00CA6627"/>
    <w:rsid w:val="00CA6BE0"/>
    <w:rsid w:val="00CA7FFA"/>
    <w:rsid w:val="00CB2D83"/>
    <w:rsid w:val="00CB380B"/>
    <w:rsid w:val="00CB7B1F"/>
    <w:rsid w:val="00CB7CC3"/>
    <w:rsid w:val="00CC0B19"/>
    <w:rsid w:val="00CC3BF1"/>
    <w:rsid w:val="00CC3D75"/>
    <w:rsid w:val="00CC6DC7"/>
    <w:rsid w:val="00CC75F8"/>
    <w:rsid w:val="00CD2980"/>
    <w:rsid w:val="00CD2FD5"/>
    <w:rsid w:val="00CD444F"/>
    <w:rsid w:val="00CD4886"/>
    <w:rsid w:val="00CD748C"/>
    <w:rsid w:val="00CD7E86"/>
    <w:rsid w:val="00CE166A"/>
    <w:rsid w:val="00CE1DA1"/>
    <w:rsid w:val="00CE2ADE"/>
    <w:rsid w:val="00CE30BF"/>
    <w:rsid w:val="00CE36DB"/>
    <w:rsid w:val="00CE3DC2"/>
    <w:rsid w:val="00CE55B2"/>
    <w:rsid w:val="00CE56B6"/>
    <w:rsid w:val="00CE7656"/>
    <w:rsid w:val="00CF20BD"/>
    <w:rsid w:val="00CF613D"/>
    <w:rsid w:val="00CF7724"/>
    <w:rsid w:val="00CF7FE7"/>
    <w:rsid w:val="00D04BD8"/>
    <w:rsid w:val="00D05957"/>
    <w:rsid w:val="00D07DB5"/>
    <w:rsid w:val="00D129BA"/>
    <w:rsid w:val="00D16C4E"/>
    <w:rsid w:val="00D2147B"/>
    <w:rsid w:val="00D22A9C"/>
    <w:rsid w:val="00D24687"/>
    <w:rsid w:val="00D2741B"/>
    <w:rsid w:val="00D30F99"/>
    <w:rsid w:val="00D32989"/>
    <w:rsid w:val="00D3643C"/>
    <w:rsid w:val="00D43547"/>
    <w:rsid w:val="00D446C8"/>
    <w:rsid w:val="00D4551F"/>
    <w:rsid w:val="00D46C69"/>
    <w:rsid w:val="00D50260"/>
    <w:rsid w:val="00D51F11"/>
    <w:rsid w:val="00D5662F"/>
    <w:rsid w:val="00D64EF5"/>
    <w:rsid w:val="00D65135"/>
    <w:rsid w:val="00D71EC3"/>
    <w:rsid w:val="00D7321B"/>
    <w:rsid w:val="00D737FF"/>
    <w:rsid w:val="00D76399"/>
    <w:rsid w:val="00D77AC9"/>
    <w:rsid w:val="00D80BAB"/>
    <w:rsid w:val="00D82D6C"/>
    <w:rsid w:val="00D84E37"/>
    <w:rsid w:val="00D86349"/>
    <w:rsid w:val="00D87D51"/>
    <w:rsid w:val="00D91821"/>
    <w:rsid w:val="00D9186D"/>
    <w:rsid w:val="00D92847"/>
    <w:rsid w:val="00D9298F"/>
    <w:rsid w:val="00D931F6"/>
    <w:rsid w:val="00D93A82"/>
    <w:rsid w:val="00DA0F0F"/>
    <w:rsid w:val="00DA17E3"/>
    <w:rsid w:val="00DA31FC"/>
    <w:rsid w:val="00DA32CC"/>
    <w:rsid w:val="00DA371A"/>
    <w:rsid w:val="00DA754F"/>
    <w:rsid w:val="00DA779C"/>
    <w:rsid w:val="00DB01F8"/>
    <w:rsid w:val="00DB1C36"/>
    <w:rsid w:val="00DB200E"/>
    <w:rsid w:val="00DB4B9E"/>
    <w:rsid w:val="00DB601B"/>
    <w:rsid w:val="00DB6E45"/>
    <w:rsid w:val="00DB7CF1"/>
    <w:rsid w:val="00DC61DE"/>
    <w:rsid w:val="00DD2E5E"/>
    <w:rsid w:val="00DD34A6"/>
    <w:rsid w:val="00DD386E"/>
    <w:rsid w:val="00DD4CC6"/>
    <w:rsid w:val="00DD5135"/>
    <w:rsid w:val="00DD5238"/>
    <w:rsid w:val="00DD5E63"/>
    <w:rsid w:val="00DD7C24"/>
    <w:rsid w:val="00DE1EF9"/>
    <w:rsid w:val="00DE33F5"/>
    <w:rsid w:val="00DE3796"/>
    <w:rsid w:val="00DE4AB1"/>
    <w:rsid w:val="00DE6157"/>
    <w:rsid w:val="00DE718D"/>
    <w:rsid w:val="00DE7A42"/>
    <w:rsid w:val="00DF377A"/>
    <w:rsid w:val="00DF38BA"/>
    <w:rsid w:val="00DF4101"/>
    <w:rsid w:val="00DF413D"/>
    <w:rsid w:val="00DF5A92"/>
    <w:rsid w:val="00DF6BFD"/>
    <w:rsid w:val="00E00327"/>
    <w:rsid w:val="00E0106B"/>
    <w:rsid w:val="00E02247"/>
    <w:rsid w:val="00E023C8"/>
    <w:rsid w:val="00E056A8"/>
    <w:rsid w:val="00E068BD"/>
    <w:rsid w:val="00E069D7"/>
    <w:rsid w:val="00E20685"/>
    <w:rsid w:val="00E316D2"/>
    <w:rsid w:val="00E333CB"/>
    <w:rsid w:val="00E34E56"/>
    <w:rsid w:val="00E357A2"/>
    <w:rsid w:val="00E36EC8"/>
    <w:rsid w:val="00E3732F"/>
    <w:rsid w:val="00E42D22"/>
    <w:rsid w:val="00E42EF0"/>
    <w:rsid w:val="00E43182"/>
    <w:rsid w:val="00E43DB2"/>
    <w:rsid w:val="00E44EB5"/>
    <w:rsid w:val="00E4573A"/>
    <w:rsid w:val="00E45B0E"/>
    <w:rsid w:val="00E463D3"/>
    <w:rsid w:val="00E46EB1"/>
    <w:rsid w:val="00E53084"/>
    <w:rsid w:val="00E53D6A"/>
    <w:rsid w:val="00E55341"/>
    <w:rsid w:val="00E56E30"/>
    <w:rsid w:val="00E60C86"/>
    <w:rsid w:val="00E6258C"/>
    <w:rsid w:val="00E6327B"/>
    <w:rsid w:val="00E63F12"/>
    <w:rsid w:val="00E70C27"/>
    <w:rsid w:val="00E72780"/>
    <w:rsid w:val="00E72AFC"/>
    <w:rsid w:val="00E75409"/>
    <w:rsid w:val="00E7635F"/>
    <w:rsid w:val="00E768FC"/>
    <w:rsid w:val="00E77E3B"/>
    <w:rsid w:val="00E77F7E"/>
    <w:rsid w:val="00E829D7"/>
    <w:rsid w:val="00E84938"/>
    <w:rsid w:val="00E913A2"/>
    <w:rsid w:val="00E9180E"/>
    <w:rsid w:val="00E91E15"/>
    <w:rsid w:val="00E924FF"/>
    <w:rsid w:val="00E930B4"/>
    <w:rsid w:val="00E96609"/>
    <w:rsid w:val="00E96846"/>
    <w:rsid w:val="00EA0343"/>
    <w:rsid w:val="00EA224B"/>
    <w:rsid w:val="00EA269E"/>
    <w:rsid w:val="00EA407C"/>
    <w:rsid w:val="00EB1EB0"/>
    <w:rsid w:val="00EB4087"/>
    <w:rsid w:val="00EB5D27"/>
    <w:rsid w:val="00EB5D56"/>
    <w:rsid w:val="00EC040F"/>
    <w:rsid w:val="00EC1979"/>
    <w:rsid w:val="00EC1A1B"/>
    <w:rsid w:val="00EC2537"/>
    <w:rsid w:val="00EC4646"/>
    <w:rsid w:val="00ED2723"/>
    <w:rsid w:val="00ED3C08"/>
    <w:rsid w:val="00ED496E"/>
    <w:rsid w:val="00ED76B7"/>
    <w:rsid w:val="00ED7A62"/>
    <w:rsid w:val="00ED7B36"/>
    <w:rsid w:val="00EE0990"/>
    <w:rsid w:val="00EE0A41"/>
    <w:rsid w:val="00EE11AF"/>
    <w:rsid w:val="00EE190F"/>
    <w:rsid w:val="00EE55DC"/>
    <w:rsid w:val="00EE651C"/>
    <w:rsid w:val="00EE7222"/>
    <w:rsid w:val="00EF0B7C"/>
    <w:rsid w:val="00EF2BC8"/>
    <w:rsid w:val="00EF557F"/>
    <w:rsid w:val="00F027F6"/>
    <w:rsid w:val="00F04C4E"/>
    <w:rsid w:val="00F051B7"/>
    <w:rsid w:val="00F07E3B"/>
    <w:rsid w:val="00F144EB"/>
    <w:rsid w:val="00F17240"/>
    <w:rsid w:val="00F176F5"/>
    <w:rsid w:val="00F20FF1"/>
    <w:rsid w:val="00F216AE"/>
    <w:rsid w:val="00F26FB1"/>
    <w:rsid w:val="00F325BB"/>
    <w:rsid w:val="00F32E25"/>
    <w:rsid w:val="00F32FB4"/>
    <w:rsid w:val="00F33EC0"/>
    <w:rsid w:val="00F36766"/>
    <w:rsid w:val="00F426D5"/>
    <w:rsid w:val="00F43619"/>
    <w:rsid w:val="00F44183"/>
    <w:rsid w:val="00F46BEA"/>
    <w:rsid w:val="00F47692"/>
    <w:rsid w:val="00F50761"/>
    <w:rsid w:val="00F55414"/>
    <w:rsid w:val="00F56B8A"/>
    <w:rsid w:val="00F6085C"/>
    <w:rsid w:val="00F64CC2"/>
    <w:rsid w:val="00F65B0F"/>
    <w:rsid w:val="00F669EA"/>
    <w:rsid w:val="00F66C79"/>
    <w:rsid w:val="00F66C7E"/>
    <w:rsid w:val="00F67346"/>
    <w:rsid w:val="00F673AC"/>
    <w:rsid w:val="00F673EB"/>
    <w:rsid w:val="00F7011B"/>
    <w:rsid w:val="00F73220"/>
    <w:rsid w:val="00F73323"/>
    <w:rsid w:val="00F765A7"/>
    <w:rsid w:val="00F77A9F"/>
    <w:rsid w:val="00F8032C"/>
    <w:rsid w:val="00F80F56"/>
    <w:rsid w:val="00F845FF"/>
    <w:rsid w:val="00F858E4"/>
    <w:rsid w:val="00F86E3D"/>
    <w:rsid w:val="00F9076C"/>
    <w:rsid w:val="00F93768"/>
    <w:rsid w:val="00F94619"/>
    <w:rsid w:val="00F9537E"/>
    <w:rsid w:val="00F97F47"/>
    <w:rsid w:val="00FA029C"/>
    <w:rsid w:val="00FA22E9"/>
    <w:rsid w:val="00FA2E69"/>
    <w:rsid w:val="00FA4E80"/>
    <w:rsid w:val="00FB021D"/>
    <w:rsid w:val="00FB0CF1"/>
    <w:rsid w:val="00FB2DA1"/>
    <w:rsid w:val="00FB54C2"/>
    <w:rsid w:val="00FB5FF0"/>
    <w:rsid w:val="00FC6F26"/>
    <w:rsid w:val="00FC7848"/>
    <w:rsid w:val="00FD1B68"/>
    <w:rsid w:val="00FD200B"/>
    <w:rsid w:val="00FD3EEB"/>
    <w:rsid w:val="00FD7766"/>
    <w:rsid w:val="00FE16EA"/>
    <w:rsid w:val="00FE2047"/>
    <w:rsid w:val="00FE2E37"/>
    <w:rsid w:val="00FE3834"/>
    <w:rsid w:val="00FE3AA9"/>
    <w:rsid w:val="00FE7809"/>
    <w:rsid w:val="00FE7D02"/>
    <w:rsid w:val="00FF0BEA"/>
    <w:rsid w:val="00FF1B0A"/>
    <w:rsid w:val="00FF2E26"/>
    <w:rsid w:val="00FF7C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8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alurusamba</dc:creator>
  <cp:keywords/>
  <dc:description/>
  <cp:lastModifiedBy>vitrual_box</cp:lastModifiedBy>
  <cp:revision>16</cp:revision>
  <dcterms:created xsi:type="dcterms:W3CDTF">2015-08-07T13:14:00Z</dcterms:created>
  <dcterms:modified xsi:type="dcterms:W3CDTF">2017-05-25T10:12:00Z</dcterms:modified>
</cp:coreProperties>
</file>