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Requirement Specification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Multimodal Emotion Recognition Pipeline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(Core model/pipeline scope — for the mental-health tracking app's primary detection feature)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0. Purpose and Scope of This Document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document defines the requirements for the multimodal emotion recognition pipeline itself — not the full mental-health app around it. The app context (digital-footprint tracking, in-app/out-of-app activity monitoring, dashboards) is treated only as the reason this pipeline exists; it is out of scope here. The goal is to reach a 'recognition of need' precise enough that a later architectural decision — a modality-specific classifier pipeline with a fusion layer, versus a fine-tuned multimodal LLM — can be made by checking which approach actually satisfies these requirements, rather than picking an approach first and rationalizing it afterward.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primary use case driving every requirement below: the user opens the app, starts a session (camera optionally on, microphone on, or text-only chat), and rambles freely about their day — either to themselves, to a journaling prompt, or to a conversational agent — for anywhere from under a minute to many minutes. The pipeline's job is to continuously extract emotional signal from this session at a useful granularity, cope gracefully with real recording conditions and interruptions, and produce output that is usable by the mental-health tracking layer above it.</w:t>
      </w:r>
    </w:p>
    <w:p>
      <w:pPr>
        <w:pStyle w:val="Heading1"/>
        <w:spacing w:after="160" w:before="360"/>
      </w:pPr>
      <w:r>
        <w:t xml:space="preserve">1. Input Modalities and Session Modes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pipeline must support three distinct session modes, since the app explicitly does not force camera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3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Modalities available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use case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multimodal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Video (face) + audio (voice) + derived text (ASR transcript)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turns on camera and talks — the richest and most-desired mode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Voice-only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(voice) + derived text (ASR transcript)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Chatbot/voice-journal mode, camera off by user choice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Text-only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(typed, no ASR)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just chats/types with the app, no audio or video at all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t xml:space="preserve">1.1 Requirement: mode must be a first-class input to the model, not an afterthought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R1.1 — The pipeline MUST accept and correctly process all three modes above without requiring code changes per mode — i.e., missing modalities are a normal, expected input state, not an error state.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R1.2 — The pipeline MUST report, per output, which modalities were actually used to produce that output (so the app layer and the user can see when a reading is voice+text-only vs. fully multimodal).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R1.3 — Typed-text-only input (no speech at all) MUST be supported as its own valid path — this is a text-emotion-classification problem, not a degraded version of the audio pipeline, and should not force fabricated 'silence' audio/video features.</w:t>
      </w:r>
    </w:p>
    <w:p>
      <w:pPr>
        <w:pStyle w:val="Heading2"/>
        <w:spacing w:after="120" w:before="260"/>
      </w:pPr>
      <w:r>
        <w:t xml:space="preserve">1.2 Recording condition parameters (environment) — explicit factors to specify, test, and report against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These are the real-world variables the literature review flagged as the field's central open problem (in-the-wild robustness). For a spec to be complete, each must have a stated minimum bar and a stated 'known degraded' zone, not be left implicit.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96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3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Lighting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Facial CNNs/ViTs trained on curated datasets (AffectNet, RAF-DB) degrade under poor/uneven lighting or backlighting.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R1.4 — System MUST detect and flag low-light/poor-visibility frames (e.g., via brightness/contrast heuristics or face-detector confidence) and lower facial-modality confidence accordingly rather than silently guessing.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Camera angle / framing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Off-center, partial, or extreme-angle faces reduce FER accuracy sharply (per Deep FER survey, Section 2).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R1.5 — System MUST run face detection + pose/angle estimation as a gating step before emotion inference; frames below a face-visibility threshold are excluded from the facial signal for that segment, not force-classified.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Background noise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 models (wav2vec2/HuBERT) trained on clean acted corpora (RAVDESS, CREMA-D) lose accuracy under real ambient noise (traffic, other people, room echo).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R1.6 — System MUST estimate a signal-to-noise/audio-quality score per segment and propagate it as a confidence discount on the voice-modality output.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Microphone/device variability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Phone mic vs. laptop mic vs. headset mic produce very different frequency/quality profiles.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R1.7 — Audio preprocessing MUST normalize for device variability (e.g., consistent resampling, loudness normalization) before feature extraction; this should be tested across at least phone-mic and laptop-mic conditions before launch.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 duration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20-second vent and a 20-minute ramble are structurally different inputs — the former is close to existing short-clip benchmarks (IEMOCAP/CREMA-D clip length), the latter is not represented in most literature at all.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R1.8 — Pipeline MUST be designed for variable-length sessions from ~10 seconds to at least 30 minutes without requiring the whole session to be buffered in memory before any output is produced (see streaming requirements, Section 4).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Multiple people / bystanders in frame or audio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app is single-user by design, but real homes have background people/pets/TV audio.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R1.9 — System MUST select/track a single primary face (e.g., largest/most-centered/most-consistent across frames) and SHOULD attempt to suppress or flag non-primary-speaker voices in audio, though perfect diarization is not assumed achievable at MVP stage.</w:t>
            </w:r>
          </w:p>
        </w:tc>
      </w:tr>
    </w:tbl>
    <w:p>
      <w:pPr>
        <w:pStyle w:val="Heading1"/>
        <w:spacing w:after="160" w:before="360"/>
      </w:pPr>
      <w:r>
        <w:t xml:space="preserve">2. Temporal Granularity: The Utterance as the Core Unit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Per your decision, the model's fundamental unit of output is the utterance/sentence, bounded by natural pauses — not a fixed time window and not a whole-session summary. This has direct architectural consequences that must be specified precisely, because 'utterance' is not a free primitive — it must be detected from raw audio/video first.</w:t>
      </w:r>
    </w:p>
    <w:p>
      <w:pPr>
        <w:pStyle w:val="Heading2"/>
        <w:spacing w:after="120" w:before="260"/>
      </w:pPr>
      <w:r>
        <w:t xml:space="preserve">2.1 Utterance boundary detection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R2.1 — The pipeline MUST include a voice-activity-detection (VAD) + pause-length-based segmentation stage that converts a continuous audio stream into discrete utterance boundaries, since no reviewed model performs this end-to-end (literature review, Section 8).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R2.2 — A configurable pause-length threshold MUST separate 'end of utterance' from 'mid-thought pause' — e.g., a short pause (under ~1.5–2s, exact value to be tuned empirically) is treated as continuation of the same utterance; a longer pause is treated as an utterance boundary.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R2.3 — Utterance boundaries MUST NOT depend on ASR transcript punctuation alone (punctuation from streaming ASR is unreliable and lagged) — timing-based (pause) segmentation is the primary signal, with transcript sentence structure as a secondary/refining signal where available.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R2.4 — The system MUST support utterances that are sub-sentence fragments (per your own description — 'may not even be a full sentence') — the unit is defined by pause-bounded speech, not by grammatical completeness.</w:t>
      </w:r>
    </w:p>
    <w:p>
      <w:pPr>
        <w:pStyle w:val="Heading2"/>
        <w:spacing w:after="120" w:before="260"/>
      </w:pPr>
      <w:r>
        <w:t xml:space="preserve">2.2 The interruption / episode case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Per your decision: when a user pauses mid-thought (distraction, interruption, collecting themselves) and then resumes, the two speech segments should be linked as one 'episode' with a noted gap, rather than treated as fully independent utterances or silently merged.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R2.5 — The system MUST distinguish at least two categories of pause: (a) a completion pause (end of a thought, next utterance is topically new) and (b) a resumption pause (same thought continues after a gap). This likely requires a combination of pause duration AND topical/semantic continuity of the text before and after the gap — a heuristic-plus-model problem, not pure silence-duration thresholding.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R2.6 — When a resumption pause is detected, the system MUST represent the two speech segments as one linked 'episode' in its output structure (e.g., a parent episode ID with child utterance segments), preserving the gap duration and, where derivable, a reason/annotation for the gap (e.g., 'long pause, no visible cause' vs. 'user was looking away/distracted, inferred from gaze' — the latter requires gaze/attention estimation from video, which is a stretch goal, not an MVP requirement).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R2.7 — During the gap itself (the silent period inside an episode), the facial-only signal MUST still be tracked and attached to the episode as its own labeled sub-segment (see Section 3), not discarded.</w:t>
      </w:r>
    </w:p>
    <w:p>
      <w:pPr>
        <w:pStyle w:val="Heading2"/>
        <w:spacing w:after="120" w:before="260"/>
      </w:pPr>
      <w:r>
        <w:t xml:space="preserve">2.3 Aggregation above the utterance level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R2.8 — In addition to per-utterance output, the pipeline MUST support session-level aggregation (e.g., dominant emotion, emotional volatility/variance across utterances, trend over the session) since the app layer will need this for daily/weekly tracking — this is a downstream aggregation of utterance-level outputs, not a separately trained 'whole-session' classifier.</w:t>
      </w:r>
    </w:p>
    <w:p>
      <w:pPr>
        <w:pStyle w:val="Heading1"/>
        <w:spacing w:after="160" w:before="360"/>
      </w:pPr>
      <w:r>
        <w:t xml:space="preserve">3. Non-Speech (Silent) Periods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Per your decision: while the user is not speaking, facial expression should still be tracked as its own independent signal, distinct from in-speech facial expression.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R3.1 — The pipeline MUST produce a facial-only emotion signal for silent periods (both between utterances and during a mid-episode gap), using the same facial model as the in-speech facial branch, but reported as a distinct segment type ('silent-facial') rather than merged into any utterance's fused label.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R3.2 — The system SHOULD support comparing a user's silent/'resting' facial affect against their in-speech facial affect within the same session (e.g., did their expression change the moment they started talking about a specific topic) — this was identified in the literature review as a genuinely novel angle with no direct existing model, so it should be treated as an explicit, named capability rather than an implicit byproduct.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R3.3 — Minimum silence duration to bother running facial inference on MUST be defined (e.g., don't bother classifying a 200ms micro-pause between words) — likely on the order of 1–2 seconds, to be tuned.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R3.4 — If the camera is off (voice-only or text-only mode), silent-period facial tracking is simply unavailable — this MUST degrade gracefully (empty/null segment, not an error) per Section 5.</w:t>
      </w:r>
    </w:p>
    <w:p>
      <w:pPr>
        <w:pStyle w:val="Heading1"/>
        <w:spacing w:after="160" w:before="360"/>
      </w:pPr>
      <w:r>
        <w:t xml:space="preserve">4. Per-Modality and Fused Output Requirements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Per your answer: because the classifier-vs-LLM decision changes what's possible here, this section specifies the output contract in a way that both architectures can satisfy, then explicitly separates the parts that only make sense for one path.</w:t>
      </w:r>
    </w:p>
    <w:p>
      <w:pPr>
        <w:pStyle w:val="Heading2"/>
        <w:spacing w:after="120" w:before="260"/>
      </w:pPr>
      <w:r>
        <w:t xml:space="preserve">4.1 Baseline output contract (required regardless of architecture)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R4.1 — For every utterance (or silent segment), the system MUST output a per-modality emotion signal for each modality that was available: facial signal, voice/tone signal, and text/lexical-content signal — reported separately, not only as a black-box fused number.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R4.2 — The system MUST additionally output one fused emotion label/score representing the combined judgment across available modalities for that segment.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R4.3 — Each of the three per-modality outputs AND the fused output MUST carry its own confidence score, not a single shared confidence — a segment can have high facial confidence and low voice confidence simultaneously (e.g., loud background noise but a clear, well-lit face).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R4.4 — The system MUST expose which modalities contributed to the fused output and their approximate relative weight/contribution, to satisfy the audit requirement identified in the literature review (avoiding silent 'modality laziness' where fusion secretly ignores a modality).</w:t>
      </w:r>
    </w:p>
    <w:p>
      <w:pPr>
        <w:pStyle w:val="Heading2"/>
        <w:spacing w:after="120" w:before="260"/>
      </w:pPr>
      <w:r>
        <w:t xml:space="preserve">4.2 Incongruence / conflict handling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case you flagged directly — calm words, shaky voice tone, tense face — i.e., the user may be masking or unaware of their own emotional state, which is precisely the kind of signal a mental-health app most wants to catch.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R4.5 — The system MUST be able to detect when per-modality signals diverge beyond a defined threshold (e.g., text sentiment is neutral/positive while voice-tone and facial signal both indicate distress) and MUST surface this as an explicit 'incongruence' flag on the segment/episode, independent of which architecture is chosen.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R4.6 (classifier-path specific) — If a modality-specific classifier + fusion-layer architecture is chosen, incongruence detection is computed as a rule/statistical check across the three separate per-modality output vectors (e.g., cosine distance between modality-specific emotion-probability distributions, or a simple valence-sign mismatch check) — this does NOT require a specially trained 'incongruence' model, it is a downstream comparison of already-required per-modality outputs (R4.1).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R4.7 (LLM-path specific) — If a fine-tuned multimodal LLM approach is chosen, the model MAY additionally generate a natural-language explanation of the detected incongruence (e.g., 'the user's words suggest calm, but vocal tremor and a tense expression suggest underlying anxiety') — this reasoning-output capability is unique to the LLM path and should be scoped as an LLM-path-only requirement, not assumed achievable from a classifier pipeline without substantial additional engineering (see literature review Section 6, Emotion-LLaMA).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R4.8 — Given the combinatorial explosion you flagged (3 modalities × N emotion classes each × fused label × incongruence flag), the specification MUST fix a small, closed emotion label set (see Section 6) before implementation — an open-ended or very large label space will make both the classifier and LLM paths intractable to validate.</w:t>
      </w:r>
    </w:p>
    <w:p>
      <w:pPr>
        <w:pStyle w:val="Heading1"/>
        <w:spacing w:after="160" w:before="360"/>
      </w:pPr>
      <w:r>
        <w:t xml:space="preserve">5. Missing-Modality Handling and Graceful Degradation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Per your decision: the system should never block the user for not using the camera. Camera-off, voice-only, and text-only are all normal, permanent states for a given session (not transient failures), while a mid-session camera obstruction or a mid-session silence is a transient state within an otherwise multimodal session. The spec must treat these as two distinct cases.</w:t>
      </w:r>
    </w:p>
    <w:p>
      <w:pPr>
        <w:pStyle w:val="Heading2"/>
        <w:spacing w:after="120" w:before="260"/>
      </w:pPr>
      <w:r>
        <w:t xml:space="preserve">5.1 Case A — modality unavailable for the whole session (user's deliberate choice)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R5.1 — When video is unavailable for an entire session, the pipeline MUST run on voice+text only, and the facial-modality field in every output MUST be explicitly marked 'not available' (not zero, not a guessed neutral value) — this distinction matters for the app layer's own confidence handling and for later analytics (don't let 'no data' silently become 'neutral face' in the aggregated mood history).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R5.2 — When only text is available (typed chat, no audio/video at all), the pipeline MUST run pure text-emotion classification and MUST NOT attempt to fabricate voice or facial features — this is architecturally the simplest path and should reuse a standard text-emotion/sentiment classifier rather than being treated as a degraded multimodal case.</w:t>
      </w:r>
    </w:p>
    <w:p>
      <w:pPr>
        <w:pStyle w:val="Heading2"/>
        <w:spacing w:after="120" w:before="260"/>
      </w:pPr>
      <w:r>
        <w:t xml:space="preserve">5.2 Case B — modality drops mid-session (transient: camera blocked, user turns camera off partway, connection drop, user goes silent)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R5.3 — The pipeline MUST detect transient modality loss per segment (e.g., no face detected in frame for N consecutive seconds; audio level below noise floor for N seconds) and gracefully fall back to the remaining modalities for exactly those segments, resuming full multimodal processing automatically once the modality returns — no session restart, no pausing of output, per your explicit answer.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R5.4 — Confidence scores (R4.3) MUST be lowered specifically for the affected modality/segment when a transient drop is detected, distinct from a full-session absence (R5.1) — the two cases should be visually/structurally distinguishable in the output, since one is 'user chose not to' and the other is 'something interrupted the expected signal.'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R5.5 — The system SHOULD log (internally, for later model improvement — not necessarily surfaced to the end user) how often and under what conditions transient drops occur, since this is exactly the kind of real-world degradation the literature review flagged as under-tested (Section 8, ABAW in-the-wild gap).</w:t>
      </w:r>
    </w:p>
    <w:p>
      <w:pPr>
        <w:pStyle w:val="Heading1"/>
        <w:spacing w:after="160" w:before="360"/>
      </w:pPr>
      <w:r>
        <w:t xml:space="preserve">6. Emotion Taxonomy and the Two-Stage Labeling Requirement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Per your decision: the target output should use mental-health-oriented labels (e.g., stressed, anxious, low-mood, calm) rather than generic Ekman-style categories. This decision has a direct data-availability consequence that must be written into the spec explicitly, because it changes the required training pipeline regardless of which architecture (classifier or LLM) is eventually chosen.</w:t>
      </w:r>
    </w:p>
    <w:p>
      <w:pPr>
        <w:pStyle w:val="Heading2"/>
        <w:spacing w:after="120" w:before="260"/>
      </w:pPr>
      <w:r>
        <w:t xml:space="preserve">6.1 The core problem: mental-health labels have very little direct public training data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Large public datasets (FER2013, AffectNet, RAVDESS, CREMA-D, IEMOCAP, MELD) are labeled with generic/basic emotions (happy, sad, angry, fear, disgust, surprise, neutral) or with sentiment polarity — none are labeled natively with 'anxious' / 'stressed' / 'low-mood' at the utterance level. The closest existing resource, DAIC-WOZ/E-DAIC, gives a single depression-severity score per full session/participant, not per-utterance mood labels.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R6.1 — The system MUST define its target label set as a fixed, closed taxonomy before any modeling work begins (recommended starting point below) — this is a project decision, not something to leave open-ended.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R6.2 — Because no large public dataset directly provides these labels at utterance granularity, the pipeline MUST be built as a two-stage labeling pipeline: Stage 1 — pretrain/leverage models on generic emotion + dimensional (valence/arousal) data (the well-supported public datasets); Stage 2 — define and apply an explicit mapping/fine-tuning layer from generic-emotion-and-valence-arousal space into the mental-health-oriented label set.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R6.3 — The Stage-2 mapping (R6.2) MUST be explicitly documented and justified (e.g., 'high arousal + negative valence + specific lexical markers → anxious' as a rule-based starting point, or a small supervised fine-tuning step on a purpose-collected/annotated dataset) rather than asserted as automatic — this mapping is itself a research contribution worth writing up, not an implementation detail to skip past.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R6.4 — A dimensional (valence-arousal) score SHOULD be retained and exposed alongside the mental-health categorical label, even though the categorical label is the primary output — dimensional scores are continuous, easier to track as a trend over time (useful for the app's tracking function), and are better-supported by existing datasets, giving a robustness fallback if the categorical mental-health labels prove too noisy in practice.</w:t>
      </w:r>
    </w:p>
    <w:p>
      <w:pPr>
        <w:pStyle w:val="Heading2"/>
        <w:spacing w:after="120" w:before="260"/>
      </w:pPr>
      <w:r>
        <w:t xml:space="preserve">6.2 Suggested starting label set (to be validated, not treated as 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Rough valence/arousal region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Plausible generic-emotion source signal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Calm / content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Positive valence, low arousal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Neutral-to-happy + low vocal intensity + relaxed facial AUs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Happy / upbeat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Positive valence, higher arousal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Happy + higher pitch/energy + smile-related AUs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Stressed / tense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Negative valence, high arousal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Angry/fear-adjacent + fast speech rate/high pitch variance + brow-tension AUs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Anxious / worried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Negative valence, high arousal, but distinct lexical pattern (uncertainty language, hedging)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Fear-adjacent + vocal tremor/hesitation + text markers of worry/uncertainty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Low-mood / sad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Negative valence, low arousal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Sad + reduced vocal energy/monotone + downturned facial AUs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Irritated / frustrated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Negative valence, mid-high arousal, short/clipped speech pattern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Angry + clipped speech rate + furrowed-brow AUs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Neutral / flat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Near-zero valence, low arousal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Neutral across all modalities — also the 'insufficient signal' fallback label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R6.5 — 'Neutral / flat' MUST double as the explicit fallback label when confidence across all available modalities is too low to commit to a more specific label — the system should prefer an honest 'insufficient signal' outcome over a falsely confident specific label, especially given the mental-health stakes of over/under-flagging distress.</w:t>
      </w:r>
    </w:p>
    <w:p>
      <w:pPr>
        <w:pStyle w:val="Heading1"/>
        <w:spacing w:after="160" w:before="360"/>
      </w:pPr>
      <w:r>
        <w:t xml:space="preserve">7. Requirements Mapped to the Classifier-vs-LLM Decision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section meant to directly answer your framing question: which requirements are satisfiable by either approach, and which ones effectively force a choice.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6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Modality-specific classifiers + fusion layer</w:t>
            </w:r>
          </w:p>
        </w:tc>
        <w:tc>
          <w:tcPr>
            <w:tcW w:type="dxa" w:w="36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Fine-tuned multimodal LLM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Per-modality + fused output (R4.1–R4.4)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Natural fit — each branch is already a separate classifier; fusion layer combines them explicitly.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Achievable but requires deliberate prompting/output-format engineering to force separate per-modality scores rather than one blended judgment.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Incongruence detection (R4.5)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Cheap — a downstream comparison of existing outputs (R4.6), no extra training needed.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 be learned/reasoned about implicitly, and can explain *why* modalities disagree (R4.7) — but requires an incongruence-annotated training/instruction dataset, which does not yet exist publicly for this exact use case.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Two-stage label mapping (R6.2)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Straightforward — swap or retrain the final classification head/mapping layer without touching upstream feature extractors.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Harder to isolate — relabeling means re-running instruction-tuning, which is far more compute/data expensive per iteration.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Real-time / low-latency inference (Section 8)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Well-supported precedent (ShuffleNet/DistilHuBERT-class lightweight models, sub-200ms latency demonstrated in literature).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LLM-scale inference is inherently heavier; real-time streaming use is not well-demonstrated in the reviewed literature (Emotion-LLaMA, AffectGPT are evaluated offline on pre-recorded clips).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Natural-language explanation output ('why')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natively supported — would need a bolted-on template/rule-based explanation generator reading off the classifier outputs, which will read as mechanical rather than genuinely reasoned.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Native strength of this approach (Emotion-LLaMA's explicit design goal) — but only as good as the instruction-tuning data, which is scarce/costly to build well.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Data/compute cost to build an MVP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Lower — reuses well-established public datasets and pretrained encoders (wav2vec2, POSTER-class FER) per-branch, fusion layer is comparatively lightweight to train.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Higher — meaningful fine-tuning of an LLM-scale model for this task requires either substantial compute or reliance on an external API (with associated privacy/cost implications given the mental-health data sensitivity).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Privacy / on-device feasibility (per proposal's stated goal)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Directly supported by literature precedent (quantization, distillation, federated learning examples reviewed).</w:t>
            </w:r>
          </w:p>
        </w:tc>
        <w:tc>
          <w:tcPr>
            <w:tcW w:type="dxa" w:w="36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Much harder — LLM-scale models are far less practical to run fully on-device; likely implies a server round-trip, which conflicts with a strict on-device-privacy goal unless a much smaller LLM is used.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Reading across this table: the classifier-plus-fusion approach satisfies more of the requirements more cheaply and is the lower-risk MVP path, particularly given the real-time and on-device privacy goals already stated in your original proposal. The LLM path's unique advantage — genuine natural-language reasoning about incongruence — is a real capability gap versus the classifier path, but it is also the least validated in the literature for this exact use case (no reviewed paper does real-time, streaming, incongruence-aware reasoning). A reasonable phased recommendation: build the classifier+fusion pipeline first to satisfy the bulk of these requirements and establish a working baseline and evaluation protocol, then treat LLM-based reasoning as an explicit Phase 2 upgrade layered on top for the explanation/'why' capability — which mirrors your own proposal's existing 'Future Extensions' framing (Section 9 of the original proposal) rather than contradicting it.</w:t>
      </w:r>
    </w:p>
    <w:p>
      <w:pPr>
        <w:pStyle w:val="Heading1"/>
        <w:spacing w:after="160" w:before="360"/>
      </w:pPr>
      <w:r>
        <w:t xml:space="preserve">8. Non-Functional Requirements</w:t>
      </w:r>
    </w:p>
    <w:p>
      <w:pPr>
        <w:pStyle w:val="Heading2"/>
        <w:spacing w:after="120" w:before="260"/>
      </w:pPr>
      <w:r>
        <w:t xml:space="preserve">8.1 Latency and streaming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R8.1 — The system MUST NOT require the entire session to complete before producing any output — utterance-level output must be emitted incrementally as each utterance completes (streaming/near-real-time), since the app's value (daily check-ins) benefits from at least near-live feedback and this also bounds memory use for long sessions (R1.8).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R8.2 — A target end-to-end latency per utterance (from end-of-utterance detection to emitted label) SHOULD be defined once an architecture is chosen — literature precedent (Section 8 of the lit review) suggests sub-second is achievable for a lightweight classifier pipeline; this is unlikely to be true unmodified for an LLM-scale path.</w:t>
      </w:r>
    </w:p>
    <w:p>
      <w:pPr>
        <w:pStyle w:val="Heading2"/>
        <w:spacing w:after="120" w:before="260"/>
      </w:pPr>
      <w:r>
        <w:t xml:space="preserve">8.2 Privacy and data handling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R8.3 — Given the sensitivity of mental-health-labeled emotional data, raw video/audio SHOULD be processed and discardable immediately after feature extraction wherever feasible, retaining only derived features/labels rather than raw recordings by default, unless the user explicitly opts into raw-recording retention (e.g., to re-watch a journal entry).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R8.4 — Consistent with the original proposal's 'privacy-preserving AI' objective, on-device inference SHOULD be the preferred target for at least the facial and voice branches, with server-side processing (if used at all) clearly disclosed to the user.</w:t>
      </w:r>
    </w:p>
    <w:p>
      <w:pPr>
        <w:pStyle w:val="Heading2"/>
        <w:spacing w:after="120" w:before="260"/>
      </w:pPr>
      <w:r>
        <w:t xml:space="preserve">8.3 Evaluation and validation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R8.5 — Evaluation MUST be run under conditions matching Section 1.2 (varied lighting, noise, device, session length) — not only under clean, curated benchmark conditions — before any accuracy claim is treated as representative of real usage.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R8.6 — Given the mental-health stakes, false-negative behavior (missing real distress) and false-positive behavior (flagging distress that isn't there) SHOULD be evaluated and reported separately, not collapsed into a single accuracy number — the acceptable error profile is not symmetric for this application.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R8.7 — The system's own scope disclaimer MUST state clearly (to users and in documentation) that it is a self-reflection/tracking aid, not a diagnostic or clinical tool — consistent with how every mental-health-adjacent paper in the literature review frames itself (Section 7 of the lit review).</w:t>
      </w:r>
    </w:p>
    <w:p>
      <w:pPr>
        <w:pStyle w:val="Heading1"/>
        <w:spacing w:after="160" w:before="360"/>
      </w:pPr>
      <w:r>
        <w:t xml:space="preserve">9. Open Questions Still Needing a Decision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These are the points this conversation surfaced but did not fully resolve — worth deciding explicitly before implementation begins, since each one materially affects scope: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Exact pause-length thresholds for (a) utterance boundary vs. (b) episode-continuation gap — these need empirical tuning against real or pilot recordings, not a value chosen from first principles.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How much effort to invest in gaze/attention estimation for inferring a 'reason' for an interruption gap (R2.6) — this is a nice-to-have that adds real computer-vision complexity; worth explicitly deciding it's out of scope for MVP if time is limited.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Whether primary-speaker face/voice selection (R1.9) needs to handle multiple people robustly for MVP, or whether it's acceptable to assume a single-user, single-face session at launch.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The incongruence-detection threshold (R4.5) — how much disagreement between modalities counts as meaningful incongruence versus normal noise — will need empirical calibration, likely against a small hand-labeled validation set you create yourselves, since no public dataset labels this directly.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Whether the Stage-2 label mapping (R6.2–R6.3) is initially rule-based (fast, transparent, easier to justify in a system-design report) or learned via a small fine-tuning dataset you collect (more accurate, but adds a data-collection task to the project timeline) — this is likely the single highest-leverage scoping decision left.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Target minimum session length/data volume for a believable pilot evaluation — since public datasets don't match your real use case well (Section 8 of the lit review), some amount of self-collected or volunteer-collected pilot data is probably unavoidable, and its scale should be decided now rather than discovered as a blocker later.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  <w:lvl w:ilvl="1" w15:tentative="1">
      <w:start w:val="1"/>
      <w:numFmt w:val="bullet"/>
      <w:lvlText w:val="◦"/>
      <w:lvlJc w:val="left"/>
      <w:pPr>
        <w:ind w:left="720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2026-09-13T18:41:36.338Z</dcterms:created>
  <dcterms:modified xsi:type="dcterms:W3CDTF">2026-09-13T18:41:36.348Z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