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bookmarkStart w:id="1" w:name="_Toc1"/>
      <w:r>
        <w:t>hola que tal estamos</w:t>
      </w:r>
      <w:bookmarkEnd w:id="1"/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bookmarkStart w:id="2" w:name="_Toc2"/>
      <w:r>
        <w:t>wesqferwg re gerg</w:t>
      </w:r>
      <w:bookmarkEnd w:id="2"/>
    </w:p>
    <w:tbl>
      <w:tblGrid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bookmarkStart w:id="3" w:name="_Toc3"/>
      <w:r>
        <w:t>No como arroz con vosotros geniales en la naranja.</w:t>
      </w:r>
      <w:bookmarkEnd w:id="3"/>
    </w:p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bookmarkStart w:id="4" w:name="_Toc4"/>
      <w:r>
        <w:t>Como.</w:t>
      </w:r>
      <w:bookmarkEnd w:id="4"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2017-04-11T09:32:10+02:00</dcterms:created>
  <dcterms:modified xsi:type="dcterms:W3CDTF">2017-04-11T09:32:10+02:00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