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3261"/>
        <w:gridCol w:w="5883"/>
      </w:tblGrid>
      <w:tr w:rsidR="00CE0DAB" w:rsidRPr="000F368C" w:rsidTr="00AC69B6">
        <w:trPr>
          <w:tblHeader/>
        </w:trPr>
        <w:tc>
          <w:tcPr>
            <w:tcW w:w="13788" w:type="dxa"/>
            <w:gridSpan w:val="3"/>
            <w:shd w:val="clear" w:color="auto" w:fill="984806" w:themeFill="accent6" w:themeFillShade="80"/>
          </w:tcPr>
          <w:p w:rsidR="00CE0DAB" w:rsidRPr="000F368C" w:rsidRDefault="00CE0DAB" w:rsidP="000F368C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</w:pPr>
            <w:r w:rsidRPr="00CE0DAB"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  <w:t>e-Portfolio Activity</w:t>
            </w:r>
            <w:r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  <w:t xml:space="preserve"> – Unit 7</w:t>
            </w:r>
          </w:p>
        </w:tc>
      </w:tr>
      <w:tr w:rsidR="00CE0DAB" w:rsidRPr="000F368C" w:rsidTr="007C4890">
        <w:trPr>
          <w:tblHeader/>
        </w:trPr>
        <w:tc>
          <w:tcPr>
            <w:tcW w:w="4644" w:type="dxa"/>
            <w:shd w:val="clear" w:color="auto" w:fill="984806" w:themeFill="accent6" w:themeFillShade="80"/>
          </w:tcPr>
          <w:p w:rsidR="00CE0DAB" w:rsidRPr="000F368C" w:rsidRDefault="00CE0DAB" w:rsidP="00CE0DAB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</w:pPr>
            <w:r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  <w:t>Articles or Statements Kali Linux</w:t>
            </w:r>
          </w:p>
        </w:tc>
        <w:tc>
          <w:tcPr>
            <w:tcW w:w="3261" w:type="dxa"/>
            <w:shd w:val="clear" w:color="auto" w:fill="984806" w:themeFill="accent6" w:themeFillShade="80"/>
          </w:tcPr>
          <w:p w:rsidR="00CE0DAB" w:rsidRPr="000F368C" w:rsidRDefault="00CE0DAB" w:rsidP="000F368C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</w:pPr>
            <w:r w:rsidRPr="000F368C"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  <w:t>Question</w:t>
            </w:r>
          </w:p>
        </w:tc>
        <w:tc>
          <w:tcPr>
            <w:tcW w:w="5883" w:type="dxa"/>
            <w:shd w:val="clear" w:color="auto" w:fill="984806" w:themeFill="accent6" w:themeFillShade="80"/>
          </w:tcPr>
          <w:p w:rsidR="00CE0DAB" w:rsidRPr="000F368C" w:rsidRDefault="00CE0DAB" w:rsidP="000F368C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</w:pPr>
            <w:r w:rsidRPr="000F368C"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  <w:t>Response</w:t>
            </w:r>
          </w:p>
        </w:tc>
      </w:tr>
      <w:tr w:rsidR="00CE0DAB" w:rsidRPr="000F368C" w:rsidTr="007C4890">
        <w:tc>
          <w:tcPr>
            <w:tcW w:w="4644" w:type="dxa"/>
            <w:vMerge w:val="restart"/>
          </w:tcPr>
          <w:p w:rsidR="00CE0DAB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</w:p>
          <w:p w:rsidR="00CE0DAB" w:rsidRPr="00CE0DAB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  <w:r w:rsidRPr="00CE0DAB">
              <w:rPr>
                <w:rFonts w:ascii="Garamond" w:hAnsi="Garamond"/>
                <w:sz w:val="36"/>
                <w:szCs w:val="32"/>
              </w:rPr>
              <w:t>Leroux, S. (2020) The Kali Linux Review You Must Read Before You Start Using It. It's FOSS. Available</w:t>
            </w:r>
            <w:r>
              <w:rPr>
                <w:rFonts w:ascii="Garamond" w:hAnsi="Garamond"/>
                <w:sz w:val="36"/>
                <w:szCs w:val="32"/>
              </w:rPr>
              <w:t xml:space="preserve"> </w:t>
            </w:r>
            <w:r w:rsidRPr="00CE0DAB">
              <w:rPr>
                <w:rFonts w:ascii="Garamond" w:hAnsi="Garamond"/>
                <w:sz w:val="36"/>
                <w:szCs w:val="32"/>
              </w:rPr>
              <w:t>from:</w:t>
            </w:r>
            <w:r>
              <w:rPr>
                <w:rFonts w:ascii="Garamond" w:hAnsi="Garamond"/>
                <w:sz w:val="36"/>
                <w:szCs w:val="32"/>
              </w:rPr>
              <w:t xml:space="preserve"> </w:t>
            </w:r>
            <w:hyperlink r:id="rId6" w:tgtFrame="_blank" w:history="1">
              <w:r w:rsidRPr="00CE0DAB">
                <w:rPr>
                  <w:rStyle w:val="Hyperlink"/>
                  <w:rFonts w:ascii="Garamond" w:hAnsi="Garamond"/>
                  <w:b/>
                  <w:bCs/>
                  <w:sz w:val="36"/>
                  <w:szCs w:val="32"/>
                </w:rPr>
                <w:t>https://itsfoss.com/kali-linux-review/</w:t>
              </w:r>
            </w:hyperlink>
          </w:p>
          <w:p w:rsidR="00CE0DAB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</w:p>
          <w:p w:rsidR="00CE0DAB" w:rsidRPr="00CE0DAB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  <w:r w:rsidRPr="00CE0DAB">
              <w:rPr>
                <w:rFonts w:ascii="Garamond" w:hAnsi="Garamond"/>
                <w:sz w:val="36"/>
                <w:szCs w:val="32"/>
              </w:rPr>
              <w:t>Bhatt, D. (2018) Modern Day Penetration Testing Distribution Open Source Platform - Kali Linux - Study Paper. </w:t>
            </w:r>
            <w:r w:rsidRPr="00CE0DAB">
              <w:rPr>
                <w:rFonts w:ascii="Garamond" w:hAnsi="Garamond"/>
                <w:i/>
                <w:iCs/>
                <w:sz w:val="36"/>
                <w:szCs w:val="32"/>
              </w:rPr>
              <w:t>International Journal of Scientific &amp; Technology Research</w:t>
            </w:r>
            <w:r w:rsidRPr="00CE0DAB">
              <w:rPr>
                <w:rFonts w:ascii="Garamond" w:hAnsi="Garamond"/>
                <w:sz w:val="36"/>
                <w:szCs w:val="32"/>
              </w:rPr>
              <w:t> 7(4): 233-237.</w:t>
            </w:r>
          </w:p>
        </w:tc>
        <w:tc>
          <w:tcPr>
            <w:tcW w:w="3261" w:type="dxa"/>
          </w:tcPr>
          <w:p w:rsidR="00CE0DAB" w:rsidRPr="00CE0DAB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</w:p>
          <w:p w:rsidR="00CE0DAB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  <w:r w:rsidRPr="00CE0DAB">
              <w:rPr>
                <w:rFonts w:ascii="Garamond" w:hAnsi="Garamond"/>
                <w:sz w:val="36"/>
                <w:szCs w:val="32"/>
              </w:rPr>
              <w:t>What does the article teach you about carrying out vulnerability scans using Kali?</w:t>
            </w:r>
          </w:p>
          <w:p w:rsidR="00CE0DAB" w:rsidRPr="00CE0DAB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5883" w:type="dxa"/>
          </w:tcPr>
          <w:p w:rsidR="00CE0DAB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</w:p>
          <w:p w:rsidR="00D216E8" w:rsidRDefault="00FB37EE" w:rsidP="00D216E8">
            <w:pPr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 xml:space="preserve">Sylvain </w:t>
            </w:r>
            <w:r w:rsidRPr="00CE0DAB">
              <w:rPr>
                <w:rFonts w:ascii="Garamond" w:hAnsi="Garamond"/>
                <w:sz w:val="36"/>
                <w:szCs w:val="32"/>
              </w:rPr>
              <w:t>Leroux</w:t>
            </w:r>
            <w:r>
              <w:rPr>
                <w:rFonts w:ascii="Garamond" w:hAnsi="Garamond"/>
                <w:sz w:val="36"/>
                <w:szCs w:val="32"/>
              </w:rPr>
              <w:t xml:space="preserve"> argues that the Kali is not </w:t>
            </w:r>
            <w:r w:rsidR="001A48B8">
              <w:rPr>
                <w:rFonts w:ascii="Garamond" w:hAnsi="Garamond"/>
                <w:sz w:val="36"/>
                <w:szCs w:val="32"/>
              </w:rPr>
              <w:t>the</w:t>
            </w:r>
            <w:r>
              <w:rPr>
                <w:rFonts w:ascii="Garamond" w:hAnsi="Garamond"/>
                <w:sz w:val="36"/>
                <w:szCs w:val="32"/>
              </w:rPr>
              <w:t xml:space="preserve"> best distribution for a first time user due to </w:t>
            </w:r>
            <w:proofErr w:type="spellStart"/>
            <w:r>
              <w:rPr>
                <w:rFonts w:ascii="Garamond" w:hAnsi="Garamond"/>
                <w:sz w:val="36"/>
                <w:szCs w:val="32"/>
              </w:rPr>
              <w:t>Kali’</w:t>
            </w:r>
            <w:r w:rsidR="00D216E8">
              <w:rPr>
                <w:rFonts w:ascii="Garamond" w:hAnsi="Garamond"/>
                <w:sz w:val="36"/>
                <w:szCs w:val="32"/>
              </w:rPr>
              <w:t>s</w:t>
            </w:r>
            <w:proofErr w:type="spellEnd"/>
            <w:r w:rsidR="00D216E8">
              <w:rPr>
                <w:rFonts w:ascii="Garamond" w:hAnsi="Garamond"/>
                <w:sz w:val="36"/>
                <w:szCs w:val="32"/>
              </w:rPr>
              <w:t xml:space="preserve"> speciality with the suite of security assessment </w:t>
            </w:r>
            <w:r>
              <w:rPr>
                <w:rFonts w:ascii="Garamond" w:hAnsi="Garamond"/>
                <w:sz w:val="36"/>
                <w:szCs w:val="32"/>
              </w:rPr>
              <w:t xml:space="preserve">tools. In addition, </w:t>
            </w:r>
            <w:r>
              <w:rPr>
                <w:rFonts w:ascii="Garamond" w:hAnsi="Garamond"/>
                <w:sz w:val="36"/>
                <w:szCs w:val="32"/>
              </w:rPr>
              <w:t>Sylvain</w:t>
            </w:r>
            <w:r>
              <w:rPr>
                <w:rFonts w:ascii="Garamond" w:hAnsi="Garamond"/>
                <w:sz w:val="36"/>
                <w:szCs w:val="32"/>
              </w:rPr>
              <w:t xml:space="preserve"> also highlights that some of the commands may be harmful to the user’</w:t>
            </w:r>
            <w:r w:rsidR="00D216E8">
              <w:rPr>
                <w:rFonts w:ascii="Garamond" w:hAnsi="Garamond"/>
                <w:sz w:val="36"/>
                <w:szCs w:val="32"/>
              </w:rPr>
              <w:t xml:space="preserve">s home network. </w:t>
            </w:r>
          </w:p>
          <w:p w:rsidR="00D216E8" w:rsidRDefault="00D216E8" w:rsidP="00D216E8">
            <w:pPr>
              <w:rPr>
                <w:rFonts w:ascii="Garamond" w:hAnsi="Garamond"/>
                <w:sz w:val="36"/>
                <w:szCs w:val="32"/>
              </w:rPr>
            </w:pPr>
          </w:p>
          <w:p w:rsidR="00D216E8" w:rsidRDefault="00D216E8" w:rsidP="00D216E8">
            <w:pPr>
              <w:rPr>
                <w:rFonts w:ascii="Garamond" w:hAnsi="Garamond"/>
                <w:sz w:val="36"/>
                <w:szCs w:val="32"/>
              </w:rPr>
            </w:pPr>
            <w:proofErr w:type="spellStart"/>
            <w:r w:rsidRPr="00D216E8">
              <w:rPr>
                <w:rFonts w:ascii="Garamond" w:hAnsi="Garamond"/>
                <w:sz w:val="36"/>
                <w:szCs w:val="32"/>
              </w:rPr>
              <w:t>Devanshu</w:t>
            </w:r>
            <w:proofErr w:type="spellEnd"/>
            <w:r w:rsidRPr="00D216E8">
              <w:rPr>
                <w:rFonts w:ascii="Garamond" w:hAnsi="Garamond"/>
                <w:sz w:val="36"/>
                <w:szCs w:val="32"/>
              </w:rPr>
              <w:t xml:space="preserve"> Bhatt</w:t>
            </w:r>
            <w:r>
              <w:rPr>
                <w:rFonts w:ascii="Garamond" w:hAnsi="Garamond"/>
                <w:sz w:val="36"/>
                <w:szCs w:val="32"/>
              </w:rPr>
              <w:t xml:space="preserve"> discusses various tools and applications available with</w:t>
            </w:r>
            <w:r w:rsidR="007C4890">
              <w:rPr>
                <w:rFonts w:ascii="Garamond" w:hAnsi="Garamond"/>
                <w:sz w:val="36"/>
                <w:szCs w:val="32"/>
              </w:rPr>
              <w:t xml:space="preserve">in </w:t>
            </w:r>
            <w:r>
              <w:rPr>
                <w:rFonts w:ascii="Garamond" w:hAnsi="Garamond"/>
                <w:sz w:val="36"/>
                <w:szCs w:val="32"/>
              </w:rPr>
              <w:t xml:space="preserve">Kali Linux. </w:t>
            </w:r>
          </w:p>
          <w:p w:rsidR="00D216E8" w:rsidRDefault="00D216E8" w:rsidP="00D216E8">
            <w:pPr>
              <w:rPr>
                <w:rFonts w:ascii="Garamond" w:hAnsi="Garamond"/>
                <w:sz w:val="36"/>
                <w:szCs w:val="32"/>
              </w:rPr>
            </w:pPr>
          </w:p>
          <w:p w:rsidR="00D216E8" w:rsidRDefault="00D216E8" w:rsidP="00D216E8">
            <w:pPr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>Learning</w:t>
            </w:r>
            <w:r w:rsidR="007C4890">
              <w:rPr>
                <w:rFonts w:ascii="Garamond" w:hAnsi="Garamond"/>
                <w:sz w:val="36"/>
                <w:szCs w:val="32"/>
              </w:rPr>
              <w:t xml:space="preserve"> from </w:t>
            </w:r>
            <w:r>
              <w:rPr>
                <w:rFonts w:ascii="Garamond" w:hAnsi="Garamond"/>
                <w:sz w:val="36"/>
                <w:szCs w:val="32"/>
              </w:rPr>
              <w:t xml:space="preserve">the </w:t>
            </w:r>
            <w:r w:rsidR="007C4890">
              <w:rPr>
                <w:rFonts w:ascii="Garamond" w:hAnsi="Garamond"/>
                <w:sz w:val="36"/>
                <w:szCs w:val="32"/>
              </w:rPr>
              <w:t>article: Kali Linux is helpful for security assessments</w:t>
            </w:r>
            <w:r w:rsidR="001A48B8">
              <w:rPr>
                <w:rFonts w:ascii="Garamond" w:hAnsi="Garamond"/>
                <w:sz w:val="36"/>
                <w:szCs w:val="32"/>
              </w:rPr>
              <w:t>,</w:t>
            </w:r>
            <w:r w:rsidR="007C4890">
              <w:rPr>
                <w:rFonts w:ascii="Garamond" w:hAnsi="Garamond"/>
                <w:sz w:val="36"/>
                <w:szCs w:val="32"/>
              </w:rPr>
              <w:t xml:space="preserve"> But the tools and applications available within Kali Linux must be used with caution.    </w:t>
            </w:r>
            <w:r>
              <w:rPr>
                <w:rFonts w:ascii="Garamond" w:hAnsi="Garamond"/>
                <w:sz w:val="36"/>
                <w:szCs w:val="32"/>
              </w:rPr>
              <w:t xml:space="preserve"> </w:t>
            </w:r>
          </w:p>
          <w:p w:rsidR="00FB37EE" w:rsidRPr="00CE0DAB" w:rsidRDefault="00FB37EE" w:rsidP="00D216E8">
            <w:pPr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 xml:space="preserve"> </w:t>
            </w:r>
          </w:p>
        </w:tc>
      </w:tr>
      <w:tr w:rsidR="00CE0DAB" w:rsidRPr="000F368C" w:rsidTr="007C4890">
        <w:tc>
          <w:tcPr>
            <w:tcW w:w="4644" w:type="dxa"/>
            <w:vMerge/>
          </w:tcPr>
          <w:p w:rsidR="00CE0DAB" w:rsidRPr="000F368C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3261" w:type="dxa"/>
          </w:tcPr>
          <w:p w:rsidR="00CE0DAB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  <w:r w:rsidRPr="00CE0DAB">
              <w:rPr>
                <w:rFonts w:ascii="Garamond" w:hAnsi="Garamond"/>
                <w:sz w:val="36"/>
                <w:szCs w:val="32"/>
              </w:rPr>
              <w:t>What issues might you encounter?</w:t>
            </w:r>
          </w:p>
          <w:p w:rsidR="00CE0DAB" w:rsidRPr="00CE0DAB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5883" w:type="dxa"/>
          </w:tcPr>
          <w:p w:rsidR="00CE0DAB" w:rsidRDefault="001A48B8" w:rsidP="00CE0DAB">
            <w:pPr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>The h</w:t>
            </w:r>
            <w:r w:rsidR="007C4890">
              <w:rPr>
                <w:rFonts w:ascii="Garamond" w:hAnsi="Garamond"/>
                <w:sz w:val="36"/>
                <w:szCs w:val="32"/>
              </w:rPr>
              <w:t>ome network could be impacted</w:t>
            </w:r>
            <w:r>
              <w:rPr>
                <w:rFonts w:ascii="Garamond" w:hAnsi="Garamond"/>
                <w:sz w:val="36"/>
                <w:szCs w:val="32"/>
              </w:rPr>
              <w:t xml:space="preserve">, </w:t>
            </w:r>
            <w:r w:rsidR="007C4890">
              <w:rPr>
                <w:rFonts w:ascii="Garamond" w:hAnsi="Garamond"/>
                <w:sz w:val="36"/>
                <w:szCs w:val="32"/>
              </w:rPr>
              <w:t>if the Kali</w:t>
            </w:r>
            <w:r>
              <w:rPr>
                <w:rFonts w:ascii="Garamond" w:hAnsi="Garamond"/>
                <w:sz w:val="36"/>
                <w:szCs w:val="32"/>
              </w:rPr>
              <w:t xml:space="preserve"> Linux’s tools are not used carefully. </w:t>
            </w:r>
          </w:p>
          <w:p w:rsidR="001A48B8" w:rsidRPr="00CE0DAB" w:rsidRDefault="001A48B8" w:rsidP="00CE0DAB">
            <w:pPr>
              <w:rPr>
                <w:rFonts w:ascii="Garamond" w:hAnsi="Garamond"/>
                <w:sz w:val="36"/>
                <w:szCs w:val="32"/>
              </w:rPr>
            </w:pPr>
          </w:p>
        </w:tc>
      </w:tr>
      <w:tr w:rsidR="00CE0DAB" w:rsidRPr="000F368C" w:rsidTr="007C4890">
        <w:tc>
          <w:tcPr>
            <w:tcW w:w="4644" w:type="dxa"/>
            <w:vMerge/>
          </w:tcPr>
          <w:p w:rsidR="00CE0DAB" w:rsidRPr="00CE0DAB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3261" w:type="dxa"/>
          </w:tcPr>
          <w:p w:rsidR="00CE0DAB" w:rsidRPr="00CE0DAB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  <w:r w:rsidRPr="00CE0DAB">
              <w:rPr>
                <w:rFonts w:ascii="Garamond" w:hAnsi="Garamond"/>
                <w:sz w:val="36"/>
                <w:szCs w:val="32"/>
              </w:rPr>
              <w:t>How would you overcome them?</w:t>
            </w:r>
          </w:p>
        </w:tc>
        <w:tc>
          <w:tcPr>
            <w:tcW w:w="5883" w:type="dxa"/>
          </w:tcPr>
          <w:p w:rsidR="001A48B8" w:rsidRDefault="001A48B8" w:rsidP="001A48B8">
            <w:pPr>
              <w:jc w:val="both"/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>If possible, have the Kali Linux system segregated from the home network.</w:t>
            </w:r>
          </w:p>
          <w:p w:rsidR="001A48B8" w:rsidRDefault="001A48B8" w:rsidP="001A48B8">
            <w:pPr>
              <w:jc w:val="both"/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>Have different user accounts with limited privileges to do the various activities, specifically critical tasks.</w:t>
            </w:r>
          </w:p>
          <w:p w:rsidR="001A48B8" w:rsidRPr="000F368C" w:rsidRDefault="001A48B8" w:rsidP="001A48B8">
            <w:pPr>
              <w:jc w:val="both"/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 xml:space="preserve">Implement necessary security controls such as firewalls and antivirus software. </w:t>
            </w:r>
          </w:p>
        </w:tc>
      </w:tr>
      <w:tr w:rsidR="00CE0DAB" w:rsidRPr="000F368C" w:rsidTr="007C4890">
        <w:tc>
          <w:tcPr>
            <w:tcW w:w="4644" w:type="dxa"/>
            <w:vMerge w:val="restart"/>
          </w:tcPr>
          <w:p w:rsidR="00CE0DAB" w:rsidRPr="00CE0DAB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  <w:proofErr w:type="spellStart"/>
            <w:r w:rsidRPr="00CE0DAB">
              <w:rPr>
                <w:rFonts w:ascii="Garamond" w:hAnsi="Garamond"/>
                <w:sz w:val="36"/>
                <w:szCs w:val="32"/>
              </w:rPr>
              <w:t>Bhingardeve</w:t>
            </w:r>
            <w:proofErr w:type="spellEnd"/>
            <w:r w:rsidRPr="00CE0DAB">
              <w:rPr>
                <w:rFonts w:ascii="Garamond" w:hAnsi="Garamond"/>
                <w:sz w:val="36"/>
                <w:szCs w:val="32"/>
              </w:rPr>
              <w:t>, N. &amp; Franklin, S. (2018) A Comparison Study of Open Source Penetration Testing Tools. International Journal of Trend in Scientific Research and Development 2(4): 2595-2597.</w:t>
            </w:r>
          </w:p>
        </w:tc>
        <w:tc>
          <w:tcPr>
            <w:tcW w:w="3261" w:type="dxa"/>
          </w:tcPr>
          <w:p w:rsidR="00CE0DAB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  <w:r w:rsidRPr="00CE0DAB">
              <w:rPr>
                <w:rFonts w:ascii="Garamond" w:hAnsi="Garamond"/>
                <w:sz w:val="36"/>
                <w:szCs w:val="32"/>
              </w:rPr>
              <w:t>How do their results compare with your initial evaluation?</w:t>
            </w:r>
          </w:p>
          <w:p w:rsidR="00192095" w:rsidRPr="00CE0DAB" w:rsidRDefault="00192095" w:rsidP="00CE0DAB">
            <w:pPr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5883" w:type="dxa"/>
          </w:tcPr>
          <w:p w:rsidR="00CE0DAB" w:rsidRPr="000F368C" w:rsidRDefault="001A48B8" w:rsidP="001A48B8">
            <w:pPr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>Their discussion is limited to six security tools (</w:t>
            </w:r>
            <w:proofErr w:type="spellStart"/>
            <w:r w:rsidRPr="001A48B8">
              <w:rPr>
                <w:rFonts w:ascii="Garamond" w:hAnsi="Garamond"/>
                <w:sz w:val="36"/>
                <w:szCs w:val="32"/>
              </w:rPr>
              <w:t>Nmap</w:t>
            </w:r>
            <w:proofErr w:type="spellEnd"/>
            <w:r w:rsidRPr="001A48B8">
              <w:rPr>
                <w:rFonts w:ascii="Garamond" w:hAnsi="Garamond"/>
                <w:sz w:val="36"/>
                <w:szCs w:val="32"/>
              </w:rPr>
              <w:t xml:space="preserve">, </w:t>
            </w:r>
            <w:proofErr w:type="spellStart"/>
            <w:r w:rsidRPr="001A48B8">
              <w:rPr>
                <w:rFonts w:ascii="Garamond" w:hAnsi="Garamond"/>
                <w:sz w:val="36"/>
                <w:szCs w:val="32"/>
              </w:rPr>
              <w:t>Metasploit</w:t>
            </w:r>
            <w:proofErr w:type="spellEnd"/>
            <w:r w:rsidRPr="001A48B8">
              <w:rPr>
                <w:rFonts w:ascii="Garamond" w:hAnsi="Garamond"/>
                <w:sz w:val="36"/>
                <w:szCs w:val="32"/>
              </w:rPr>
              <w:t xml:space="preserve">, Wireshark, </w:t>
            </w:r>
            <w:proofErr w:type="spellStart"/>
            <w:r w:rsidRPr="001A48B8">
              <w:rPr>
                <w:rFonts w:ascii="Garamond" w:hAnsi="Garamond"/>
                <w:sz w:val="36"/>
                <w:szCs w:val="32"/>
              </w:rPr>
              <w:t>Aircrack</w:t>
            </w:r>
            <w:proofErr w:type="spellEnd"/>
            <w:r w:rsidRPr="001A48B8">
              <w:rPr>
                <w:rFonts w:ascii="Garamond" w:hAnsi="Garamond"/>
                <w:sz w:val="36"/>
                <w:szCs w:val="32"/>
              </w:rPr>
              <w:t xml:space="preserve">-ng, John the Ripper &amp; </w:t>
            </w:r>
            <w:proofErr w:type="spellStart"/>
            <w:r w:rsidRPr="001A48B8">
              <w:rPr>
                <w:rFonts w:ascii="Garamond" w:hAnsi="Garamond"/>
                <w:sz w:val="36"/>
                <w:szCs w:val="32"/>
              </w:rPr>
              <w:t>Sql</w:t>
            </w:r>
            <w:proofErr w:type="spellEnd"/>
            <w:r w:rsidRPr="001A48B8">
              <w:rPr>
                <w:rFonts w:ascii="Garamond" w:hAnsi="Garamond"/>
                <w:sz w:val="36"/>
                <w:szCs w:val="32"/>
              </w:rPr>
              <w:t xml:space="preserve"> map</w:t>
            </w:r>
            <w:r>
              <w:rPr>
                <w:rFonts w:ascii="Garamond" w:hAnsi="Garamond"/>
                <w:sz w:val="36"/>
                <w:szCs w:val="32"/>
              </w:rPr>
              <w:t xml:space="preserve">). However, Kali Linux is packed with various security tools which can be utilised for several security assessments.  </w:t>
            </w:r>
          </w:p>
        </w:tc>
      </w:tr>
      <w:tr w:rsidR="00CE0DAB" w:rsidRPr="000F368C" w:rsidTr="007C4890">
        <w:tc>
          <w:tcPr>
            <w:tcW w:w="4644" w:type="dxa"/>
            <w:vMerge/>
          </w:tcPr>
          <w:p w:rsidR="00CE0DAB" w:rsidRPr="00CE0DAB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3261" w:type="dxa"/>
          </w:tcPr>
          <w:p w:rsidR="00CE0DAB" w:rsidRDefault="00CE0DAB" w:rsidP="00CE0DAB">
            <w:pPr>
              <w:rPr>
                <w:rFonts w:ascii="Garamond" w:hAnsi="Garamond"/>
                <w:sz w:val="36"/>
                <w:szCs w:val="32"/>
              </w:rPr>
            </w:pPr>
            <w:r w:rsidRPr="00CE0DAB">
              <w:rPr>
                <w:rFonts w:ascii="Garamond" w:hAnsi="Garamond"/>
                <w:sz w:val="36"/>
                <w:szCs w:val="32"/>
              </w:rPr>
              <w:t>What do you think of their criteria?</w:t>
            </w:r>
          </w:p>
          <w:p w:rsidR="001A48B8" w:rsidRPr="00CE0DAB" w:rsidRDefault="001A48B8" w:rsidP="00CE0DAB">
            <w:pPr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5883" w:type="dxa"/>
          </w:tcPr>
          <w:p w:rsidR="00CE0DAB" w:rsidRDefault="001A48B8">
            <w:pPr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 xml:space="preserve">Each of the tools is developed to assess different security controls with unique objectives.  </w:t>
            </w:r>
          </w:p>
          <w:p w:rsidR="001A48B8" w:rsidRPr="000F368C" w:rsidRDefault="001A48B8" w:rsidP="001A48B8">
            <w:pPr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 xml:space="preserve">Their assessment criteria enable the readers to identify the differences and uniqueness of the tools. </w:t>
            </w:r>
            <w:r>
              <w:rPr>
                <w:rFonts w:ascii="Garamond" w:hAnsi="Garamond"/>
                <w:sz w:val="36"/>
                <w:szCs w:val="32"/>
              </w:rPr>
              <w:br/>
              <w:t>Instead of comparing the tools, they should have highlighted how the security tools complement each other.</w:t>
            </w:r>
          </w:p>
        </w:tc>
      </w:tr>
      <w:tr w:rsidR="00192095" w:rsidRPr="000F368C" w:rsidTr="007C4890">
        <w:tc>
          <w:tcPr>
            <w:tcW w:w="4644" w:type="dxa"/>
            <w:vMerge w:val="restart"/>
          </w:tcPr>
          <w:p w:rsidR="00192095" w:rsidRPr="00CE0DAB" w:rsidRDefault="00192095" w:rsidP="00CE0DAB">
            <w:pPr>
              <w:rPr>
                <w:rFonts w:ascii="Garamond" w:hAnsi="Garamond"/>
                <w:sz w:val="36"/>
                <w:szCs w:val="32"/>
              </w:rPr>
            </w:pPr>
            <w:r w:rsidRPr="00CE0DAB">
              <w:rPr>
                <w:rFonts w:ascii="Garamond" w:hAnsi="Garamond"/>
                <w:sz w:val="36"/>
                <w:szCs w:val="32"/>
              </w:rPr>
              <w:lastRenderedPageBreak/>
              <w:t xml:space="preserve">“Kali Linux is a well-respected collection of open source pen testing tools, including </w:t>
            </w:r>
            <w:proofErr w:type="spellStart"/>
            <w:r w:rsidRPr="00CE0DAB">
              <w:rPr>
                <w:rFonts w:ascii="Garamond" w:hAnsi="Garamond"/>
                <w:sz w:val="36"/>
                <w:szCs w:val="32"/>
              </w:rPr>
              <w:t>metasploit</w:t>
            </w:r>
            <w:proofErr w:type="spellEnd"/>
            <w:r w:rsidRPr="00CE0DAB">
              <w:rPr>
                <w:rFonts w:ascii="Garamond" w:hAnsi="Garamond"/>
                <w:sz w:val="36"/>
                <w:szCs w:val="32"/>
              </w:rPr>
              <w:t xml:space="preserve">, </w:t>
            </w:r>
            <w:proofErr w:type="spellStart"/>
            <w:r w:rsidRPr="00CE0DAB">
              <w:rPr>
                <w:rFonts w:ascii="Garamond" w:hAnsi="Garamond"/>
                <w:sz w:val="36"/>
                <w:szCs w:val="32"/>
              </w:rPr>
              <w:t>nmap</w:t>
            </w:r>
            <w:proofErr w:type="spellEnd"/>
            <w:r w:rsidRPr="00CE0DAB">
              <w:rPr>
                <w:rFonts w:ascii="Garamond" w:hAnsi="Garamond"/>
                <w:sz w:val="36"/>
                <w:szCs w:val="32"/>
              </w:rPr>
              <w:t xml:space="preserve">, </w:t>
            </w:r>
            <w:proofErr w:type="spellStart"/>
            <w:r w:rsidRPr="00CE0DAB">
              <w:rPr>
                <w:rFonts w:ascii="Garamond" w:hAnsi="Garamond"/>
                <w:sz w:val="36"/>
                <w:szCs w:val="32"/>
              </w:rPr>
              <w:t>wireshark</w:t>
            </w:r>
            <w:proofErr w:type="spellEnd"/>
            <w:r w:rsidRPr="00CE0DAB">
              <w:rPr>
                <w:rFonts w:ascii="Garamond" w:hAnsi="Garamond"/>
                <w:sz w:val="36"/>
                <w:szCs w:val="32"/>
              </w:rPr>
              <w:t xml:space="preserve"> and </w:t>
            </w:r>
            <w:proofErr w:type="spellStart"/>
            <w:r w:rsidRPr="00CE0DAB">
              <w:rPr>
                <w:rFonts w:ascii="Garamond" w:hAnsi="Garamond"/>
                <w:sz w:val="36"/>
                <w:szCs w:val="32"/>
              </w:rPr>
              <w:t>sqlmap</w:t>
            </w:r>
            <w:proofErr w:type="spellEnd"/>
            <w:r w:rsidRPr="00CE0DAB">
              <w:rPr>
                <w:rFonts w:ascii="Garamond" w:hAnsi="Garamond"/>
                <w:sz w:val="36"/>
                <w:szCs w:val="32"/>
              </w:rPr>
              <w:t xml:space="preserve"> amongst many others. It has the benefit of being available as a ‘live distro’ which means that there is no requirement to install it – it will run from a DVD or a USB/ thumb drive. For these reasons, we recommend that Kali Linux is the tool of choice for this assignment.” (</w:t>
            </w:r>
            <w:proofErr w:type="spellStart"/>
            <w:r w:rsidRPr="00CE0DAB">
              <w:rPr>
                <w:rFonts w:ascii="Garamond" w:hAnsi="Garamond"/>
                <w:sz w:val="36"/>
                <w:szCs w:val="32"/>
              </w:rPr>
              <w:t>UoEO</w:t>
            </w:r>
            <w:proofErr w:type="spellEnd"/>
            <w:r w:rsidRPr="00CE0DAB">
              <w:rPr>
                <w:rFonts w:ascii="Garamond" w:hAnsi="Garamond"/>
                <w:sz w:val="36"/>
                <w:szCs w:val="32"/>
              </w:rPr>
              <w:t xml:space="preserve"> Computing Team, 2020.)</w:t>
            </w:r>
          </w:p>
        </w:tc>
        <w:tc>
          <w:tcPr>
            <w:tcW w:w="3261" w:type="dxa"/>
          </w:tcPr>
          <w:p w:rsidR="00192095" w:rsidRDefault="00192095" w:rsidP="00CE0DAB">
            <w:pPr>
              <w:rPr>
                <w:rFonts w:ascii="Garamond" w:hAnsi="Garamond"/>
                <w:sz w:val="36"/>
                <w:szCs w:val="32"/>
              </w:rPr>
            </w:pPr>
            <w:r w:rsidRPr="00CE0DAB">
              <w:rPr>
                <w:rFonts w:ascii="Garamond" w:hAnsi="Garamond"/>
                <w:sz w:val="36"/>
                <w:szCs w:val="32"/>
              </w:rPr>
              <w:t>What are the pros and cons of using Kali Linux vs. Nessus?</w:t>
            </w:r>
          </w:p>
          <w:p w:rsidR="00192095" w:rsidRPr="00CE0DAB" w:rsidRDefault="00192095" w:rsidP="00CE0DAB">
            <w:pPr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5883" w:type="dxa"/>
          </w:tcPr>
          <w:p w:rsidR="001A48B8" w:rsidRDefault="001A48B8" w:rsidP="001A48B8">
            <w:pPr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 xml:space="preserve">As indicated before, </w:t>
            </w:r>
            <w:r w:rsidRPr="001A48B8">
              <w:rPr>
                <w:rFonts w:ascii="Garamond" w:hAnsi="Garamond"/>
                <w:sz w:val="36"/>
                <w:szCs w:val="32"/>
              </w:rPr>
              <w:t>Kali Linux is packed with various security tools which can be utilised fo</w:t>
            </w:r>
            <w:r>
              <w:rPr>
                <w:rFonts w:ascii="Garamond" w:hAnsi="Garamond"/>
                <w:sz w:val="36"/>
                <w:szCs w:val="32"/>
              </w:rPr>
              <w:t xml:space="preserve">r several security assessments. </w:t>
            </w:r>
            <w:r>
              <w:rPr>
                <w:rFonts w:ascii="Garamond" w:hAnsi="Garamond"/>
                <w:sz w:val="36"/>
                <w:szCs w:val="32"/>
              </w:rPr>
              <w:t xml:space="preserve">However, Nessus can be used for vulnerability assessment only.  </w:t>
            </w:r>
          </w:p>
          <w:p w:rsidR="001A48B8" w:rsidRDefault="001A48B8" w:rsidP="001A48B8">
            <w:pPr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>In addition, as Kali is an open-s</w:t>
            </w:r>
            <w:r w:rsidRPr="001A48B8">
              <w:rPr>
                <w:rFonts w:ascii="Garamond" w:hAnsi="Garamond"/>
                <w:sz w:val="36"/>
                <w:szCs w:val="32"/>
              </w:rPr>
              <w:t>ource</w:t>
            </w:r>
            <w:r>
              <w:rPr>
                <w:rFonts w:ascii="Garamond" w:hAnsi="Garamond"/>
                <w:sz w:val="36"/>
                <w:szCs w:val="32"/>
              </w:rPr>
              <w:t xml:space="preserve"> solution, users don’t need to pay a significant amount of money like Nessus users. </w:t>
            </w:r>
          </w:p>
          <w:p w:rsidR="001A48B8" w:rsidRDefault="001A48B8" w:rsidP="001A48B8">
            <w:pPr>
              <w:rPr>
                <w:rFonts w:ascii="Garamond" w:hAnsi="Garamond"/>
                <w:sz w:val="36"/>
                <w:szCs w:val="32"/>
              </w:rPr>
            </w:pPr>
          </w:p>
          <w:p w:rsidR="001A48B8" w:rsidRDefault="001A48B8" w:rsidP="001A48B8">
            <w:pPr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>Even though Nessus users have to pay a significant amount for a fully licenced version, they receive comprehensive customer support. In addition, Nessus is a very user-friendly solution relative to Kali Linux security tools.</w:t>
            </w:r>
          </w:p>
          <w:p w:rsidR="00192095" w:rsidRPr="000F368C" w:rsidRDefault="001A48B8" w:rsidP="001A48B8">
            <w:pPr>
              <w:rPr>
                <w:rFonts w:ascii="Garamond" w:hAnsi="Garamond"/>
                <w:sz w:val="36"/>
                <w:szCs w:val="32"/>
              </w:rPr>
            </w:pPr>
            <w:bookmarkStart w:id="0" w:name="_GoBack"/>
            <w:bookmarkEnd w:id="0"/>
            <w:r>
              <w:rPr>
                <w:rFonts w:ascii="Garamond" w:hAnsi="Garamond"/>
                <w:sz w:val="36"/>
                <w:szCs w:val="32"/>
              </w:rPr>
              <w:t xml:space="preserve">  </w:t>
            </w:r>
          </w:p>
        </w:tc>
      </w:tr>
      <w:tr w:rsidR="00192095" w:rsidRPr="000F368C" w:rsidTr="007C4890">
        <w:tc>
          <w:tcPr>
            <w:tcW w:w="4644" w:type="dxa"/>
            <w:vMerge/>
          </w:tcPr>
          <w:p w:rsidR="00192095" w:rsidRPr="000F368C" w:rsidRDefault="00192095" w:rsidP="00CE0DAB">
            <w:pPr>
              <w:pStyle w:val="ListParagraph"/>
              <w:ind w:left="360"/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3261" w:type="dxa"/>
          </w:tcPr>
          <w:p w:rsidR="00192095" w:rsidRPr="00CE0DAB" w:rsidRDefault="00192095" w:rsidP="00CE0DAB">
            <w:pPr>
              <w:rPr>
                <w:rFonts w:ascii="Garamond" w:hAnsi="Garamond"/>
                <w:sz w:val="36"/>
                <w:szCs w:val="32"/>
              </w:rPr>
            </w:pPr>
            <w:r w:rsidRPr="00CE0DAB">
              <w:rPr>
                <w:rFonts w:ascii="Garamond" w:hAnsi="Garamond"/>
                <w:sz w:val="36"/>
                <w:szCs w:val="32"/>
              </w:rPr>
              <w:t>Has this changed your original evaluation score?</w:t>
            </w:r>
          </w:p>
          <w:p w:rsidR="00192095" w:rsidRPr="00CE0DAB" w:rsidRDefault="00192095" w:rsidP="00CE0DAB">
            <w:pPr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5883" w:type="dxa"/>
          </w:tcPr>
          <w:p w:rsidR="00192095" w:rsidRPr="000F368C" w:rsidRDefault="001A48B8">
            <w:pPr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 xml:space="preserve">No </w:t>
            </w:r>
          </w:p>
        </w:tc>
      </w:tr>
    </w:tbl>
    <w:p w:rsidR="008B020D" w:rsidRPr="000F368C" w:rsidRDefault="008B020D" w:rsidP="000F368C">
      <w:pPr>
        <w:rPr>
          <w:sz w:val="28"/>
          <w:szCs w:val="28"/>
        </w:rPr>
      </w:pPr>
    </w:p>
    <w:sectPr w:rsidR="008B020D" w:rsidRPr="000F368C" w:rsidSect="000F368C">
      <w:pgSz w:w="15840" w:h="12240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3D73"/>
    <w:multiLevelType w:val="hybridMultilevel"/>
    <w:tmpl w:val="2D42964A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95824"/>
    <w:multiLevelType w:val="hybridMultilevel"/>
    <w:tmpl w:val="509CEC5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97BA6"/>
    <w:multiLevelType w:val="hybridMultilevel"/>
    <w:tmpl w:val="D9D67994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310C40"/>
    <w:multiLevelType w:val="hybridMultilevel"/>
    <w:tmpl w:val="24006D42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9D67461"/>
    <w:multiLevelType w:val="multilevel"/>
    <w:tmpl w:val="E7C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2NDK2MDcyNDIysTRQ0lEKTi0uzszPAykwqgUAlsznmywAAAA="/>
  </w:docVars>
  <w:rsids>
    <w:rsidRoot w:val="004C666A"/>
    <w:rsid w:val="000F368C"/>
    <w:rsid w:val="00192095"/>
    <w:rsid w:val="001A48B8"/>
    <w:rsid w:val="004C666A"/>
    <w:rsid w:val="00725753"/>
    <w:rsid w:val="007C4890"/>
    <w:rsid w:val="008B020D"/>
    <w:rsid w:val="00B5039E"/>
    <w:rsid w:val="00B66610"/>
    <w:rsid w:val="00CE0DAB"/>
    <w:rsid w:val="00D216E8"/>
    <w:rsid w:val="00FB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6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7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6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foss.com/kali-linux-review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Navaratnasingam Arunanthy</dc:creator>
  <cp:lastModifiedBy>Navaratnasingam Arunanthy</cp:lastModifiedBy>
  <cp:revision>2</cp:revision>
  <dcterms:created xsi:type="dcterms:W3CDTF">2021-07-09T13:52:00Z</dcterms:created>
  <dcterms:modified xsi:type="dcterms:W3CDTF">2021-07-19T03:43:00Z</dcterms:modified>
</cp:coreProperties>
</file>