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6ED55">
      <w:pPr>
        <w:pStyle w:val="2"/>
        <w:spacing w:before="0" w:after="200"/>
        <w:jc w:val="center"/>
      </w:pPr>
      <w:r>
        <w:rPr>
          <w:rFonts w:ascii="黑体" w:hAnsi="黑体" w:eastAsia="黑体" w:cs="黑体"/>
          <w:b/>
          <w:bCs/>
          <w:color w:val="1F3864"/>
          <w:sz w:val="40"/>
          <w:szCs w:val="40"/>
        </w:rPr>
        <w:t>连云港市国资委</w:t>
      </w:r>
    </w:p>
    <w:p w14:paraId="78EE1C55">
      <w:pPr>
        <w:spacing w:before="0" w:after="200"/>
        <w:jc w:val="center"/>
      </w:pPr>
      <w:r>
        <w:rPr>
          <w:rFonts w:ascii="黑体" w:hAnsi="黑体" w:eastAsia="黑体" w:cs="黑体"/>
          <w:b/>
          <w:bCs/>
          <w:color w:val="1F4E79"/>
          <w:sz w:val="36"/>
          <w:szCs w:val="36"/>
        </w:rPr>
        <w:t>市县国资监管"一张网"管理驾驶舱 AI预警规则</w:t>
      </w:r>
    </w:p>
    <w:p w14:paraId="5201C2C7">
      <w:pPr>
        <w:keepNext w:val="0"/>
        <w:keepLines w:val="0"/>
        <w:pageBreakBefore w:val="0"/>
        <w:widowControl w:val="0"/>
        <w:kinsoku/>
        <w:wordWrap/>
        <w:overflowPunct/>
        <w:topLinePunct w:val="0"/>
        <w:autoSpaceDE/>
        <w:autoSpaceDN/>
        <w:bidi w:val="0"/>
        <w:adjustRightInd/>
        <w:snapToGrid/>
        <w:jc w:val="center"/>
        <w:textAlignment w:val="auto"/>
      </w:pPr>
      <w:r>
        <w:rPr>
          <w:rFonts w:ascii="宋体" w:hAnsi="宋体" w:eastAsia="宋体" w:cs="宋体"/>
          <w:color w:val="666666"/>
          <w:sz w:val="22"/>
          <w:szCs w:val="22"/>
        </w:rPr>
        <w:t>（2026年</w:t>
      </w:r>
      <w:r>
        <w:rPr>
          <w:rFonts w:hint="eastAsia" w:cs="宋体"/>
          <w:color w:val="666666"/>
          <w:sz w:val="22"/>
          <w:szCs w:val="22"/>
          <w:lang w:val="en-US" w:eastAsia="zh-CN"/>
        </w:rPr>
        <w:t>5</w:t>
      </w:r>
      <w:r>
        <w:rPr>
          <w:rFonts w:ascii="宋体" w:hAnsi="宋体" w:eastAsia="宋体" w:cs="宋体"/>
          <w:color w:val="666666"/>
          <w:sz w:val="22"/>
          <w:szCs w:val="22"/>
        </w:rPr>
        <w:t>月·内部文件）</w:t>
      </w:r>
    </w:p>
    <w:p w14:paraId="61EE1E34">
      <w:pPr>
        <w:pStyle w:val="3"/>
        <w:keepNext w:val="0"/>
        <w:keepLines w:val="0"/>
        <w:pageBreakBefore w:val="0"/>
        <w:kinsoku/>
        <w:wordWrap/>
        <w:overflowPunct/>
        <w:topLinePunct w:val="0"/>
        <w:autoSpaceDE/>
        <w:autoSpaceDN/>
        <w:bidi w:val="0"/>
        <w:adjustRightInd/>
        <w:snapToGrid/>
        <w:spacing w:before="0" w:after="0"/>
        <w:textAlignment w:val="auto"/>
        <w:rPr>
          <w:rFonts w:ascii="黑体" w:hAnsi="黑体" w:eastAsia="黑体" w:cs="黑体"/>
          <w:b/>
          <w:bCs/>
          <w:color w:val="1F4E79"/>
          <w:sz w:val="28"/>
          <w:szCs w:val="28"/>
          <w:highlight w:val="none"/>
        </w:rPr>
      </w:pPr>
    </w:p>
    <w:p w14:paraId="62B00ACF">
      <w:pPr>
        <w:pStyle w:val="3"/>
        <w:keepNext w:val="0"/>
        <w:keepLines w:val="0"/>
        <w:pageBreakBefore w:val="0"/>
        <w:kinsoku/>
        <w:wordWrap/>
        <w:overflowPunct/>
        <w:topLinePunct w:val="0"/>
        <w:autoSpaceDE/>
        <w:autoSpaceDN/>
        <w:bidi w:val="0"/>
        <w:adjustRightInd/>
        <w:snapToGrid/>
        <w:spacing w:before="0" w:after="0"/>
        <w:textAlignment w:val="auto"/>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编制说明</w:t>
      </w:r>
    </w:p>
    <w:p w14:paraId="21B618FC">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本预警规则以《2024版连云港市国资委规范性文件汇编》《关于加强2026年度市属监管企业招聘管理工作的通知》等相关制度为依据，结合市县国资监管"一张网"管理驾驶舱已设计的七大板块（总驾驶舱、投资、人事党建、招投标、资产、经营管理、三重一大）指标体系，制定AI预警规则共</w:t>
      </w:r>
      <w:r>
        <w:rPr>
          <w:rFonts w:hint="eastAsia" w:cs="宋体"/>
          <w:sz w:val="24"/>
          <w:szCs w:val="24"/>
          <w:lang w:val="en-US" w:eastAsia="zh-CN"/>
        </w:rPr>
        <w:t>7</w:t>
      </w:r>
      <w:bookmarkStart w:id="0" w:name="_GoBack"/>
      <w:bookmarkEnd w:id="0"/>
      <w:r>
        <w:rPr>
          <w:rFonts w:hint="eastAsia" w:cs="宋体"/>
          <w:sz w:val="24"/>
          <w:szCs w:val="24"/>
          <w:lang w:val="en-US" w:eastAsia="zh-CN"/>
        </w:rPr>
        <w:t>7</w:t>
      </w:r>
      <w:r>
        <w:rPr>
          <w:rFonts w:ascii="宋体" w:hAnsi="宋体" w:eastAsia="宋体" w:cs="宋体"/>
          <w:sz w:val="24"/>
          <w:szCs w:val="24"/>
        </w:rPr>
        <w:t>条，覆盖财务风险、三重一大合规、招聘与人事、投资与项目、招标采购、资产管理、资金与司库、党建廉洁、综合监管九大领域。</w:t>
      </w:r>
    </w:p>
    <w:p w14:paraId="32AF3297">
      <w:pPr>
        <w:spacing w:before="0" w:after="80"/>
        <w:ind w:firstLine="440"/>
      </w:pPr>
      <w:r>
        <w:rPr>
          <w:rFonts w:ascii="宋体" w:hAnsi="宋体" w:eastAsia="宋体" w:cs="宋体"/>
          <w:b/>
          <w:bCs/>
          <w:sz w:val="22"/>
          <w:szCs w:val="22"/>
        </w:rPr>
        <w:t>预警级别说明：</w:t>
      </w:r>
    </w:p>
    <w:tbl>
      <w:tblPr>
        <w:tblStyle w:val="11"/>
        <w:tblW w:w="83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2852"/>
        <w:gridCol w:w="2852"/>
      </w:tblGrid>
      <w:tr w14:paraId="61BB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0A9634C">
            <w:pPr>
              <w:jc w:val="center"/>
            </w:pPr>
            <w:r>
              <w:rPr>
                <w:rFonts w:ascii="宋体" w:hAnsi="宋体" w:eastAsia="宋体" w:cs="宋体"/>
                <w:b/>
                <w:bCs/>
                <w:color w:val="FFFFFF"/>
                <w:sz w:val="20"/>
                <w:szCs w:val="20"/>
              </w:rPr>
              <w:t>级别</w:t>
            </w:r>
          </w:p>
        </w:tc>
        <w:tc>
          <w:tcPr>
            <w:tcW w:w="14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FFA37F9">
            <w:pPr>
              <w:jc w:val="center"/>
            </w:pPr>
            <w:r>
              <w:rPr>
                <w:rFonts w:ascii="宋体" w:hAnsi="宋体" w:eastAsia="宋体" w:cs="宋体"/>
                <w:b/>
                <w:bCs/>
                <w:color w:val="FFFFFF"/>
                <w:sz w:val="20"/>
                <w:szCs w:val="20"/>
              </w:rPr>
              <w:t>颜色</w:t>
            </w:r>
          </w:p>
        </w:tc>
        <w:tc>
          <w:tcPr>
            <w:tcW w:w="285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C377E4E">
            <w:pPr>
              <w:jc w:val="center"/>
            </w:pPr>
            <w:r>
              <w:rPr>
                <w:rFonts w:ascii="宋体" w:hAnsi="宋体" w:eastAsia="宋体" w:cs="宋体"/>
                <w:b/>
                <w:bCs/>
                <w:color w:val="FFFFFF"/>
                <w:sz w:val="20"/>
                <w:szCs w:val="20"/>
              </w:rPr>
              <w:t>触发场景</w:t>
            </w:r>
          </w:p>
        </w:tc>
        <w:tc>
          <w:tcPr>
            <w:tcW w:w="285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314167F">
            <w:pPr>
              <w:jc w:val="center"/>
            </w:pPr>
            <w:r>
              <w:rPr>
                <w:rFonts w:ascii="宋体" w:hAnsi="宋体" w:eastAsia="宋体" w:cs="宋体"/>
                <w:b/>
                <w:bCs/>
                <w:color w:val="FFFFFF"/>
                <w:sz w:val="20"/>
                <w:szCs w:val="20"/>
              </w:rPr>
              <w:t>核心处置要求</w:t>
            </w:r>
          </w:p>
        </w:tc>
      </w:tr>
      <w:tr w14:paraId="0597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4472C4" w:sz="4" w:space="0"/>
              <w:left w:val="single" w:color="4472C4" w:sz="4" w:space="0"/>
              <w:bottom w:val="single" w:color="4472C4" w:sz="4" w:space="0"/>
              <w:right w:val="single" w:color="4472C4" w:sz="4" w:space="0"/>
            </w:tcBorders>
            <w:shd w:val="clear" w:color="auto" w:fill="FFCCCC"/>
            <w:tcMar>
              <w:top w:w="80" w:type="dxa"/>
              <w:left w:w="120" w:type="dxa"/>
              <w:bottom w:w="80" w:type="dxa"/>
              <w:right w:w="120" w:type="dxa"/>
            </w:tcMar>
            <w:vAlign w:val="center"/>
          </w:tcPr>
          <w:p w14:paraId="3ADA1B27">
            <w:pPr>
              <w:jc w:val="left"/>
            </w:pPr>
            <w:r>
              <w:rPr>
                <w:rFonts w:ascii="宋体" w:hAnsi="宋体" w:eastAsia="宋体" w:cs="宋体"/>
                <w:b/>
                <w:bCs/>
                <w:color w:val="000000"/>
                <w:sz w:val="18"/>
                <w:szCs w:val="18"/>
              </w:rPr>
              <w:t>红色预警</w:t>
            </w:r>
          </w:p>
        </w:tc>
        <w:tc>
          <w:tcPr>
            <w:tcW w:w="1400"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366FB539">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2852" w:type="dxa"/>
            <w:tcBorders>
              <w:top w:val="single" w:color="4472C4" w:sz="4" w:space="0"/>
              <w:left w:val="single" w:color="4472C4" w:sz="4" w:space="0"/>
              <w:bottom w:val="single" w:color="4472C4" w:sz="4" w:space="0"/>
              <w:right w:val="single" w:color="4472C4" w:sz="4" w:space="0"/>
            </w:tcBorders>
            <w:shd w:val="clear" w:color="auto" w:fill="FFF5F5"/>
            <w:tcMar>
              <w:top w:w="80" w:type="dxa"/>
              <w:left w:w="120" w:type="dxa"/>
              <w:bottom w:w="80" w:type="dxa"/>
              <w:right w:w="120" w:type="dxa"/>
            </w:tcMar>
            <w:vAlign w:val="center"/>
          </w:tcPr>
          <w:p w14:paraId="35C074BC">
            <w:pPr>
              <w:jc w:val="left"/>
            </w:pPr>
            <w:r>
              <w:rPr>
                <w:rFonts w:ascii="宋体" w:hAnsi="宋体" w:eastAsia="宋体" w:cs="宋体"/>
                <w:b w:val="0"/>
                <w:bCs w:val="0"/>
                <w:color w:val="000000"/>
                <w:sz w:val="18"/>
                <w:szCs w:val="18"/>
              </w:rPr>
              <w:t>违规、违法、重大风险已现实化</w:t>
            </w:r>
          </w:p>
        </w:tc>
        <w:tc>
          <w:tcPr>
            <w:tcW w:w="2852" w:type="dxa"/>
            <w:tcBorders>
              <w:top w:val="single" w:color="4472C4" w:sz="4" w:space="0"/>
              <w:left w:val="single" w:color="4472C4" w:sz="4" w:space="0"/>
              <w:bottom w:val="single" w:color="4472C4" w:sz="4" w:space="0"/>
              <w:right w:val="single" w:color="4472C4" w:sz="4" w:space="0"/>
            </w:tcBorders>
            <w:shd w:val="clear" w:color="auto" w:fill="FFF5F5"/>
            <w:tcMar>
              <w:top w:w="80" w:type="dxa"/>
              <w:left w:w="120" w:type="dxa"/>
              <w:bottom w:w="80" w:type="dxa"/>
              <w:right w:w="120" w:type="dxa"/>
            </w:tcMar>
            <w:vAlign w:val="center"/>
          </w:tcPr>
          <w:p w14:paraId="739FB894">
            <w:pPr>
              <w:jc w:val="left"/>
            </w:pPr>
            <w:r>
              <w:rPr>
                <w:rFonts w:ascii="宋体" w:hAnsi="宋体" w:eastAsia="宋体" w:cs="宋体"/>
                <w:b w:val="0"/>
                <w:bCs w:val="0"/>
                <w:color w:val="000000"/>
                <w:sz w:val="18"/>
                <w:szCs w:val="18"/>
              </w:rPr>
              <w:t>立即上报，立即处置，启动追责</w:t>
            </w:r>
          </w:p>
        </w:tc>
      </w:tr>
      <w:tr w14:paraId="7EAF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4472C4" w:sz="4" w:space="0"/>
              <w:left w:val="single" w:color="4472C4" w:sz="4" w:space="0"/>
              <w:bottom w:val="single" w:color="4472C4" w:sz="4" w:space="0"/>
              <w:right w:val="single" w:color="4472C4" w:sz="4" w:space="0"/>
            </w:tcBorders>
            <w:shd w:val="clear" w:color="auto" w:fill="FFE5CC"/>
            <w:tcMar>
              <w:top w:w="80" w:type="dxa"/>
              <w:left w:w="120" w:type="dxa"/>
              <w:bottom w:w="80" w:type="dxa"/>
              <w:right w:w="120" w:type="dxa"/>
            </w:tcMar>
            <w:vAlign w:val="center"/>
          </w:tcPr>
          <w:p w14:paraId="10FA6001">
            <w:pPr>
              <w:jc w:val="left"/>
            </w:pPr>
            <w:r>
              <w:rPr>
                <w:rFonts w:ascii="宋体" w:hAnsi="宋体" w:eastAsia="宋体" w:cs="宋体"/>
                <w:b/>
                <w:bCs/>
                <w:color w:val="000000"/>
                <w:sz w:val="18"/>
                <w:szCs w:val="18"/>
              </w:rPr>
              <w:t>橙色预警</w:t>
            </w:r>
          </w:p>
        </w:tc>
        <w:tc>
          <w:tcPr>
            <w:tcW w:w="1400"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64CC8CA">
            <w:pPr>
              <w:jc w:val="center"/>
              <w:rPr>
                <w:rFonts w:hint="eastAsia" w:ascii="宋体" w:hAnsi="宋体" w:eastAsia="宋体" w:cs="宋体"/>
                <w:sz w:val="22"/>
                <w:szCs w:val="22"/>
                <w:lang w:eastAsia="zh-CN"/>
              </w:rPr>
            </w:pPr>
            <w:r>
              <w:rPr>
                <w:rFonts w:hint="eastAsia" w:cs="宋体"/>
                <w:b/>
                <w:bCs/>
                <w:color w:val="auto"/>
                <w:sz w:val="18"/>
                <w:szCs w:val="18"/>
                <w:highlight w:val="none"/>
                <w:lang w:eastAsia="zh-CN"/>
              </w:rPr>
              <w:t>橙色</w:t>
            </w:r>
          </w:p>
        </w:tc>
        <w:tc>
          <w:tcPr>
            <w:tcW w:w="2852" w:type="dxa"/>
            <w:tcBorders>
              <w:top w:val="single" w:color="4472C4" w:sz="4" w:space="0"/>
              <w:left w:val="single" w:color="4472C4" w:sz="4" w:space="0"/>
              <w:bottom w:val="single" w:color="4472C4" w:sz="4" w:space="0"/>
              <w:right w:val="single" w:color="4472C4" w:sz="4" w:space="0"/>
            </w:tcBorders>
            <w:shd w:val="clear" w:color="auto" w:fill="FFFAF5"/>
            <w:tcMar>
              <w:top w:w="80" w:type="dxa"/>
              <w:left w:w="120" w:type="dxa"/>
              <w:bottom w:w="80" w:type="dxa"/>
              <w:right w:w="120" w:type="dxa"/>
            </w:tcMar>
            <w:vAlign w:val="center"/>
          </w:tcPr>
          <w:p w14:paraId="40FCE166">
            <w:pPr>
              <w:jc w:val="left"/>
            </w:pPr>
            <w:r>
              <w:rPr>
                <w:rFonts w:ascii="宋体" w:hAnsi="宋体" w:eastAsia="宋体" w:cs="宋体"/>
                <w:b w:val="0"/>
                <w:bCs w:val="0"/>
                <w:color w:val="000000"/>
                <w:sz w:val="18"/>
                <w:szCs w:val="18"/>
              </w:rPr>
              <w:t>监管指标超警戒值，风险较高</w:t>
            </w:r>
          </w:p>
        </w:tc>
        <w:tc>
          <w:tcPr>
            <w:tcW w:w="2852" w:type="dxa"/>
            <w:tcBorders>
              <w:top w:val="single" w:color="4472C4" w:sz="4" w:space="0"/>
              <w:left w:val="single" w:color="4472C4" w:sz="4" w:space="0"/>
              <w:bottom w:val="single" w:color="4472C4" w:sz="4" w:space="0"/>
              <w:right w:val="single" w:color="4472C4" w:sz="4" w:space="0"/>
            </w:tcBorders>
            <w:shd w:val="clear" w:color="auto" w:fill="FFFAF5"/>
            <w:tcMar>
              <w:top w:w="80" w:type="dxa"/>
              <w:left w:w="120" w:type="dxa"/>
              <w:bottom w:w="80" w:type="dxa"/>
              <w:right w:w="120" w:type="dxa"/>
            </w:tcMar>
            <w:vAlign w:val="center"/>
          </w:tcPr>
          <w:p w14:paraId="3B4A9C8E">
            <w:pPr>
              <w:jc w:val="left"/>
            </w:pPr>
            <w:r>
              <w:rPr>
                <w:rFonts w:ascii="宋体" w:hAnsi="宋体" w:eastAsia="宋体" w:cs="宋体"/>
                <w:b w:val="0"/>
                <w:bCs w:val="0"/>
                <w:color w:val="000000"/>
                <w:sz w:val="18"/>
                <w:szCs w:val="18"/>
              </w:rPr>
              <w:t>约谈主要负责人，要求限期整改</w:t>
            </w:r>
          </w:p>
        </w:tc>
      </w:tr>
      <w:tr w14:paraId="190A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4472C4" w:sz="4" w:space="0"/>
              <w:left w:val="single" w:color="4472C4" w:sz="4" w:space="0"/>
              <w:bottom w:val="single" w:color="4472C4" w:sz="4" w:space="0"/>
              <w:right w:val="single" w:color="4472C4" w:sz="4" w:space="0"/>
            </w:tcBorders>
            <w:shd w:val="clear" w:color="auto" w:fill="FFF3CC"/>
            <w:tcMar>
              <w:top w:w="80" w:type="dxa"/>
              <w:left w:w="120" w:type="dxa"/>
              <w:bottom w:w="80" w:type="dxa"/>
              <w:right w:w="120" w:type="dxa"/>
            </w:tcMar>
            <w:vAlign w:val="center"/>
          </w:tcPr>
          <w:p w14:paraId="5B429832">
            <w:pPr>
              <w:jc w:val="left"/>
            </w:pPr>
            <w:r>
              <w:rPr>
                <w:rFonts w:ascii="宋体" w:hAnsi="宋体" w:eastAsia="宋体" w:cs="宋体"/>
                <w:b/>
                <w:bCs/>
                <w:color w:val="000000"/>
                <w:sz w:val="18"/>
                <w:szCs w:val="18"/>
              </w:rPr>
              <w:t>黄色预警</w:t>
            </w:r>
          </w:p>
        </w:tc>
        <w:tc>
          <w:tcPr>
            <w:tcW w:w="1400"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6F9FCE8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2852"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07FC8068">
            <w:pPr>
              <w:jc w:val="left"/>
            </w:pPr>
            <w:r>
              <w:rPr>
                <w:rFonts w:ascii="宋体" w:hAnsi="宋体" w:eastAsia="宋体" w:cs="宋体"/>
                <w:b w:val="0"/>
                <w:bCs w:val="0"/>
                <w:color w:val="000000"/>
                <w:sz w:val="18"/>
                <w:szCs w:val="18"/>
              </w:rPr>
              <w:t>指标偏离正常区间，存在隐患</w:t>
            </w:r>
          </w:p>
        </w:tc>
        <w:tc>
          <w:tcPr>
            <w:tcW w:w="2852"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173D924F">
            <w:pPr>
              <w:jc w:val="left"/>
            </w:pPr>
            <w:r>
              <w:rPr>
                <w:rFonts w:ascii="宋体" w:hAnsi="宋体" w:eastAsia="宋体" w:cs="宋体"/>
                <w:b w:val="0"/>
                <w:bCs w:val="0"/>
                <w:color w:val="000000"/>
                <w:sz w:val="18"/>
                <w:szCs w:val="18"/>
              </w:rPr>
              <w:t>系统通知，纳入考核，要求说明</w:t>
            </w:r>
          </w:p>
        </w:tc>
      </w:tr>
      <w:tr w14:paraId="659DA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4472C4" w:sz="4" w:space="0"/>
              <w:left w:val="single" w:color="4472C4" w:sz="4" w:space="0"/>
              <w:bottom w:val="single" w:color="4472C4" w:sz="4" w:space="0"/>
              <w:right w:val="single" w:color="4472C4" w:sz="4" w:space="0"/>
            </w:tcBorders>
            <w:shd w:val="clear" w:color="auto" w:fill="CCE4FF"/>
            <w:tcMar>
              <w:top w:w="80" w:type="dxa"/>
              <w:left w:w="120" w:type="dxa"/>
              <w:bottom w:w="80" w:type="dxa"/>
              <w:right w:w="120" w:type="dxa"/>
            </w:tcMar>
            <w:vAlign w:val="center"/>
          </w:tcPr>
          <w:p w14:paraId="434819BA">
            <w:pPr>
              <w:jc w:val="left"/>
            </w:pPr>
            <w:r>
              <w:rPr>
                <w:rFonts w:ascii="宋体" w:hAnsi="宋体" w:eastAsia="宋体" w:cs="宋体"/>
                <w:b/>
                <w:bCs/>
                <w:color w:val="000000"/>
                <w:sz w:val="18"/>
                <w:szCs w:val="18"/>
              </w:rPr>
              <w:t>蓝色预警</w:t>
            </w:r>
          </w:p>
        </w:tc>
        <w:tc>
          <w:tcPr>
            <w:tcW w:w="1400" w:type="dxa"/>
            <w:tcBorders>
              <w:top w:val="single" w:color="4472C4" w:sz="4" w:space="0"/>
              <w:left w:val="single" w:color="4472C4" w:sz="4" w:space="0"/>
              <w:bottom w:val="single" w:color="4472C4" w:sz="4" w:space="0"/>
              <w:right w:val="single" w:color="4472C4" w:sz="4" w:space="0"/>
            </w:tcBorders>
            <w:shd w:val="clear" w:color="auto" w:fill="1F6FBF"/>
            <w:tcMar>
              <w:top w:w="80" w:type="dxa"/>
              <w:left w:w="120" w:type="dxa"/>
              <w:bottom w:w="80" w:type="dxa"/>
              <w:right w:w="120" w:type="dxa"/>
            </w:tcMar>
            <w:vAlign w:val="center"/>
          </w:tcPr>
          <w:p w14:paraId="1B8532E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蓝色</w:t>
            </w:r>
          </w:p>
        </w:tc>
        <w:tc>
          <w:tcPr>
            <w:tcW w:w="2852" w:type="dxa"/>
            <w:tcBorders>
              <w:top w:val="single" w:color="4472C4" w:sz="4" w:space="0"/>
              <w:left w:val="single" w:color="4472C4" w:sz="4" w:space="0"/>
              <w:bottom w:val="single" w:color="4472C4" w:sz="4" w:space="0"/>
              <w:right w:val="single" w:color="4472C4" w:sz="4" w:space="0"/>
            </w:tcBorders>
            <w:shd w:val="clear" w:color="auto" w:fill="F5FAFF"/>
            <w:tcMar>
              <w:top w:w="80" w:type="dxa"/>
              <w:left w:w="120" w:type="dxa"/>
              <w:bottom w:w="80" w:type="dxa"/>
              <w:right w:w="120" w:type="dxa"/>
            </w:tcMar>
            <w:vAlign w:val="center"/>
          </w:tcPr>
          <w:p w14:paraId="2A974E89">
            <w:pPr>
              <w:jc w:val="left"/>
            </w:pPr>
            <w:r>
              <w:rPr>
                <w:rFonts w:ascii="宋体" w:hAnsi="宋体" w:eastAsia="宋体" w:cs="宋体"/>
                <w:b w:val="0"/>
                <w:bCs w:val="0"/>
                <w:color w:val="000000"/>
                <w:sz w:val="18"/>
                <w:szCs w:val="18"/>
              </w:rPr>
              <w:t>系统数据异常，需人工核查</w:t>
            </w:r>
          </w:p>
        </w:tc>
        <w:tc>
          <w:tcPr>
            <w:tcW w:w="2852" w:type="dxa"/>
            <w:tcBorders>
              <w:top w:val="single" w:color="4472C4" w:sz="4" w:space="0"/>
              <w:left w:val="single" w:color="4472C4" w:sz="4" w:space="0"/>
              <w:bottom w:val="single" w:color="4472C4" w:sz="4" w:space="0"/>
              <w:right w:val="single" w:color="4472C4" w:sz="4" w:space="0"/>
            </w:tcBorders>
            <w:shd w:val="clear" w:color="auto" w:fill="F5FAFF"/>
            <w:tcMar>
              <w:top w:w="80" w:type="dxa"/>
              <w:left w:w="120" w:type="dxa"/>
              <w:bottom w:w="80" w:type="dxa"/>
              <w:right w:w="120" w:type="dxa"/>
            </w:tcMar>
            <w:vAlign w:val="center"/>
          </w:tcPr>
          <w:p w14:paraId="4FCE9D85">
            <w:pPr>
              <w:jc w:val="left"/>
            </w:pPr>
            <w:r>
              <w:rPr>
                <w:rFonts w:ascii="宋体" w:hAnsi="宋体" w:eastAsia="宋体" w:cs="宋体"/>
                <w:b w:val="0"/>
                <w:bCs w:val="0"/>
                <w:color w:val="000000"/>
                <w:sz w:val="18"/>
                <w:szCs w:val="18"/>
              </w:rPr>
              <w:t>系统提示，锁定数据待审核</w:t>
            </w:r>
          </w:p>
        </w:tc>
      </w:tr>
    </w:tbl>
    <w:p w14:paraId="01BFF9A8">
      <w:pPr>
        <w:pStyle w:val="3"/>
        <w:keepNext w:val="0"/>
        <w:keepLines w:val="0"/>
        <w:pageBreakBefore w:val="0"/>
        <w:widowControl/>
        <w:kinsoku/>
        <w:wordWrap/>
        <w:overflowPunct/>
        <w:topLinePunct w:val="0"/>
        <w:autoSpaceDE/>
        <w:autoSpaceDN/>
        <w:bidi w:val="0"/>
        <w:adjustRightInd/>
        <w:snapToGrid/>
        <w:spacing w:before="120" w:after="120"/>
        <w:textAlignment w:val="auto"/>
        <w:rPr>
          <w:rFonts w:ascii="黑体" w:hAnsi="黑体" w:eastAsia="黑体" w:cs="黑体"/>
          <w:b/>
          <w:bCs/>
          <w:color w:val="1F4E79"/>
          <w:sz w:val="28"/>
          <w:szCs w:val="28"/>
          <w:highlight w:val="none"/>
        </w:rPr>
      </w:pPr>
    </w:p>
    <w:p w14:paraId="017753D1">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一、财务风险预警（共</w:t>
      </w:r>
      <w:r>
        <w:rPr>
          <w:rFonts w:hint="eastAsia" w:cs="黑体"/>
          <w:b/>
          <w:bCs/>
          <w:color w:val="1F4E79"/>
          <w:sz w:val="28"/>
          <w:szCs w:val="28"/>
          <w:highlight w:val="none"/>
          <w:lang w:val="en-US" w:eastAsia="zh-CN"/>
        </w:rPr>
        <w:t>22</w:t>
      </w:r>
      <w:r>
        <w:rPr>
          <w:rFonts w:ascii="黑体" w:hAnsi="黑体" w:eastAsia="黑体" w:cs="黑体"/>
          <w:b/>
          <w:bCs/>
          <w:color w:val="1F4E79"/>
          <w:sz w:val="28"/>
          <w:szCs w:val="28"/>
          <w:highlight w:val="none"/>
        </w:rPr>
        <w:t>条）</w:t>
      </w:r>
    </w:p>
    <w:p w14:paraId="7B6EEC43">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2024版连云港市国资委规范性文件汇编》中的《债务统计分析暨预警系统运行管理制度》（连国资〔2022〕95号）、《大额资金动态监测系统运行管理工作办法》（连国资〔2024〕73号）、《全面预算管理工作规则》（2025年10月28日）等文件。</w:t>
      </w:r>
    </w:p>
    <w:tbl>
      <w:tblPr>
        <w:tblStyle w:val="11"/>
        <w:tblW w:w="136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
        <w:gridCol w:w="1045"/>
        <w:gridCol w:w="1689"/>
        <w:gridCol w:w="655"/>
        <w:gridCol w:w="778"/>
        <w:gridCol w:w="1078"/>
        <w:gridCol w:w="1811"/>
        <w:gridCol w:w="1189"/>
        <w:gridCol w:w="1389"/>
        <w:gridCol w:w="3544"/>
      </w:tblGrid>
      <w:tr w14:paraId="540CC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18696CD">
            <w:pPr>
              <w:jc w:val="center"/>
            </w:pPr>
            <w:r>
              <w:rPr>
                <w:rFonts w:ascii="宋体" w:hAnsi="宋体" w:eastAsia="宋体" w:cs="宋体"/>
                <w:b/>
                <w:bCs/>
                <w:color w:val="FFFFFF"/>
                <w:sz w:val="20"/>
                <w:szCs w:val="20"/>
              </w:rPr>
              <w:t>序号</w:t>
            </w:r>
          </w:p>
        </w:tc>
        <w:tc>
          <w:tcPr>
            <w:tcW w:w="104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3D20A9F">
            <w:pPr>
              <w:jc w:val="center"/>
            </w:pPr>
            <w:r>
              <w:rPr>
                <w:rFonts w:ascii="宋体" w:hAnsi="宋体" w:eastAsia="宋体" w:cs="宋体"/>
                <w:b/>
                <w:bCs/>
                <w:color w:val="FFFFFF"/>
                <w:sz w:val="20"/>
                <w:szCs w:val="20"/>
              </w:rPr>
              <w:t>预警指标</w:t>
            </w:r>
          </w:p>
        </w:tc>
        <w:tc>
          <w:tcPr>
            <w:tcW w:w="168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032931D">
            <w:pPr>
              <w:jc w:val="center"/>
            </w:pPr>
            <w:r>
              <w:rPr>
                <w:rFonts w:ascii="宋体" w:hAnsi="宋体" w:eastAsia="宋体" w:cs="宋体"/>
                <w:b/>
                <w:bCs/>
                <w:color w:val="FFFFFF"/>
                <w:sz w:val="20"/>
                <w:szCs w:val="20"/>
              </w:rPr>
              <w:t>触发条件</w:t>
            </w:r>
          </w:p>
        </w:tc>
        <w:tc>
          <w:tcPr>
            <w:tcW w:w="65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4B8C7E4">
            <w:pPr>
              <w:jc w:val="center"/>
            </w:pPr>
            <w:r>
              <w:rPr>
                <w:rFonts w:ascii="宋体" w:hAnsi="宋体" w:eastAsia="宋体" w:cs="宋体"/>
                <w:b/>
                <w:bCs/>
                <w:color w:val="FFFFFF"/>
                <w:sz w:val="20"/>
                <w:szCs w:val="20"/>
              </w:rPr>
              <w:t>触发频率</w:t>
            </w:r>
          </w:p>
        </w:tc>
        <w:tc>
          <w:tcPr>
            <w:tcW w:w="77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9F85349">
            <w:pPr>
              <w:jc w:val="center"/>
            </w:pPr>
            <w:r>
              <w:rPr>
                <w:rFonts w:ascii="宋体" w:hAnsi="宋体" w:eastAsia="宋体" w:cs="宋体"/>
                <w:b/>
                <w:bCs/>
                <w:color w:val="FFFFFF"/>
                <w:sz w:val="20"/>
                <w:szCs w:val="20"/>
              </w:rPr>
              <w:t>预警级别</w:t>
            </w:r>
          </w:p>
        </w:tc>
        <w:tc>
          <w:tcPr>
            <w:tcW w:w="107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3BFB736">
            <w:pPr>
              <w:jc w:val="center"/>
            </w:pPr>
            <w:r>
              <w:rPr>
                <w:rFonts w:ascii="宋体" w:hAnsi="宋体" w:eastAsia="宋体" w:cs="宋体"/>
                <w:b/>
                <w:bCs/>
                <w:color w:val="FFFFFF"/>
                <w:sz w:val="20"/>
                <w:szCs w:val="20"/>
              </w:rPr>
              <w:t>处置要求</w:t>
            </w:r>
          </w:p>
        </w:tc>
        <w:tc>
          <w:tcPr>
            <w:tcW w:w="181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E785B6B">
            <w:pPr>
              <w:jc w:val="center"/>
            </w:pPr>
            <w:r>
              <w:rPr>
                <w:rFonts w:ascii="宋体" w:hAnsi="宋体" w:eastAsia="宋体" w:cs="宋体"/>
                <w:b/>
                <w:bCs/>
                <w:color w:val="FFFFFF"/>
                <w:sz w:val="20"/>
                <w:szCs w:val="20"/>
              </w:rPr>
              <w:t>制度依据</w:t>
            </w:r>
          </w:p>
        </w:tc>
        <w:tc>
          <w:tcPr>
            <w:tcW w:w="118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6178557">
            <w:pPr>
              <w:jc w:val="center"/>
              <w:rPr>
                <w:rFonts w:hint="default" w:ascii="宋体" w:hAnsi="宋体" w:eastAsia="宋体" w:cs="宋体"/>
                <w:b/>
                <w:bCs/>
                <w:color w:val="FFFFFF"/>
                <w:sz w:val="20"/>
                <w:szCs w:val="20"/>
                <w:lang w:val="en-US" w:eastAsia="zh-CN"/>
              </w:rPr>
            </w:pPr>
            <w:r>
              <w:rPr>
                <w:rFonts w:hint="eastAsia" w:cs="宋体"/>
                <w:b/>
                <w:bCs/>
                <w:color w:val="FFFFFF"/>
                <w:sz w:val="20"/>
                <w:szCs w:val="20"/>
                <w:lang w:val="en-US" w:eastAsia="zh-CN"/>
              </w:rPr>
              <w:t>数据来源/基础字段</w:t>
            </w:r>
          </w:p>
        </w:tc>
        <w:tc>
          <w:tcPr>
            <w:tcW w:w="138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B18956B">
            <w:pPr>
              <w:jc w:val="center"/>
              <w:rPr>
                <w:rFonts w:hint="default" w:ascii="宋体" w:hAnsi="宋体" w:eastAsia="宋体" w:cs="宋体"/>
                <w:b/>
                <w:bCs/>
                <w:color w:val="FFFFFF"/>
                <w:sz w:val="20"/>
                <w:szCs w:val="20"/>
                <w:lang w:val="en-US" w:eastAsia="zh-CN"/>
              </w:rPr>
            </w:pPr>
            <w:r>
              <w:rPr>
                <w:rFonts w:hint="eastAsia" w:cs="宋体"/>
                <w:b/>
                <w:bCs/>
                <w:color w:val="FFFFFF"/>
                <w:sz w:val="20"/>
                <w:szCs w:val="20"/>
                <w:lang w:val="en-US" w:eastAsia="zh-CN"/>
              </w:rPr>
              <w:t>计算逻辑</w:t>
            </w:r>
          </w:p>
        </w:tc>
        <w:tc>
          <w:tcPr>
            <w:tcW w:w="354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C19311D">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193D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46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D833243">
            <w:pPr>
              <w:jc w:val="left"/>
              <w:rPr>
                <w:rFonts w:hint="eastAsia"/>
                <w:sz w:val="18"/>
                <w:szCs w:val="18"/>
                <w:lang w:val="en-US" w:eastAsia="zh-CN"/>
              </w:rPr>
            </w:pPr>
            <w:r>
              <w:rPr>
                <w:rFonts w:hint="eastAsia"/>
                <w:sz w:val="18"/>
                <w:szCs w:val="18"/>
                <w:lang w:val="en-US" w:eastAsia="zh-CN"/>
              </w:rPr>
              <w:t>1</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E9CB1FF">
            <w:pPr>
              <w:jc w:val="left"/>
              <w:rPr>
                <w:rFonts w:hint="eastAsia"/>
                <w:sz w:val="18"/>
                <w:szCs w:val="18"/>
                <w:lang w:eastAsia="zh-CN"/>
              </w:rPr>
            </w:pPr>
            <w:r>
              <w:rPr>
                <w:rFonts w:hint="eastAsia"/>
                <w:sz w:val="18"/>
                <w:szCs w:val="18"/>
                <w:lang w:eastAsia="zh-CN"/>
              </w:rPr>
              <w:t>资产总额、负债总额</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AC14D18">
            <w:pPr>
              <w:jc w:val="left"/>
              <w:rPr>
                <w:rFonts w:hint="eastAsia"/>
                <w:sz w:val="18"/>
                <w:szCs w:val="18"/>
                <w:lang w:val="en-US" w:eastAsia="zh-CN"/>
              </w:rPr>
            </w:pPr>
            <w:r>
              <w:rPr>
                <w:rFonts w:hint="eastAsia"/>
                <w:sz w:val="18"/>
                <w:szCs w:val="18"/>
                <w:lang w:val="en-US" w:eastAsia="zh-CN"/>
              </w:rPr>
              <w:t>资产增加额小于负债增加额</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BBFC76">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2F8E21A0">
            <w:pPr>
              <w:jc w:val="center"/>
              <w:rPr>
                <w:rFonts w:hint="eastAsia" w:cs="宋体"/>
                <w:b/>
                <w:bCs/>
                <w:color w:val="auto"/>
                <w:sz w:val="18"/>
                <w:szCs w:val="18"/>
                <w:highlight w:val="none"/>
                <w:lang w:val="en-US" w:eastAsia="zh-CN"/>
              </w:rPr>
            </w:pPr>
            <w:r>
              <w:rPr>
                <w:rFonts w:hint="eastAsia" w:cs="宋体"/>
                <w:b/>
                <w:bCs/>
                <w:color w:val="auto"/>
                <w:sz w:val="18"/>
                <w:szCs w:val="18"/>
                <w:highlight w:val="none"/>
                <w:lang w:eastAsia="zh-CN"/>
              </w:rPr>
              <w:t>橙色</w:t>
            </w:r>
            <w:r>
              <w:rPr>
                <w:rFonts w:hint="eastAsia" w:cs="宋体"/>
                <w:b/>
                <w:bCs/>
                <w:color w:val="auto"/>
                <w:sz w:val="18"/>
                <w:szCs w:val="18"/>
                <w:highlight w:val="none"/>
                <w:lang w:eastAsia="zh-CN"/>
              </w:rPr>
              <w:t>（年度红色）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3398B71">
            <w:pPr>
              <w:jc w:val="left"/>
              <w:rPr>
                <w:rFonts w:hint="eastAsia"/>
                <w:sz w:val="18"/>
                <w:szCs w:val="18"/>
                <w:lang w:val="en-US" w:eastAsia="zh-CN"/>
              </w:rPr>
            </w:pPr>
            <w:r>
              <w:rPr>
                <w:rFonts w:hint="eastAsia"/>
                <w:sz w:val="18"/>
                <w:szCs w:val="18"/>
                <w:lang w:val="en-US" w:eastAsia="zh-CN"/>
              </w:rPr>
              <w:t>/</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8DA124">
            <w:pPr>
              <w:jc w:val="left"/>
              <w:rPr>
                <w:rFonts w:hint="eastAsia"/>
                <w:sz w:val="18"/>
                <w:szCs w:val="18"/>
                <w:lang w:val="en-US" w:eastAsia="zh-CN"/>
              </w:rPr>
            </w:pPr>
            <w:r>
              <w:rPr>
                <w:rFonts w:hint="eastAsia"/>
                <w:sz w:val="18"/>
                <w:szCs w:val="18"/>
                <w:lang w:val="en-US" w:eastAsia="zh-CN"/>
              </w:rPr>
              <w:t>市属国有企业绩效考评办法</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300535C">
            <w:pPr>
              <w:jc w:val="left"/>
              <w:rPr>
                <w:rFonts w:hint="eastAsia"/>
                <w:sz w:val="18"/>
                <w:szCs w:val="18"/>
                <w:lang w:val="en-US" w:eastAsia="zh-CN"/>
              </w:rPr>
            </w:pPr>
            <w:r>
              <w:rPr>
                <w:rFonts w:hint="eastAsia"/>
                <w:sz w:val="18"/>
                <w:szCs w:val="18"/>
                <w:lang w:val="en-US" w:eastAsia="zh-CN"/>
              </w:rPr>
              <w:t>财务系统/资产总额、负债总额</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4F1022">
            <w:pPr>
              <w:jc w:val="left"/>
              <w:rPr>
                <w:rFonts w:hint="eastAsia"/>
                <w:sz w:val="18"/>
                <w:szCs w:val="18"/>
                <w:lang w:val="en-US" w:eastAsia="zh-CN"/>
              </w:rPr>
            </w:pPr>
            <w:r>
              <w:rPr>
                <w:rFonts w:hint="eastAsia"/>
                <w:sz w:val="18"/>
                <w:szCs w:val="18"/>
                <w:lang w:val="en-US" w:eastAsia="zh-CN"/>
              </w:rPr>
              <w:t>资产增加额 vs 负债增加额对比分析</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719BAF">
            <w:pPr>
              <w:jc w:val="left"/>
              <w:rPr>
                <w:rFonts w:hint="eastAsia"/>
                <w:sz w:val="18"/>
                <w:szCs w:val="18"/>
                <w:lang w:val="en-US" w:eastAsia="zh-CN"/>
              </w:rPr>
            </w:pPr>
            <w:r>
              <w:rPr>
                <w:rFonts w:hint="eastAsia"/>
                <w:sz w:val="18"/>
                <w:szCs w:val="18"/>
                <w:lang w:val="en-US" w:eastAsia="zh-CN"/>
              </w:rPr>
              <w:t>市属国有企业绩效考评办法“三升一降”</w:t>
            </w:r>
          </w:p>
        </w:tc>
      </w:tr>
      <w:tr w14:paraId="7131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5551DD9">
            <w:pPr>
              <w:jc w:val="left"/>
              <w:rPr>
                <w:rFonts w:hint="eastAsia"/>
                <w:sz w:val="18"/>
                <w:szCs w:val="18"/>
                <w:lang w:val="en-US" w:eastAsia="zh-CN"/>
              </w:rPr>
            </w:pPr>
            <w:r>
              <w:rPr>
                <w:rFonts w:hint="eastAsia"/>
                <w:sz w:val="18"/>
                <w:szCs w:val="18"/>
                <w:lang w:val="en-US" w:eastAsia="zh-CN"/>
              </w:rPr>
              <w:t>2</w:t>
            </w:r>
          </w:p>
        </w:tc>
        <w:tc>
          <w:tcPr>
            <w:tcW w:w="104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A0C546">
            <w:pPr>
              <w:jc w:val="left"/>
              <w:rPr>
                <w:rFonts w:hint="eastAsia"/>
                <w:sz w:val="18"/>
                <w:szCs w:val="18"/>
                <w:lang w:eastAsia="zh-CN"/>
              </w:rPr>
            </w:pPr>
            <w:r>
              <w:rPr>
                <w:rFonts w:hint="eastAsia"/>
                <w:sz w:val="18"/>
                <w:szCs w:val="18"/>
                <w:lang w:eastAsia="zh-CN"/>
              </w:rPr>
              <w:t>负债总额</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9C3488E">
            <w:pPr>
              <w:jc w:val="left"/>
              <w:rPr>
                <w:rFonts w:hint="eastAsia"/>
                <w:sz w:val="18"/>
                <w:szCs w:val="18"/>
                <w:lang w:eastAsia="zh-CN"/>
              </w:rPr>
            </w:pPr>
            <w:r>
              <w:rPr>
                <w:rFonts w:hint="eastAsia"/>
                <w:sz w:val="18"/>
                <w:szCs w:val="18"/>
                <w:lang w:eastAsia="zh-CN"/>
              </w:rPr>
              <w:t>同比增幅</w:t>
            </w:r>
            <w:r>
              <w:rPr>
                <w:rFonts w:hint="eastAsia"/>
                <w:sz w:val="18"/>
                <w:szCs w:val="18"/>
                <w:lang w:val="en-US" w:eastAsia="zh-CN"/>
              </w:rPr>
              <w:t>10%以上</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CD853C4">
            <w:pPr>
              <w:jc w:val="left"/>
              <w:rPr>
                <w:rFonts w:hint="eastAsia"/>
                <w:sz w:val="18"/>
                <w:szCs w:val="18"/>
                <w:lang w:eastAsia="zh-CN"/>
              </w:rPr>
            </w:pPr>
            <w:r>
              <w:rPr>
                <w:rFonts w:hint="eastAsia"/>
                <w:sz w:val="18"/>
                <w:szCs w:val="18"/>
                <w:lang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04BBE555">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566DC7">
            <w:pPr>
              <w:jc w:val="left"/>
              <w:rPr>
                <w:rFonts w:hint="eastAsia"/>
                <w:sz w:val="18"/>
                <w:szCs w:val="18"/>
                <w:lang w:val="en-US" w:eastAsia="zh-CN"/>
              </w:rPr>
            </w:pPr>
            <w:r>
              <w:rPr>
                <w:rFonts w:hint="eastAsia"/>
                <w:sz w:val="18"/>
                <w:szCs w:val="18"/>
                <w:lang w:val="en-US" w:eastAsia="zh-CN"/>
              </w:rPr>
              <w:t>/</w:t>
            </w:r>
          </w:p>
        </w:tc>
        <w:tc>
          <w:tcPr>
            <w:tcW w:w="1811"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54081E">
            <w:pPr>
              <w:jc w:val="left"/>
              <w:rPr>
                <w:rFonts w:hint="eastAsia"/>
                <w:sz w:val="18"/>
                <w:szCs w:val="18"/>
                <w:lang w:val="en-US" w:eastAsia="zh-CN"/>
              </w:rPr>
            </w:pPr>
            <w:r>
              <w:rPr>
                <w:rFonts w:hint="eastAsia"/>
                <w:sz w:val="18"/>
                <w:szCs w:val="18"/>
                <w:lang w:val="en-US" w:eastAsia="zh-CN"/>
              </w:rPr>
              <w:t>违规经营投资责任追究暂行办法（连国资〔2018〕35号）；债务统计分析暨预警系统运行管理制度（连国资〔2022〕95号）</w:t>
            </w:r>
          </w:p>
        </w:tc>
        <w:tc>
          <w:tcPr>
            <w:tcW w:w="11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32D03C">
            <w:pPr>
              <w:jc w:val="left"/>
              <w:rPr>
                <w:rFonts w:hint="eastAsia"/>
                <w:sz w:val="18"/>
                <w:szCs w:val="18"/>
                <w:lang w:val="en-US" w:eastAsia="zh-CN"/>
              </w:rPr>
            </w:pPr>
            <w:r>
              <w:rPr>
                <w:rFonts w:hint="eastAsia"/>
                <w:sz w:val="18"/>
                <w:szCs w:val="18"/>
                <w:lang w:val="en-US" w:eastAsia="zh-CN"/>
              </w:rPr>
              <w:t>财务系统/负债总额</w:t>
            </w:r>
          </w:p>
        </w:tc>
        <w:tc>
          <w:tcPr>
            <w:tcW w:w="13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7B75BB7">
            <w:pPr>
              <w:jc w:val="left"/>
              <w:rPr>
                <w:rFonts w:hint="eastAsia"/>
                <w:sz w:val="18"/>
                <w:szCs w:val="18"/>
                <w:lang w:val="en-US" w:eastAsia="zh-CN"/>
              </w:rPr>
            </w:pPr>
            <w:r>
              <w:rPr>
                <w:rFonts w:hint="eastAsia"/>
                <w:sz w:val="18"/>
                <w:szCs w:val="18"/>
                <w:lang w:val="en-US" w:eastAsia="zh-CN"/>
              </w:rPr>
              <w:t>（当期负债总额-上年同期负债总额）/上年同期负债总额×100%</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1113779">
            <w:pPr>
              <w:jc w:val="left"/>
              <w:rPr>
                <w:rFonts w:hint="eastAsia"/>
                <w:sz w:val="18"/>
                <w:szCs w:val="18"/>
                <w:lang w:val="en-US" w:eastAsia="zh-CN"/>
              </w:rPr>
            </w:pPr>
            <w:r>
              <w:rPr>
                <w:rFonts w:hint="eastAsia"/>
                <w:sz w:val="18"/>
                <w:szCs w:val="18"/>
                <w:lang w:val="en-US" w:eastAsia="zh-CN"/>
              </w:rPr>
              <w:t>《违规经营投资责任追究暂行办法》（连国资〔2018〕35号）明确，企业因违规经营导致负债异常增长的追究相关人员责任。《债务统计分析暨预警系统运行管理制度》（连国资〔2022〕95号）要求对负债异常变化实施动态监测和预警。</w:t>
            </w:r>
          </w:p>
        </w:tc>
      </w:tr>
      <w:tr w14:paraId="1905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006698">
            <w:pPr>
              <w:jc w:val="left"/>
              <w:rPr>
                <w:rFonts w:hint="eastAsia"/>
                <w:sz w:val="18"/>
                <w:szCs w:val="18"/>
                <w:lang w:val="en-US" w:eastAsia="zh-CN"/>
              </w:rPr>
            </w:pPr>
          </w:p>
        </w:tc>
        <w:tc>
          <w:tcPr>
            <w:tcW w:w="104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7B262E5">
            <w:pPr>
              <w:jc w:val="left"/>
              <w:rPr>
                <w:rFonts w:hint="eastAsia"/>
                <w:sz w:val="18"/>
                <w:szCs w:val="18"/>
                <w:lang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061AB8B">
            <w:pPr>
              <w:jc w:val="left"/>
              <w:rPr>
                <w:rFonts w:hint="eastAsia"/>
                <w:sz w:val="18"/>
                <w:szCs w:val="18"/>
                <w:lang w:eastAsia="zh-CN"/>
              </w:rPr>
            </w:pPr>
            <w:r>
              <w:rPr>
                <w:rFonts w:hint="eastAsia"/>
                <w:sz w:val="18"/>
                <w:szCs w:val="18"/>
                <w:lang w:eastAsia="zh-CN"/>
              </w:rPr>
              <w:t>同比增幅</w:t>
            </w:r>
            <w:r>
              <w:rPr>
                <w:rFonts w:hint="eastAsia"/>
                <w:sz w:val="18"/>
                <w:szCs w:val="18"/>
                <w:lang w:val="en-US" w:eastAsia="zh-CN"/>
              </w:rPr>
              <w:t>5%-10%（含）</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3854F09">
            <w:pPr>
              <w:jc w:val="left"/>
              <w:rPr>
                <w:rFonts w:hint="eastAsia"/>
                <w:sz w:val="18"/>
                <w:szCs w:val="18"/>
                <w:lang w:eastAsia="zh-CN"/>
              </w:rPr>
            </w:pPr>
            <w:r>
              <w:rPr>
                <w:rFonts w:hint="eastAsia"/>
                <w:sz w:val="18"/>
                <w:szCs w:val="18"/>
                <w:lang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6B5EB44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A6078CB">
            <w:pPr>
              <w:jc w:val="left"/>
              <w:rPr>
                <w:rFonts w:hint="eastAsia"/>
                <w:sz w:val="18"/>
                <w:szCs w:val="18"/>
                <w:lang w:val="en-US" w:eastAsia="zh-CN"/>
              </w:rPr>
            </w:pPr>
            <w:r>
              <w:rPr>
                <w:rFonts w:hint="eastAsia"/>
                <w:sz w:val="18"/>
                <w:szCs w:val="18"/>
                <w:lang w:val="en-US" w:eastAsia="zh-CN"/>
              </w:rPr>
              <w:t>/</w:t>
            </w:r>
          </w:p>
        </w:tc>
        <w:tc>
          <w:tcPr>
            <w:tcW w:w="1811"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867692">
            <w:pPr>
              <w:jc w:val="left"/>
              <w:rPr>
                <w:rFonts w:hint="eastAsia"/>
                <w:sz w:val="18"/>
                <w:szCs w:val="18"/>
                <w:lang w:val="en-US" w:eastAsia="zh-CN"/>
              </w:rPr>
            </w:pPr>
          </w:p>
        </w:tc>
        <w:tc>
          <w:tcPr>
            <w:tcW w:w="11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4AA575D">
            <w:pPr>
              <w:jc w:val="left"/>
              <w:rPr>
                <w:rFonts w:hint="eastAsia"/>
                <w:sz w:val="18"/>
                <w:szCs w:val="18"/>
                <w:lang w:val="en-US" w:eastAsia="zh-CN"/>
              </w:rPr>
            </w:pPr>
          </w:p>
        </w:tc>
        <w:tc>
          <w:tcPr>
            <w:tcW w:w="13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658393F">
            <w:pPr>
              <w:jc w:val="left"/>
              <w:rPr>
                <w:rFonts w:hint="eastAsia"/>
                <w:sz w:val="18"/>
                <w:szCs w:val="18"/>
                <w:lang w:val="en-US" w:eastAsia="zh-CN"/>
              </w:rPr>
            </w:pP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0F75C25">
            <w:pPr>
              <w:jc w:val="left"/>
              <w:rPr>
                <w:rFonts w:hint="eastAsia"/>
                <w:sz w:val="18"/>
                <w:szCs w:val="18"/>
                <w:lang w:val="en-US" w:eastAsia="zh-CN"/>
              </w:rPr>
            </w:pPr>
            <w:r>
              <w:rPr>
                <w:rFonts w:hint="eastAsia"/>
                <w:sz w:val="18"/>
                <w:szCs w:val="18"/>
                <w:lang w:val="en-US" w:eastAsia="zh-CN"/>
              </w:rPr>
              <w:t>《违规经营投资责任追究暂行办法》（连国资〔2018〕35号）规定，对负债增长过快的企业采取警示约谈和督促整改措施。</w:t>
            </w:r>
          </w:p>
        </w:tc>
      </w:tr>
      <w:tr w14:paraId="4F7D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88FF848">
            <w:pPr>
              <w:jc w:val="left"/>
              <w:rPr>
                <w:rFonts w:hint="eastAsia"/>
                <w:sz w:val="18"/>
                <w:szCs w:val="18"/>
                <w:lang w:val="en-US" w:eastAsia="zh-CN"/>
              </w:rPr>
            </w:pPr>
          </w:p>
        </w:tc>
        <w:tc>
          <w:tcPr>
            <w:tcW w:w="104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90F4C2">
            <w:pPr>
              <w:jc w:val="left"/>
              <w:rPr>
                <w:rFonts w:hint="eastAsia"/>
                <w:sz w:val="18"/>
                <w:szCs w:val="18"/>
                <w:lang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DA9D5A">
            <w:pPr>
              <w:jc w:val="left"/>
              <w:rPr>
                <w:rFonts w:hint="eastAsia"/>
                <w:sz w:val="18"/>
                <w:szCs w:val="18"/>
                <w:lang w:eastAsia="zh-CN"/>
              </w:rPr>
            </w:pPr>
            <w:r>
              <w:rPr>
                <w:rFonts w:hint="eastAsia"/>
                <w:sz w:val="18"/>
                <w:szCs w:val="18"/>
                <w:lang w:eastAsia="zh-CN"/>
              </w:rPr>
              <w:t>同比增幅</w:t>
            </w:r>
            <w:r>
              <w:rPr>
                <w:rFonts w:hint="eastAsia"/>
                <w:sz w:val="18"/>
                <w:szCs w:val="18"/>
                <w:lang w:val="en-US" w:eastAsia="zh-CN"/>
              </w:rPr>
              <w:t>5%（含）以内</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BA4272">
            <w:pPr>
              <w:jc w:val="left"/>
              <w:rPr>
                <w:rFonts w:hint="eastAsia"/>
                <w:sz w:val="18"/>
                <w:szCs w:val="18"/>
                <w:lang w:eastAsia="zh-CN"/>
              </w:rPr>
            </w:pPr>
            <w:r>
              <w:rPr>
                <w:rFonts w:hint="eastAsia"/>
                <w:sz w:val="18"/>
                <w:szCs w:val="18"/>
                <w:lang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59A44906">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ACF2F52">
            <w:pPr>
              <w:jc w:val="left"/>
              <w:rPr>
                <w:rFonts w:hint="eastAsia"/>
                <w:sz w:val="18"/>
                <w:szCs w:val="18"/>
                <w:lang w:val="en-US" w:eastAsia="zh-CN"/>
              </w:rPr>
            </w:pPr>
            <w:r>
              <w:rPr>
                <w:rFonts w:hint="eastAsia"/>
                <w:sz w:val="18"/>
                <w:szCs w:val="18"/>
                <w:lang w:val="en-US" w:eastAsia="zh-CN"/>
              </w:rPr>
              <w:t>/</w:t>
            </w:r>
          </w:p>
        </w:tc>
        <w:tc>
          <w:tcPr>
            <w:tcW w:w="1811"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E3B062">
            <w:pPr>
              <w:jc w:val="left"/>
              <w:rPr>
                <w:rFonts w:hint="eastAsia"/>
                <w:sz w:val="18"/>
                <w:szCs w:val="18"/>
                <w:lang w:val="en-US" w:eastAsia="zh-CN"/>
              </w:rPr>
            </w:pPr>
          </w:p>
        </w:tc>
        <w:tc>
          <w:tcPr>
            <w:tcW w:w="11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B58E6C9">
            <w:pPr>
              <w:jc w:val="left"/>
              <w:rPr>
                <w:rFonts w:hint="eastAsia"/>
                <w:sz w:val="18"/>
                <w:szCs w:val="18"/>
                <w:lang w:val="en-US" w:eastAsia="zh-CN"/>
              </w:rPr>
            </w:pPr>
          </w:p>
        </w:tc>
        <w:tc>
          <w:tcPr>
            <w:tcW w:w="13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16103D6">
            <w:pPr>
              <w:jc w:val="left"/>
              <w:rPr>
                <w:rFonts w:hint="eastAsia"/>
                <w:sz w:val="18"/>
                <w:szCs w:val="18"/>
                <w:lang w:val="en-US" w:eastAsia="zh-CN"/>
              </w:rPr>
            </w:pP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18D706">
            <w:pPr>
              <w:jc w:val="left"/>
              <w:rPr>
                <w:rFonts w:hint="eastAsia"/>
                <w:sz w:val="18"/>
                <w:szCs w:val="18"/>
                <w:lang w:val="en-US" w:eastAsia="zh-CN"/>
              </w:rPr>
            </w:pPr>
            <w:r>
              <w:rPr>
                <w:rFonts w:hint="eastAsia"/>
                <w:sz w:val="18"/>
                <w:szCs w:val="18"/>
                <w:lang w:val="en-US" w:eastAsia="zh-CN"/>
              </w:rPr>
              <w:t>《违规经营投资责任追究暂行办法》（连国资〔2018〕35号）规定，对负债增长过快的企业采取警示约谈和督促整改措施。</w:t>
            </w:r>
          </w:p>
        </w:tc>
      </w:tr>
      <w:tr w14:paraId="4FD4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B2A4F3F">
            <w:pPr>
              <w:jc w:val="left"/>
              <w:rPr>
                <w:rFonts w:hint="eastAsia"/>
                <w:sz w:val="18"/>
                <w:szCs w:val="18"/>
                <w:lang w:val="en-US" w:eastAsia="zh-CN"/>
              </w:rPr>
            </w:pPr>
            <w:r>
              <w:rPr>
                <w:rFonts w:hint="eastAsia"/>
                <w:sz w:val="18"/>
                <w:szCs w:val="18"/>
                <w:lang w:val="en-US" w:eastAsia="zh-CN"/>
              </w:rPr>
              <w:t>3</w:t>
            </w:r>
          </w:p>
        </w:tc>
        <w:tc>
          <w:tcPr>
            <w:tcW w:w="104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6369CA">
            <w:pPr>
              <w:jc w:val="left"/>
              <w:rPr>
                <w:rFonts w:hint="eastAsia"/>
                <w:sz w:val="18"/>
                <w:szCs w:val="18"/>
                <w:lang w:val="en-US" w:eastAsia="zh-CN"/>
              </w:rPr>
            </w:pPr>
            <w:r>
              <w:rPr>
                <w:rFonts w:hint="eastAsia"/>
                <w:sz w:val="18"/>
                <w:szCs w:val="18"/>
                <w:lang w:val="en-US" w:eastAsia="zh-CN"/>
              </w:rPr>
              <w:t>营业收入，营业成本、四项费用合计</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DB0F681">
            <w:pPr>
              <w:jc w:val="left"/>
              <w:rPr>
                <w:rFonts w:hint="eastAsia"/>
                <w:sz w:val="18"/>
                <w:szCs w:val="18"/>
                <w:lang w:eastAsia="zh-CN"/>
              </w:rPr>
            </w:pPr>
            <w:r>
              <w:rPr>
                <w:rFonts w:hint="eastAsia"/>
                <w:sz w:val="18"/>
                <w:szCs w:val="18"/>
                <w:lang w:eastAsia="zh-CN"/>
              </w:rPr>
              <w:t>营业成本、四项费用合计数同比增幅大于营业收入同比增幅</w:t>
            </w:r>
            <w:r>
              <w:rPr>
                <w:rFonts w:hint="eastAsia"/>
                <w:sz w:val="18"/>
                <w:szCs w:val="18"/>
                <w:lang w:val="en-US" w:eastAsia="zh-CN"/>
              </w:rPr>
              <w:t>5个百分点以上</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32F7A3">
            <w:pPr>
              <w:jc w:val="left"/>
              <w:rPr>
                <w:rFonts w:hint="eastAsia"/>
                <w:sz w:val="18"/>
                <w:szCs w:val="18"/>
                <w:lang w:eastAsia="zh-CN"/>
              </w:rPr>
            </w:pPr>
            <w:r>
              <w:rPr>
                <w:rFonts w:hint="eastAsia"/>
                <w:sz w:val="18"/>
                <w:szCs w:val="18"/>
                <w:lang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5CF1616E">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B54FE20">
            <w:pPr>
              <w:jc w:val="left"/>
              <w:rPr>
                <w:rFonts w:hint="eastAsia"/>
                <w:sz w:val="18"/>
                <w:szCs w:val="18"/>
                <w:lang w:val="en-US" w:eastAsia="zh-CN"/>
              </w:rPr>
            </w:pPr>
            <w:r>
              <w:rPr>
                <w:rFonts w:hint="eastAsia"/>
                <w:sz w:val="18"/>
                <w:szCs w:val="18"/>
                <w:lang w:val="en-US" w:eastAsia="zh-CN"/>
              </w:rPr>
              <w:t>/</w:t>
            </w:r>
          </w:p>
        </w:tc>
        <w:tc>
          <w:tcPr>
            <w:tcW w:w="1811"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48DA2C0">
            <w:pPr>
              <w:jc w:val="left"/>
              <w:rPr>
                <w:rFonts w:hint="eastAsia"/>
                <w:sz w:val="18"/>
                <w:szCs w:val="18"/>
                <w:lang w:val="en-US" w:eastAsia="zh-CN"/>
              </w:rPr>
            </w:pPr>
            <w:r>
              <w:rPr>
                <w:rFonts w:hint="eastAsia"/>
                <w:sz w:val="18"/>
                <w:szCs w:val="18"/>
                <w:lang w:val="en-US" w:eastAsia="zh-CN"/>
              </w:rPr>
              <w:t>企业财务监督管理制度；全面预算管理工作规则（2025年10月28日）</w:t>
            </w:r>
          </w:p>
        </w:tc>
        <w:tc>
          <w:tcPr>
            <w:tcW w:w="11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7AA745">
            <w:pPr>
              <w:jc w:val="left"/>
              <w:rPr>
                <w:rFonts w:hint="eastAsia"/>
                <w:sz w:val="18"/>
                <w:szCs w:val="18"/>
                <w:lang w:val="en-US" w:eastAsia="zh-CN"/>
              </w:rPr>
            </w:pPr>
            <w:r>
              <w:rPr>
                <w:rFonts w:hint="eastAsia"/>
                <w:sz w:val="18"/>
                <w:szCs w:val="18"/>
                <w:lang w:val="en-US" w:eastAsia="zh-CN"/>
              </w:rPr>
              <w:t>财务系统/营业收入、营业成本、四项费用</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5ECDEA7">
            <w:pPr>
              <w:jc w:val="left"/>
              <w:rPr>
                <w:rFonts w:hint="eastAsia"/>
                <w:sz w:val="18"/>
                <w:szCs w:val="18"/>
                <w:lang w:val="en-US" w:eastAsia="zh-CN"/>
              </w:rPr>
            </w:pPr>
            <w:r>
              <w:rPr>
                <w:rFonts w:hint="eastAsia"/>
                <w:sz w:val="18"/>
                <w:szCs w:val="18"/>
                <w:lang w:val="en-US" w:eastAsia="zh-CN"/>
              </w:rPr>
              <w:t>（成本费用增幅-营业收入增幅），差值超过5个百分点触发</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940CCAE">
            <w:pPr>
              <w:jc w:val="left"/>
              <w:rPr>
                <w:rFonts w:hint="eastAsia"/>
                <w:sz w:val="18"/>
                <w:szCs w:val="18"/>
                <w:lang w:val="en-US" w:eastAsia="zh-CN"/>
              </w:rPr>
            </w:pPr>
            <w:r>
              <w:rPr>
                <w:rFonts w:hint="eastAsia"/>
                <w:sz w:val="18"/>
                <w:szCs w:val="18"/>
                <w:lang w:val="en-US" w:eastAsia="zh-CN"/>
              </w:rPr>
              <w:t>《全面预算管理工作规则》（2025年10月28日）要求对成本费用异常增长实施预警，成本增幅持续高于收入增幅的，启动预算执行预警和干预程序。</w:t>
            </w:r>
          </w:p>
        </w:tc>
      </w:tr>
      <w:tr w14:paraId="3397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FD001A">
            <w:pPr>
              <w:jc w:val="left"/>
              <w:rPr>
                <w:rFonts w:hint="eastAsia"/>
                <w:sz w:val="18"/>
                <w:szCs w:val="18"/>
                <w:lang w:val="en-US" w:eastAsia="zh-CN"/>
              </w:rPr>
            </w:pPr>
          </w:p>
        </w:tc>
        <w:tc>
          <w:tcPr>
            <w:tcW w:w="104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541A8C">
            <w:pPr>
              <w:jc w:val="left"/>
              <w:rPr>
                <w:rFonts w:hint="eastAsia"/>
                <w:sz w:val="18"/>
                <w:szCs w:val="18"/>
                <w:lang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798D9C">
            <w:pPr>
              <w:jc w:val="left"/>
              <w:rPr>
                <w:rFonts w:hint="eastAsia"/>
                <w:sz w:val="18"/>
                <w:szCs w:val="18"/>
                <w:lang w:eastAsia="zh-CN"/>
              </w:rPr>
            </w:pPr>
            <w:r>
              <w:rPr>
                <w:rFonts w:hint="eastAsia"/>
                <w:sz w:val="18"/>
                <w:szCs w:val="18"/>
                <w:lang w:eastAsia="zh-CN"/>
              </w:rPr>
              <w:t>营业成本、四项费用合计数同比增幅大于营业收入同比增幅</w:t>
            </w:r>
            <w:r>
              <w:rPr>
                <w:rFonts w:hint="eastAsia"/>
                <w:sz w:val="18"/>
                <w:szCs w:val="18"/>
                <w:lang w:val="en-US" w:eastAsia="zh-CN"/>
              </w:rPr>
              <w:t>3-5（含）百分点</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295177">
            <w:pPr>
              <w:jc w:val="left"/>
              <w:rPr>
                <w:rFonts w:hint="eastAsia"/>
                <w:sz w:val="18"/>
                <w:szCs w:val="18"/>
                <w:lang w:eastAsia="zh-CN"/>
              </w:rPr>
            </w:pPr>
            <w:r>
              <w:rPr>
                <w:rFonts w:hint="eastAsia"/>
                <w:sz w:val="18"/>
                <w:szCs w:val="18"/>
                <w:lang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06F5783D">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DDEABA9">
            <w:pPr>
              <w:jc w:val="left"/>
              <w:rPr>
                <w:rFonts w:hint="eastAsia"/>
                <w:sz w:val="18"/>
                <w:szCs w:val="18"/>
                <w:lang w:val="en-US" w:eastAsia="zh-CN"/>
              </w:rPr>
            </w:pPr>
            <w:r>
              <w:rPr>
                <w:rFonts w:hint="eastAsia"/>
                <w:sz w:val="18"/>
                <w:szCs w:val="18"/>
                <w:lang w:val="en-US" w:eastAsia="zh-CN"/>
              </w:rPr>
              <w:t>/</w:t>
            </w:r>
          </w:p>
        </w:tc>
        <w:tc>
          <w:tcPr>
            <w:tcW w:w="1811"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507FF45">
            <w:pPr>
              <w:jc w:val="left"/>
              <w:rPr>
                <w:rFonts w:hint="eastAsia"/>
                <w:sz w:val="18"/>
                <w:szCs w:val="18"/>
                <w:lang w:val="en-US" w:eastAsia="zh-CN"/>
              </w:rPr>
            </w:pPr>
          </w:p>
        </w:tc>
        <w:tc>
          <w:tcPr>
            <w:tcW w:w="11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E6A077">
            <w:pPr>
              <w:jc w:val="left"/>
              <w:rPr>
                <w:rFonts w:hint="eastAsia"/>
                <w:sz w:val="18"/>
                <w:szCs w:val="18"/>
                <w:lang w:val="en-US" w:eastAsia="zh-CN"/>
              </w:rPr>
            </w:pP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CC2D931">
            <w:pPr>
              <w:jc w:val="left"/>
              <w:rPr>
                <w:rFonts w:hint="eastAsia"/>
                <w:sz w:val="18"/>
                <w:szCs w:val="18"/>
                <w:lang w:val="en-US" w:eastAsia="zh-CN"/>
              </w:rPr>
            </w:pPr>
            <w:r>
              <w:rPr>
                <w:rFonts w:hint="eastAsia"/>
                <w:sz w:val="18"/>
                <w:szCs w:val="18"/>
                <w:lang w:val="en-US" w:eastAsia="zh-CN"/>
              </w:rPr>
              <w:t>（成本费用增幅-营业收入增幅），差值3-5个百分点（含）</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62589C3">
            <w:pPr>
              <w:jc w:val="left"/>
              <w:rPr>
                <w:rFonts w:hint="eastAsia"/>
                <w:sz w:val="18"/>
                <w:szCs w:val="18"/>
                <w:lang w:val="en-US" w:eastAsia="zh-CN"/>
              </w:rPr>
            </w:pPr>
            <w:r>
              <w:rPr>
                <w:rFonts w:hint="eastAsia"/>
                <w:sz w:val="18"/>
                <w:szCs w:val="18"/>
                <w:lang w:val="en-US" w:eastAsia="zh-CN"/>
              </w:rPr>
              <w:t>《全面预算管理工作规则》（2025年10月28日）对预算执行偏差超过一定幅度的，要求企业及时调整经营策略并向国资委报告。</w:t>
            </w:r>
          </w:p>
        </w:tc>
      </w:tr>
      <w:tr w14:paraId="2470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9EEAC8D">
            <w:pPr>
              <w:jc w:val="left"/>
              <w:rPr>
                <w:rFonts w:hint="eastAsia"/>
                <w:sz w:val="18"/>
                <w:szCs w:val="18"/>
                <w:lang w:val="en-US" w:eastAsia="zh-CN"/>
              </w:rPr>
            </w:pPr>
          </w:p>
        </w:tc>
        <w:tc>
          <w:tcPr>
            <w:tcW w:w="104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5369260">
            <w:pPr>
              <w:jc w:val="left"/>
              <w:rPr>
                <w:rFonts w:hint="eastAsia"/>
                <w:sz w:val="18"/>
                <w:szCs w:val="18"/>
                <w:lang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E2F1352">
            <w:pPr>
              <w:jc w:val="left"/>
              <w:rPr>
                <w:rFonts w:hint="eastAsia"/>
                <w:sz w:val="18"/>
                <w:szCs w:val="18"/>
                <w:lang w:eastAsia="zh-CN"/>
              </w:rPr>
            </w:pPr>
            <w:r>
              <w:rPr>
                <w:rFonts w:hint="eastAsia"/>
                <w:sz w:val="18"/>
                <w:szCs w:val="18"/>
                <w:lang w:eastAsia="zh-CN"/>
              </w:rPr>
              <w:t>营业成本、四项费用合计数同比增幅大于营业收入同比增幅</w:t>
            </w:r>
            <w:r>
              <w:rPr>
                <w:rFonts w:hint="eastAsia"/>
                <w:sz w:val="18"/>
                <w:szCs w:val="18"/>
                <w:lang w:val="en-US" w:eastAsia="zh-CN"/>
              </w:rPr>
              <w:t>3（含）个百分点以内</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730745A">
            <w:pPr>
              <w:jc w:val="left"/>
              <w:rPr>
                <w:rFonts w:hint="eastAsia"/>
                <w:sz w:val="18"/>
                <w:szCs w:val="18"/>
                <w:lang w:eastAsia="zh-CN"/>
              </w:rPr>
            </w:pPr>
            <w:r>
              <w:rPr>
                <w:rFonts w:hint="eastAsia"/>
                <w:sz w:val="18"/>
                <w:szCs w:val="18"/>
                <w:lang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2DBE1805">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48F252">
            <w:pPr>
              <w:jc w:val="left"/>
              <w:rPr>
                <w:rFonts w:hint="eastAsia"/>
                <w:sz w:val="18"/>
                <w:szCs w:val="18"/>
                <w:lang w:val="en-US" w:eastAsia="zh-CN"/>
              </w:rPr>
            </w:pPr>
            <w:r>
              <w:rPr>
                <w:rFonts w:hint="eastAsia"/>
                <w:sz w:val="18"/>
                <w:szCs w:val="18"/>
                <w:lang w:val="en-US" w:eastAsia="zh-CN"/>
              </w:rPr>
              <w:t>/</w:t>
            </w:r>
          </w:p>
        </w:tc>
        <w:tc>
          <w:tcPr>
            <w:tcW w:w="1811"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CEEB90">
            <w:pPr>
              <w:jc w:val="left"/>
              <w:rPr>
                <w:rFonts w:hint="eastAsia"/>
                <w:sz w:val="18"/>
                <w:szCs w:val="18"/>
                <w:lang w:val="en-US" w:eastAsia="zh-CN"/>
              </w:rPr>
            </w:pPr>
          </w:p>
        </w:tc>
        <w:tc>
          <w:tcPr>
            <w:tcW w:w="11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DEE2BBB">
            <w:pPr>
              <w:jc w:val="left"/>
              <w:rPr>
                <w:rFonts w:hint="eastAsia"/>
                <w:sz w:val="18"/>
                <w:szCs w:val="18"/>
                <w:lang w:val="en-US" w:eastAsia="zh-CN"/>
              </w:rPr>
            </w:pP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820DB5">
            <w:pPr>
              <w:jc w:val="left"/>
              <w:rPr>
                <w:rFonts w:hint="eastAsia"/>
                <w:sz w:val="18"/>
                <w:szCs w:val="18"/>
                <w:lang w:val="en-US" w:eastAsia="zh-CN"/>
              </w:rPr>
            </w:pPr>
            <w:r>
              <w:rPr>
                <w:rFonts w:hint="eastAsia"/>
                <w:sz w:val="18"/>
                <w:szCs w:val="18"/>
                <w:lang w:val="en-US" w:eastAsia="zh-CN"/>
              </w:rPr>
              <w:t>（成本费用增幅-营业收入增幅），差值3个百分点以内</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9C1ABC2">
            <w:pPr>
              <w:jc w:val="left"/>
              <w:rPr>
                <w:rFonts w:hint="eastAsia"/>
                <w:sz w:val="18"/>
                <w:szCs w:val="18"/>
                <w:lang w:val="en-US" w:eastAsia="zh-CN"/>
              </w:rPr>
            </w:pPr>
            <w:r>
              <w:rPr>
                <w:rFonts w:hint="eastAsia"/>
                <w:sz w:val="18"/>
                <w:szCs w:val="18"/>
                <w:lang w:val="en-US" w:eastAsia="zh-CN"/>
              </w:rPr>
              <w:t>无</w:t>
            </w:r>
          </w:p>
        </w:tc>
      </w:tr>
      <w:tr w14:paraId="786D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6495108">
            <w:pPr>
              <w:jc w:val="left"/>
              <w:rPr>
                <w:rFonts w:hint="default"/>
                <w:sz w:val="18"/>
                <w:szCs w:val="18"/>
                <w:lang w:val="en-US" w:eastAsia="zh-CN"/>
              </w:rPr>
            </w:pPr>
            <w:r>
              <w:rPr>
                <w:rFonts w:hint="eastAsia"/>
                <w:sz w:val="18"/>
                <w:szCs w:val="18"/>
                <w:lang w:val="en-US" w:eastAsia="zh-CN"/>
              </w:rPr>
              <w:t>4</w:t>
            </w:r>
          </w:p>
        </w:tc>
        <w:tc>
          <w:tcPr>
            <w:tcW w:w="104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EC0AF89">
            <w:pPr>
              <w:jc w:val="left"/>
              <w:rPr>
                <w:rFonts w:hint="eastAsia"/>
                <w:sz w:val="18"/>
                <w:szCs w:val="18"/>
                <w:lang w:val="en-US" w:eastAsia="zh-CN"/>
              </w:rPr>
            </w:pPr>
            <w:r>
              <w:rPr>
                <w:rFonts w:hint="eastAsia"/>
                <w:sz w:val="18"/>
                <w:szCs w:val="18"/>
                <w:lang w:val="en-US" w:eastAsia="zh-CN"/>
              </w:rPr>
              <w:t>经营性现金净流量</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70C0115">
            <w:pPr>
              <w:jc w:val="left"/>
              <w:rPr>
                <w:rFonts w:hint="eastAsia"/>
                <w:sz w:val="18"/>
                <w:szCs w:val="18"/>
                <w:lang w:val="en-US" w:eastAsia="zh-CN"/>
              </w:rPr>
            </w:pPr>
            <w:r>
              <w:rPr>
                <w:rFonts w:hint="eastAsia"/>
                <w:sz w:val="18"/>
                <w:szCs w:val="18"/>
                <w:lang w:val="en-US" w:eastAsia="zh-CN"/>
              </w:rPr>
              <w:t>同比下降10%以上</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8DDCCB1">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083DF71C">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1921F8">
            <w:pPr>
              <w:jc w:val="left"/>
              <w:rPr>
                <w:rFonts w:hint="eastAsia"/>
                <w:sz w:val="18"/>
                <w:szCs w:val="18"/>
                <w:lang w:val="en-US" w:eastAsia="zh-CN"/>
              </w:rPr>
            </w:pPr>
            <w:r>
              <w:rPr>
                <w:rFonts w:hint="eastAsia"/>
                <w:sz w:val="18"/>
                <w:szCs w:val="18"/>
                <w:lang w:val="en-US" w:eastAsia="zh-CN"/>
              </w:rPr>
              <w:t>/</w:t>
            </w:r>
          </w:p>
        </w:tc>
        <w:tc>
          <w:tcPr>
            <w:tcW w:w="1811"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15D293F">
            <w:pPr>
              <w:jc w:val="left"/>
              <w:rPr>
                <w:rFonts w:hint="eastAsia"/>
                <w:sz w:val="18"/>
                <w:szCs w:val="18"/>
                <w:lang w:val="en-US" w:eastAsia="zh-CN"/>
              </w:rPr>
            </w:pPr>
            <w:r>
              <w:rPr>
                <w:rFonts w:hint="eastAsia"/>
                <w:sz w:val="18"/>
                <w:szCs w:val="18"/>
                <w:lang w:val="en-US" w:eastAsia="zh-CN"/>
              </w:rPr>
              <w:t>企业财务监督管理制度；国有资产经营绩效考核制度</w:t>
            </w:r>
          </w:p>
        </w:tc>
        <w:tc>
          <w:tcPr>
            <w:tcW w:w="11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DF97BC9">
            <w:pPr>
              <w:jc w:val="left"/>
              <w:rPr>
                <w:rFonts w:hint="eastAsia"/>
                <w:sz w:val="18"/>
                <w:szCs w:val="18"/>
                <w:lang w:val="en-US" w:eastAsia="zh-CN"/>
              </w:rPr>
            </w:pPr>
            <w:r>
              <w:rPr>
                <w:rFonts w:hint="eastAsia"/>
                <w:sz w:val="18"/>
                <w:szCs w:val="18"/>
                <w:lang w:val="en-US" w:eastAsia="zh-CN"/>
              </w:rPr>
              <w:t>财务系统/经营性现金净流量</w:t>
            </w:r>
          </w:p>
        </w:tc>
        <w:tc>
          <w:tcPr>
            <w:tcW w:w="13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8CC2FD">
            <w:pPr>
              <w:jc w:val="left"/>
              <w:rPr>
                <w:rFonts w:hint="eastAsia"/>
                <w:sz w:val="18"/>
                <w:szCs w:val="18"/>
                <w:lang w:val="en-US" w:eastAsia="zh-CN"/>
              </w:rPr>
            </w:pPr>
            <w:r>
              <w:rPr>
                <w:rFonts w:hint="eastAsia"/>
                <w:sz w:val="18"/>
                <w:szCs w:val="18"/>
                <w:lang w:val="en-US" w:eastAsia="zh-CN"/>
              </w:rPr>
              <w:t>（本期经营现金流-上年同期经营现金流）/|上年同期经营现金流|×100%</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0267887">
            <w:pPr>
              <w:jc w:val="left"/>
              <w:rPr>
                <w:rFonts w:hint="eastAsia"/>
                <w:sz w:val="18"/>
                <w:szCs w:val="18"/>
                <w:lang w:val="en-US" w:eastAsia="zh-CN"/>
              </w:rPr>
            </w:pPr>
            <w:r>
              <w:rPr>
                <w:rFonts w:hint="eastAsia"/>
                <w:sz w:val="18"/>
                <w:szCs w:val="18"/>
                <w:lang w:val="en-US" w:eastAsia="zh-CN"/>
              </w:rPr>
              <w:t>无</w:t>
            </w:r>
          </w:p>
        </w:tc>
      </w:tr>
      <w:tr w14:paraId="00CE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20F795A">
            <w:pPr>
              <w:jc w:val="left"/>
              <w:rPr>
                <w:rFonts w:hint="eastAsia"/>
                <w:sz w:val="18"/>
                <w:szCs w:val="18"/>
                <w:lang w:val="en-US" w:eastAsia="zh-CN"/>
              </w:rPr>
            </w:pPr>
          </w:p>
        </w:tc>
        <w:tc>
          <w:tcPr>
            <w:tcW w:w="104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5ECB7F">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8D5CDD5">
            <w:pPr>
              <w:jc w:val="left"/>
              <w:rPr>
                <w:rFonts w:hint="eastAsia"/>
                <w:sz w:val="18"/>
                <w:szCs w:val="18"/>
                <w:lang w:val="en-US" w:eastAsia="zh-CN"/>
              </w:rPr>
            </w:pPr>
            <w:r>
              <w:rPr>
                <w:rFonts w:hint="eastAsia"/>
                <w:sz w:val="18"/>
                <w:szCs w:val="18"/>
                <w:lang w:val="en-US" w:eastAsia="zh-CN"/>
              </w:rPr>
              <w:t>同比下降5%-10%（含）以内</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436CBC">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07DD7A4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096FD26">
            <w:pPr>
              <w:jc w:val="left"/>
              <w:rPr>
                <w:rFonts w:hint="eastAsia"/>
                <w:sz w:val="18"/>
                <w:szCs w:val="18"/>
                <w:lang w:val="en-US" w:eastAsia="zh-CN"/>
              </w:rPr>
            </w:pPr>
            <w:r>
              <w:rPr>
                <w:rFonts w:hint="eastAsia"/>
                <w:sz w:val="18"/>
                <w:szCs w:val="18"/>
                <w:lang w:val="en-US" w:eastAsia="zh-CN"/>
              </w:rPr>
              <w:t>/</w:t>
            </w:r>
          </w:p>
        </w:tc>
        <w:tc>
          <w:tcPr>
            <w:tcW w:w="1811"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531F889">
            <w:pPr>
              <w:jc w:val="left"/>
              <w:rPr>
                <w:rFonts w:hint="eastAsia"/>
                <w:sz w:val="18"/>
                <w:szCs w:val="18"/>
                <w:lang w:val="en-US" w:eastAsia="zh-CN"/>
              </w:rPr>
            </w:pPr>
          </w:p>
        </w:tc>
        <w:tc>
          <w:tcPr>
            <w:tcW w:w="11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0E1504">
            <w:pPr>
              <w:jc w:val="left"/>
              <w:rPr>
                <w:rFonts w:hint="eastAsia"/>
                <w:sz w:val="18"/>
                <w:szCs w:val="18"/>
                <w:lang w:val="en-US" w:eastAsia="zh-CN"/>
              </w:rPr>
            </w:pPr>
          </w:p>
        </w:tc>
        <w:tc>
          <w:tcPr>
            <w:tcW w:w="13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894D24">
            <w:pPr>
              <w:jc w:val="left"/>
              <w:rPr>
                <w:rFonts w:hint="eastAsia"/>
                <w:sz w:val="18"/>
                <w:szCs w:val="18"/>
                <w:lang w:val="en-US" w:eastAsia="zh-CN"/>
              </w:rPr>
            </w:pP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BD3A12">
            <w:pPr>
              <w:jc w:val="left"/>
              <w:rPr>
                <w:rFonts w:hint="eastAsia"/>
                <w:sz w:val="18"/>
                <w:szCs w:val="18"/>
                <w:lang w:val="en-US" w:eastAsia="zh-CN"/>
              </w:rPr>
            </w:pPr>
            <w:r>
              <w:rPr>
                <w:rFonts w:hint="eastAsia"/>
                <w:sz w:val="18"/>
                <w:szCs w:val="18"/>
                <w:lang w:val="en-US" w:eastAsia="zh-CN"/>
              </w:rPr>
              <w:t>无</w:t>
            </w:r>
          </w:p>
        </w:tc>
      </w:tr>
      <w:tr w14:paraId="790D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065344">
            <w:pPr>
              <w:jc w:val="left"/>
              <w:rPr>
                <w:rFonts w:hint="default"/>
                <w:sz w:val="18"/>
                <w:szCs w:val="18"/>
                <w:lang w:val="en-US" w:eastAsia="zh-CN"/>
              </w:rPr>
            </w:pPr>
          </w:p>
        </w:tc>
        <w:tc>
          <w:tcPr>
            <w:tcW w:w="104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2F04E4">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45182B9">
            <w:pPr>
              <w:jc w:val="left"/>
              <w:rPr>
                <w:rFonts w:hint="eastAsia"/>
                <w:sz w:val="18"/>
                <w:szCs w:val="18"/>
                <w:lang w:val="en-US" w:eastAsia="zh-CN"/>
              </w:rPr>
            </w:pPr>
            <w:r>
              <w:rPr>
                <w:rFonts w:hint="eastAsia"/>
                <w:sz w:val="18"/>
                <w:szCs w:val="18"/>
                <w:lang w:val="en-US" w:eastAsia="zh-CN"/>
              </w:rPr>
              <w:t>同比下降5%（含）以内</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F92C4CB">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4B1B347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58F619">
            <w:pPr>
              <w:jc w:val="left"/>
              <w:rPr>
                <w:rFonts w:hint="default"/>
                <w:sz w:val="18"/>
                <w:szCs w:val="18"/>
                <w:lang w:val="en-US" w:eastAsia="zh-CN"/>
              </w:rPr>
            </w:pPr>
            <w:r>
              <w:rPr>
                <w:rFonts w:hint="eastAsia"/>
                <w:sz w:val="18"/>
                <w:szCs w:val="18"/>
                <w:lang w:val="en-US" w:eastAsia="zh-CN"/>
              </w:rPr>
              <w:t>/</w:t>
            </w:r>
          </w:p>
        </w:tc>
        <w:tc>
          <w:tcPr>
            <w:tcW w:w="1811"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0C9F050">
            <w:pPr>
              <w:jc w:val="left"/>
              <w:rPr>
                <w:rFonts w:hint="eastAsia"/>
                <w:sz w:val="18"/>
                <w:szCs w:val="18"/>
                <w:lang w:val="en-US" w:eastAsia="zh-CN"/>
              </w:rPr>
            </w:pPr>
          </w:p>
        </w:tc>
        <w:tc>
          <w:tcPr>
            <w:tcW w:w="11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6F7F5B">
            <w:pPr>
              <w:jc w:val="left"/>
              <w:rPr>
                <w:rFonts w:hint="eastAsia"/>
                <w:sz w:val="18"/>
                <w:szCs w:val="18"/>
                <w:lang w:val="en-US" w:eastAsia="zh-CN"/>
              </w:rPr>
            </w:pPr>
          </w:p>
        </w:tc>
        <w:tc>
          <w:tcPr>
            <w:tcW w:w="13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DB0E01">
            <w:pPr>
              <w:jc w:val="left"/>
              <w:rPr>
                <w:rFonts w:hint="eastAsia"/>
                <w:sz w:val="18"/>
                <w:szCs w:val="18"/>
                <w:lang w:val="en-US" w:eastAsia="zh-CN"/>
              </w:rPr>
            </w:pP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20321D1">
            <w:pPr>
              <w:jc w:val="left"/>
              <w:rPr>
                <w:rFonts w:hint="eastAsia"/>
                <w:sz w:val="18"/>
                <w:szCs w:val="18"/>
                <w:lang w:val="en-US" w:eastAsia="zh-CN"/>
              </w:rPr>
            </w:pPr>
            <w:r>
              <w:rPr>
                <w:rFonts w:hint="eastAsia"/>
                <w:sz w:val="18"/>
                <w:szCs w:val="18"/>
                <w:lang w:val="en-US" w:eastAsia="zh-CN"/>
              </w:rPr>
              <w:t>无</w:t>
            </w:r>
          </w:p>
        </w:tc>
      </w:tr>
      <w:tr w14:paraId="3937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5223823">
            <w:pPr>
              <w:jc w:val="left"/>
              <w:rPr>
                <w:rFonts w:hint="default"/>
                <w:sz w:val="18"/>
                <w:szCs w:val="18"/>
                <w:lang w:val="en-US" w:eastAsia="zh-CN"/>
              </w:rPr>
            </w:pPr>
            <w:r>
              <w:rPr>
                <w:rFonts w:hint="eastAsia"/>
                <w:sz w:val="18"/>
                <w:szCs w:val="18"/>
                <w:lang w:val="en-US" w:eastAsia="zh-CN"/>
              </w:rPr>
              <w:t>5</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A2A37B">
            <w:pPr>
              <w:jc w:val="left"/>
              <w:rPr>
                <w:rFonts w:hint="eastAsia"/>
                <w:sz w:val="18"/>
                <w:szCs w:val="18"/>
                <w:lang w:val="en-US" w:eastAsia="zh-CN"/>
              </w:rPr>
            </w:pPr>
            <w:r>
              <w:rPr>
                <w:rFonts w:hint="eastAsia"/>
                <w:sz w:val="18"/>
                <w:szCs w:val="18"/>
                <w:lang w:val="en-US" w:eastAsia="zh-CN"/>
              </w:rPr>
              <w:t>利润总额</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C3C6AB7">
            <w:pPr>
              <w:jc w:val="left"/>
              <w:rPr>
                <w:rFonts w:hint="eastAsia"/>
                <w:sz w:val="18"/>
                <w:szCs w:val="18"/>
                <w:lang w:val="en-US" w:eastAsia="zh-CN"/>
              </w:rPr>
            </w:pPr>
            <w:r>
              <w:rPr>
                <w:rFonts w:hint="eastAsia"/>
                <w:sz w:val="18"/>
                <w:szCs w:val="18"/>
                <w:lang w:val="en-US" w:eastAsia="zh-CN"/>
              </w:rPr>
              <w:t>利润</w:t>
            </w:r>
            <w:r>
              <w:rPr>
                <w:rFonts w:hint="default"/>
                <w:sz w:val="18"/>
                <w:szCs w:val="18"/>
                <w:lang w:val="en-US" w:eastAsia="zh-CN"/>
              </w:rPr>
              <w:t>总额</w:t>
            </w:r>
            <w:r>
              <w:rPr>
                <w:rFonts w:hint="eastAsia"/>
                <w:sz w:val="18"/>
                <w:szCs w:val="18"/>
                <w:lang w:val="en-US" w:eastAsia="zh-CN"/>
              </w:rPr>
              <w:t>为负，或同比下滑 &gt; 20%</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7FCEFC6">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CCFED87">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r>
              <w:rPr>
                <w:rFonts w:hint="eastAsia" w:cs="宋体"/>
                <w:b/>
                <w:bCs/>
                <w:color w:val="auto"/>
                <w:sz w:val="18"/>
                <w:szCs w:val="18"/>
                <w:highlight w:val="none"/>
                <w:lang w:eastAsia="zh-CN"/>
              </w:rPr>
              <w:t>（年度红色）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C87D23">
            <w:pPr>
              <w:jc w:val="left"/>
              <w:rPr>
                <w:rFonts w:hint="eastAsia"/>
                <w:sz w:val="18"/>
                <w:szCs w:val="18"/>
                <w:lang w:val="en-US" w:eastAsia="zh-CN"/>
              </w:rPr>
            </w:pPr>
            <w:r>
              <w:rPr>
                <w:rFonts w:hint="eastAsia"/>
                <w:sz w:val="18"/>
                <w:szCs w:val="18"/>
                <w:lang w:val="en-US" w:eastAsia="zh-CN"/>
              </w:rPr>
              <w:t>要求企业提交经营改善方案；列入重点监控</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9BEF1E9">
            <w:pPr>
              <w:jc w:val="left"/>
              <w:rPr>
                <w:rFonts w:hint="eastAsia"/>
                <w:sz w:val="18"/>
                <w:szCs w:val="18"/>
                <w:lang w:val="en-US" w:eastAsia="zh-CN"/>
              </w:rPr>
            </w:pPr>
            <w:r>
              <w:rPr>
                <w:rFonts w:hint="eastAsia"/>
                <w:sz w:val="18"/>
                <w:szCs w:val="18"/>
                <w:lang w:val="en-US" w:eastAsia="zh-CN"/>
              </w:rPr>
              <w:t>全面预算管理工作规则（2025年10月28日）</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CBC2E58">
            <w:pPr>
              <w:jc w:val="left"/>
              <w:rPr>
                <w:rFonts w:hint="eastAsia"/>
                <w:sz w:val="18"/>
                <w:szCs w:val="18"/>
                <w:lang w:val="en-US" w:eastAsia="zh-CN"/>
              </w:rPr>
            </w:pPr>
            <w:r>
              <w:rPr>
                <w:rFonts w:hint="eastAsia"/>
                <w:sz w:val="18"/>
                <w:szCs w:val="18"/>
                <w:lang w:val="en-US" w:eastAsia="zh-CN"/>
              </w:rPr>
              <w:t>财务系统/净利润</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EF0FAB4">
            <w:pPr>
              <w:jc w:val="left"/>
              <w:rPr>
                <w:rFonts w:hint="eastAsia"/>
                <w:sz w:val="18"/>
                <w:szCs w:val="18"/>
                <w:lang w:val="en-US" w:eastAsia="zh-CN"/>
              </w:rPr>
            </w:pPr>
            <w:r>
              <w:rPr>
                <w:rFonts w:hint="eastAsia"/>
                <w:sz w:val="18"/>
                <w:szCs w:val="18"/>
                <w:lang w:val="en-US" w:eastAsia="zh-CN"/>
              </w:rPr>
              <w:t>全辖累计净利</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C510F6">
            <w:pPr>
              <w:jc w:val="left"/>
              <w:rPr>
                <w:rFonts w:hint="eastAsia"/>
                <w:sz w:val="18"/>
                <w:szCs w:val="18"/>
                <w:lang w:val="en-US" w:eastAsia="zh-CN"/>
              </w:rPr>
            </w:pPr>
            <w:r>
              <w:rPr>
                <w:rFonts w:hint="eastAsia"/>
                <w:sz w:val="18"/>
                <w:szCs w:val="18"/>
                <w:lang w:val="en-US" w:eastAsia="zh-CN"/>
              </w:rPr>
              <w:t>在《全面预算管理工作规则》（2025年10月28日）中，对净利润的监管要求是将其纳入预算并进行动态监测，但未直接规定具体的预警标准数值。</w:t>
            </w:r>
          </w:p>
        </w:tc>
      </w:tr>
      <w:tr w14:paraId="10DB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705442">
            <w:pPr>
              <w:jc w:val="left"/>
              <w:rPr>
                <w:rFonts w:hint="default"/>
                <w:sz w:val="18"/>
                <w:szCs w:val="18"/>
                <w:lang w:val="en-US" w:eastAsia="zh-CN"/>
              </w:rPr>
            </w:pPr>
            <w:r>
              <w:rPr>
                <w:rFonts w:hint="eastAsia"/>
                <w:sz w:val="18"/>
                <w:szCs w:val="18"/>
                <w:lang w:val="en-US" w:eastAsia="zh-CN"/>
              </w:rPr>
              <w:t>6</w:t>
            </w:r>
          </w:p>
        </w:tc>
        <w:tc>
          <w:tcPr>
            <w:tcW w:w="104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7C82953">
            <w:pPr>
              <w:jc w:val="left"/>
              <w:rPr>
                <w:rFonts w:hint="eastAsia"/>
                <w:sz w:val="18"/>
                <w:szCs w:val="18"/>
                <w:lang w:val="en-US" w:eastAsia="zh-CN"/>
              </w:rPr>
            </w:pPr>
            <w:r>
              <w:rPr>
                <w:rFonts w:hint="eastAsia"/>
                <w:sz w:val="18"/>
                <w:szCs w:val="18"/>
                <w:lang w:val="en-US" w:eastAsia="zh-CN"/>
              </w:rPr>
              <w:t>资产负债率</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6BF3249">
            <w:pPr>
              <w:jc w:val="left"/>
              <w:rPr>
                <w:rFonts w:hint="default"/>
                <w:sz w:val="18"/>
                <w:szCs w:val="18"/>
                <w:lang w:val="en-US" w:eastAsia="zh-CN"/>
              </w:rPr>
            </w:pPr>
            <w:r>
              <w:rPr>
                <w:rFonts w:hint="eastAsia"/>
                <w:sz w:val="18"/>
                <w:szCs w:val="18"/>
                <w:lang w:val="en-US" w:eastAsia="zh-CN"/>
              </w:rPr>
              <w:t>一企一策，依据2026年的四管控指标重点监管线定（暂未下发）</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671A960">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6A6A7D87">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1D92DB5">
            <w:pPr>
              <w:jc w:val="left"/>
              <w:rPr>
                <w:rFonts w:hint="eastAsia"/>
                <w:sz w:val="18"/>
                <w:szCs w:val="18"/>
                <w:lang w:val="en-US" w:eastAsia="zh-CN"/>
              </w:rPr>
            </w:pPr>
            <w:r>
              <w:rPr>
                <w:rFonts w:hint="eastAsia"/>
                <w:sz w:val="18"/>
                <w:szCs w:val="18"/>
                <w:lang w:val="en-US" w:eastAsia="zh-CN"/>
              </w:rPr>
              <w:t>立即上报市国资委；启动债务化解预案</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E835DB">
            <w:pPr>
              <w:jc w:val="left"/>
              <w:rPr>
                <w:rFonts w:hint="eastAsia"/>
                <w:sz w:val="18"/>
                <w:szCs w:val="18"/>
                <w:lang w:val="en-US" w:eastAsia="zh-CN"/>
              </w:rPr>
            </w:pPr>
            <w:r>
              <w:rPr>
                <w:rFonts w:hint="eastAsia"/>
                <w:sz w:val="18"/>
                <w:szCs w:val="18"/>
                <w:lang w:val="en-US" w:eastAsia="zh-CN"/>
              </w:rPr>
              <w:t>违规经营投资责任追究暂行办法（连国资〔2018〕35号）；债务统计分析暨预警系统运行管理制度（连国资〔2022〕95号）</w:t>
            </w:r>
          </w:p>
        </w:tc>
        <w:tc>
          <w:tcPr>
            <w:tcW w:w="11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BD011C">
            <w:pPr>
              <w:jc w:val="left"/>
              <w:rPr>
                <w:rFonts w:hint="eastAsia"/>
                <w:sz w:val="18"/>
                <w:szCs w:val="18"/>
                <w:lang w:val="en-US" w:eastAsia="zh-CN"/>
              </w:rPr>
            </w:pPr>
            <w:r>
              <w:rPr>
                <w:rFonts w:hint="eastAsia"/>
                <w:sz w:val="18"/>
                <w:szCs w:val="18"/>
                <w:lang w:val="en-US" w:eastAsia="zh-CN"/>
              </w:rPr>
              <w:t>财务系统/负债、资产</w:t>
            </w:r>
          </w:p>
          <w:p w14:paraId="2D88AC36">
            <w:pPr>
              <w:jc w:val="left"/>
              <w:rPr>
                <w:rFonts w:hint="eastAsia"/>
                <w:sz w:val="18"/>
                <w:szCs w:val="18"/>
                <w:lang w:val="en-US" w:eastAsia="zh-CN"/>
              </w:rPr>
            </w:pPr>
            <w:r>
              <w:rPr>
                <w:rFonts w:hint="eastAsia"/>
                <w:sz w:val="18"/>
                <w:szCs w:val="18"/>
                <w:lang w:val="en-US" w:eastAsia="zh-CN"/>
              </w:rPr>
              <w:t>财务系统/负债、资产</w:t>
            </w:r>
          </w:p>
        </w:tc>
        <w:tc>
          <w:tcPr>
            <w:tcW w:w="13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4DE6C75">
            <w:pPr>
              <w:jc w:val="left"/>
              <w:rPr>
                <w:rFonts w:hint="eastAsia"/>
                <w:sz w:val="18"/>
                <w:szCs w:val="18"/>
                <w:lang w:val="en-US" w:eastAsia="zh-CN"/>
              </w:rPr>
            </w:pPr>
            <w:r>
              <w:rPr>
                <w:rFonts w:hint="eastAsia"/>
                <w:sz w:val="18"/>
                <w:szCs w:val="18"/>
                <w:lang w:val="en-US" w:eastAsia="zh-CN"/>
              </w:rPr>
              <w:t>负债/资产</w:t>
            </w:r>
          </w:p>
          <w:p w14:paraId="7E3E3B6F">
            <w:pPr>
              <w:jc w:val="left"/>
              <w:rPr>
                <w:rFonts w:hint="eastAsia"/>
                <w:sz w:val="18"/>
                <w:szCs w:val="18"/>
                <w:lang w:val="en-US" w:eastAsia="zh-CN"/>
              </w:rPr>
            </w:pPr>
            <w:r>
              <w:rPr>
                <w:rFonts w:hint="eastAsia"/>
                <w:sz w:val="18"/>
                <w:szCs w:val="18"/>
                <w:lang w:val="en-US" w:eastAsia="zh-CN"/>
              </w:rPr>
              <w:t>负债/资产</w:t>
            </w:r>
          </w:p>
        </w:tc>
        <w:tc>
          <w:tcPr>
            <w:tcW w:w="3544"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067BEE0">
            <w:pPr>
              <w:jc w:val="left"/>
              <w:rPr>
                <w:rFonts w:hint="eastAsia"/>
                <w:sz w:val="18"/>
                <w:szCs w:val="18"/>
                <w:lang w:val="en-US" w:eastAsia="zh-CN"/>
              </w:rPr>
            </w:pPr>
            <w:r>
              <w:rPr>
                <w:rFonts w:hint="eastAsia"/>
                <w:sz w:val="18"/>
                <w:szCs w:val="18"/>
                <w:lang w:val="en-US" w:eastAsia="zh-CN"/>
              </w:rPr>
              <w:t>《债务统计分析暨预警系统运行管理制度》（连国资〔2022〕95号） 中并未直接给出具体的资产负债率预警数值标准。只要求建立动态监测和预警机制以控制资产负债率水平。</w:t>
            </w:r>
          </w:p>
        </w:tc>
      </w:tr>
      <w:tr w14:paraId="5F49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9" w:hRule="atLeast"/>
        </w:trPr>
        <w:tc>
          <w:tcPr>
            <w:tcW w:w="46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D7DA30">
            <w:pPr>
              <w:jc w:val="left"/>
              <w:rPr>
                <w:rFonts w:hint="default"/>
                <w:sz w:val="18"/>
                <w:szCs w:val="18"/>
                <w:lang w:val="en-US" w:eastAsia="zh-CN"/>
              </w:rPr>
            </w:pPr>
          </w:p>
        </w:tc>
        <w:tc>
          <w:tcPr>
            <w:tcW w:w="104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DA7C21">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2E3031">
            <w:pPr>
              <w:jc w:val="left"/>
              <w:rPr>
                <w:rFonts w:hint="default"/>
                <w:sz w:val="18"/>
                <w:szCs w:val="18"/>
                <w:lang w:val="en-US" w:eastAsia="zh-CN"/>
              </w:rPr>
            </w:pPr>
            <w:r>
              <w:rPr>
                <w:rFonts w:hint="eastAsia"/>
                <w:sz w:val="18"/>
                <w:szCs w:val="18"/>
                <w:lang w:val="en-US" w:eastAsia="zh-CN"/>
              </w:rPr>
              <w:t>一企一策，依据2026年的四管控指标管控线定（暂未下发）</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486D95">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2D146B07">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EB4231">
            <w:pPr>
              <w:jc w:val="left"/>
              <w:rPr>
                <w:rFonts w:hint="eastAsia"/>
                <w:sz w:val="18"/>
                <w:szCs w:val="18"/>
                <w:lang w:val="en-US" w:eastAsia="zh-CN"/>
              </w:rPr>
            </w:pPr>
            <w:r>
              <w:rPr>
                <w:rFonts w:hint="eastAsia"/>
                <w:sz w:val="18"/>
                <w:szCs w:val="18"/>
                <w:lang w:val="en-US" w:eastAsia="zh-CN"/>
              </w:rPr>
              <w:t>分管领导约谈企业主要负责人；要求提交化解方案</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D89A993">
            <w:pPr>
              <w:jc w:val="left"/>
              <w:rPr>
                <w:rFonts w:hint="eastAsia"/>
                <w:sz w:val="18"/>
                <w:szCs w:val="18"/>
                <w:lang w:val="en-US" w:eastAsia="zh-CN"/>
              </w:rPr>
            </w:pPr>
            <w:r>
              <w:rPr>
                <w:rFonts w:hint="eastAsia"/>
                <w:sz w:val="18"/>
                <w:szCs w:val="18"/>
                <w:lang w:val="en-US" w:eastAsia="zh-CN"/>
              </w:rPr>
              <w:t>大额资金动态监测系统运行管理工作办法（连国资〔2024〕73号）</w:t>
            </w:r>
          </w:p>
        </w:tc>
        <w:tc>
          <w:tcPr>
            <w:tcW w:w="11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C8C2C3F">
            <w:pPr>
              <w:jc w:val="left"/>
              <w:rPr>
                <w:rFonts w:hint="eastAsia"/>
                <w:sz w:val="18"/>
                <w:szCs w:val="18"/>
                <w:lang w:val="en-US" w:eastAsia="zh-CN"/>
              </w:rPr>
            </w:pPr>
          </w:p>
        </w:tc>
        <w:tc>
          <w:tcPr>
            <w:tcW w:w="13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4A310F">
            <w:pPr>
              <w:jc w:val="left"/>
              <w:rPr>
                <w:rFonts w:hint="eastAsia"/>
                <w:sz w:val="18"/>
                <w:szCs w:val="18"/>
                <w:lang w:val="en-US" w:eastAsia="zh-CN"/>
              </w:rPr>
            </w:pPr>
          </w:p>
        </w:tc>
        <w:tc>
          <w:tcPr>
            <w:tcW w:w="3544"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9238F2">
            <w:pPr>
              <w:jc w:val="left"/>
              <w:rPr>
                <w:rFonts w:hint="eastAsia"/>
                <w:sz w:val="18"/>
                <w:szCs w:val="18"/>
                <w:lang w:val="en-US" w:eastAsia="zh-CN"/>
              </w:rPr>
            </w:pPr>
          </w:p>
        </w:tc>
      </w:tr>
      <w:tr w14:paraId="59F8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46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204A83">
            <w:pPr>
              <w:jc w:val="left"/>
              <w:rPr>
                <w:rFonts w:hint="default"/>
                <w:sz w:val="18"/>
                <w:szCs w:val="18"/>
                <w:lang w:val="en-US" w:eastAsia="zh-CN"/>
              </w:rPr>
            </w:pPr>
          </w:p>
        </w:tc>
        <w:tc>
          <w:tcPr>
            <w:tcW w:w="104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B99EC1C">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C6168E">
            <w:pPr>
              <w:jc w:val="left"/>
              <w:rPr>
                <w:rFonts w:hint="eastAsia"/>
                <w:sz w:val="18"/>
                <w:szCs w:val="18"/>
                <w:lang w:val="en-US" w:eastAsia="zh-CN"/>
              </w:rPr>
            </w:pPr>
            <w:r>
              <w:rPr>
                <w:rFonts w:hint="eastAsia"/>
                <w:sz w:val="18"/>
                <w:szCs w:val="18"/>
                <w:lang w:val="en-US" w:eastAsia="zh-CN"/>
              </w:rPr>
              <w:t>一企一策，依据2026年的四管控指标预警线定（暂未下发）</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E11CDD">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1B72C114">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023B1D">
            <w:pPr>
              <w:jc w:val="left"/>
              <w:rPr>
                <w:rFonts w:hint="eastAsia"/>
                <w:sz w:val="18"/>
                <w:szCs w:val="18"/>
                <w:lang w:val="en-US" w:eastAsia="zh-CN"/>
              </w:rPr>
            </w:pPr>
            <w:r>
              <w:rPr>
                <w:rFonts w:hint="eastAsia"/>
                <w:sz w:val="18"/>
                <w:szCs w:val="18"/>
                <w:lang w:val="en-US" w:eastAsia="zh-CN"/>
              </w:rPr>
              <w:t>/</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EA427B6">
            <w:pPr>
              <w:jc w:val="left"/>
              <w:rPr>
                <w:rFonts w:hint="eastAsia"/>
                <w:sz w:val="18"/>
                <w:szCs w:val="18"/>
                <w:lang w:val="en-US" w:eastAsia="zh-CN"/>
              </w:rPr>
            </w:pPr>
            <w:r>
              <w:rPr>
                <w:rFonts w:hint="eastAsia"/>
                <w:sz w:val="18"/>
                <w:szCs w:val="18"/>
                <w:lang w:val="en-US" w:eastAsia="zh-CN"/>
              </w:rPr>
              <w:t>大额资金动态监测系统运行管理工作办法（连国资〔2024〕73号）</w:t>
            </w:r>
          </w:p>
        </w:tc>
        <w:tc>
          <w:tcPr>
            <w:tcW w:w="11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7728DB7">
            <w:pPr>
              <w:jc w:val="left"/>
              <w:rPr>
                <w:rFonts w:hint="eastAsia"/>
                <w:sz w:val="18"/>
                <w:szCs w:val="18"/>
                <w:lang w:val="en-US" w:eastAsia="zh-CN"/>
              </w:rPr>
            </w:pPr>
          </w:p>
        </w:tc>
        <w:tc>
          <w:tcPr>
            <w:tcW w:w="13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7F643D">
            <w:pPr>
              <w:jc w:val="left"/>
              <w:rPr>
                <w:rFonts w:hint="eastAsia"/>
                <w:sz w:val="18"/>
                <w:szCs w:val="18"/>
                <w:lang w:val="en-US" w:eastAsia="zh-CN"/>
              </w:rPr>
            </w:pPr>
          </w:p>
        </w:tc>
        <w:tc>
          <w:tcPr>
            <w:tcW w:w="3544"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8EE6FA">
            <w:pPr>
              <w:jc w:val="left"/>
              <w:rPr>
                <w:rFonts w:hint="eastAsia"/>
                <w:sz w:val="18"/>
                <w:szCs w:val="18"/>
                <w:lang w:val="en-US" w:eastAsia="zh-CN"/>
              </w:rPr>
            </w:pPr>
          </w:p>
        </w:tc>
      </w:tr>
      <w:tr w14:paraId="0D24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7E782F4">
            <w:pPr>
              <w:jc w:val="left"/>
              <w:rPr>
                <w:rFonts w:hint="eastAsia"/>
                <w:sz w:val="18"/>
                <w:szCs w:val="18"/>
                <w:lang w:val="en-US" w:eastAsia="zh-CN"/>
              </w:rPr>
            </w:pPr>
            <w:r>
              <w:rPr>
                <w:rFonts w:hint="eastAsia"/>
                <w:sz w:val="18"/>
                <w:szCs w:val="18"/>
                <w:lang w:val="en-US" w:eastAsia="zh-CN"/>
              </w:rPr>
              <w:t>7</w:t>
            </w:r>
          </w:p>
        </w:tc>
        <w:tc>
          <w:tcPr>
            <w:tcW w:w="1045"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F498CC3">
            <w:pPr>
              <w:jc w:val="left"/>
              <w:rPr>
                <w:rFonts w:hint="eastAsia"/>
                <w:sz w:val="18"/>
                <w:szCs w:val="18"/>
                <w:lang w:val="en-US" w:eastAsia="zh-CN"/>
              </w:rPr>
            </w:pPr>
            <w:r>
              <w:rPr>
                <w:rFonts w:hint="eastAsia"/>
                <w:sz w:val="18"/>
                <w:szCs w:val="18"/>
                <w:lang w:val="en-US" w:eastAsia="zh-CN"/>
              </w:rPr>
              <w:t>综合融资成本</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F2CD10">
            <w:pPr>
              <w:jc w:val="left"/>
              <w:rPr>
                <w:rFonts w:hint="eastAsia"/>
                <w:sz w:val="18"/>
                <w:szCs w:val="18"/>
                <w:lang w:val="en-US" w:eastAsia="zh-CN"/>
              </w:rPr>
            </w:pPr>
            <w:r>
              <w:rPr>
                <w:rFonts w:hint="eastAsia"/>
                <w:sz w:val="18"/>
                <w:szCs w:val="18"/>
                <w:lang w:val="en-US" w:eastAsia="zh-CN"/>
              </w:rPr>
              <w:t>同比上升0.3个百分点以上</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9963B7F">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305A74C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w:t>
            </w:r>
            <w:r>
              <w:rPr>
                <w:rFonts w:hint="eastAsia" w:cs="宋体"/>
                <w:b/>
                <w:bCs/>
                <w:color w:val="auto"/>
                <w:sz w:val="18"/>
                <w:szCs w:val="18"/>
                <w:highlight w:val="none"/>
                <w:lang w:eastAsia="zh-CN"/>
              </w:rPr>
              <w:t>色</w:t>
            </w:r>
          </w:p>
        </w:tc>
        <w:tc>
          <w:tcPr>
            <w:tcW w:w="1078"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AADC71B">
            <w:pPr>
              <w:jc w:val="left"/>
              <w:rPr>
                <w:rFonts w:hint="eastAsia"/>
                <w:sz w:val="18"/>
                <w:szCs w:val="18"/>
                <w:lang w:val="en-US" w:eastAsia="zh-CN"/>
              </w:rPr>
            </w:pPr>
            <w:r>
              <w:rPr>
                <w:rFonts w:hint="eastAsia"/>
                <w:sz w:val="18"/>
                <w:szCs w:val="18"/>
                <w:lang w:val="en-US" w:eastAsia="zh-CN"/>
              </w:rPr>
              <w:t>要求优化融资结构；限期压降成本</w:t>
            </w:r>
          </w:p>
        </w:tc>
        <w:tc>
          <w:tcPr>
            <w:tcW w:w="1811"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4748488">
            <w:pPr>
              <w:jc w:val="left"/>
              <w:rPr>
                <w:rFonts w:hint="eastAsia"/>
                <w:sz w:val="18"/>
                <w:szCs w:val="18"/>
                <w:lang w:val="en-US" w:eastAsia="zh-CN"/>
              </w:rPr>
            </w:pPr>
            <w:r>
              <w:rPr>
                <w:rFonts w:hint="eastAsia"/>
                <w:sz w:val="18"/>
                <w:szCs w:val="18"/>
                <w:lang w:val="en-US" w:eastAsia="zh-CN"/>
              </w:rPr>
              <w:t>关于进一步加强国资监管的通知（2025年11月18日）</w:t>
            </w:r>
          </w:p>
        </w:tc>
        <w:tc>
          <w:tcPr>
            <w:tcW w:w="11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23A84B">
            <w:pPr>
              <w:jc w:val="left"/>
              <w:rPr>
                <w:rFonts w:hint="eastAsia"/>
                <w:sz w:val="18"/>
                <w:szCs w:val="18"/>
                <w:lang w:val="en-US" w:eastAsia="zh-CN"/>
              </w:rPr>
            </w:pPr>
            <w:r>
              <w:rPr>
                <w:rFonts w:hint="eastAsia"/>
                <w:sz w:val="18"/>
                <w:szCs w:val="18"/>
                <w:lang w:val="en-US" w:eastAsia="zh-CN"/>
              </w:rPr>
              <w:t>融资系统、财务系统/当期利息支出总额、带息负债平均余额</w:t>
            </w:r>
          </w:p>
        </w:tc>
        <w:tc>
          <w:tcPr>
            <w:tcW w:w="1389"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37BD58">
            <w:pPr>
              <w:jc w:val="left"/>
              <w:rPr>
                <w:rFonts w:hint="eastAsia"/>
                <w:sz w:val="18"/>
                <w:szCs w:val="18"/>
                <w:lang w:val="en-US" w:eastAsia="zh-CN"/>
              </w:rPr>
            </w:pPr>
            <w:r>
              <w:rPr>
                <w:rFonts w:hint="eastAsia"/>
                <w:sz w:val="18"/>
                <w:szCs w:val="18"/>
                <w:lang w:val="en-US" w:eastAsia="zh-CN"/>
              </w:rPr>
              <w:t>（当期利息支出总额/带息负债平均余额）*100%</w:t>
            </w:r>
          </w:p>
        </w:tc>
        <w:tc>
          <w:tcPr>
            <w:tcW w:w="3544"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C75220">
            <w:pPr>
              <w:jc w:val="left"/>
              <w:rPr>
                <w:rFonts w:hint="eastAsia"/>
                <w:sz w:val="18"/>
                <w:szCs w:val="18"/>
                <w:lang w:val="en-US" w:eastAsia="zh-CN"/>
              </w:rPr>
            </w:pPr>
            <w:r>
              <w:rPr>
                <w:rFonts w:hint="eastAsia"/>
                <w:sz w:val="18"/>
                <w:szCs w:val="18"/>
                <w:lang w:val="en-US" w:eastAsia="zh-CN"/>
              </w:rPr>
              <w:t>在《关于进一步加强国资监管的通知》（2025年11月18日）中，对综合融资成本的监管要求是将其作为关键指标进行监测与控制，但未直接规定具体的预警标准数值。</w:t>
            </w:r>
          </w:p>
        </w:tc>
      </w:tr>
      <w:tr w14:paraId="3AB7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6" w:hRule="atLeast"/>
        </w:trPr>
        <w:tc>
          <w:tcPr>
            <w:tcW w:w="46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8D4A37D">
            <w:pPr>
              <w:jc w:val="left"/>
              <w:rPr>
                <w:rFonts w:hint="eastAsia"/>
                <w:sz w:val="18"/>
                <w:szCs w:val="18"/>
                <w:lang w:eastAsia="zh-CN"/>
              </w:rPr>
            </w:pPr>
          </w:p>
        </w:tc>
        <w:tc>
          <w:tcPr>
            <w:tcW w:w="104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1C1073">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7F90A9">
            <w:pPr>
              <w:jc w:val="left"/>
              <w:rPr>
                <w:rFonts w:hint="eastAsia"/>
                <w:sz w:val="18"/>
                <w:szCs w:val="18"/>
                <w:lang w:val="en-US" w:eastAsia="zh-CN"/>
              </w:rPr>
            </w:pPr>
            <w:r>
              <w:rPr>
                <w:rFonts w:hint="eastAsia"/>
                <w:sz w:val="18"/>
                <w:szCs w:val="18"/>
                <w:lang w:val="en-US" w:eastAsia="zh-CN"/>
              </w:rPr>
              <w:t>同比上升0.15-0.3（含）个百分点</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595740">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30A3F49D">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078"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37C362A">
            <w:pPr>
              <w:jc w:val="left"/>
              <w:rPr>
                <w:rFonts w:hint="eastAsia"/>
                <w:sz w:val="18"/>
                <w:szCs w:val="18"/>
                <w:lang w:val="en-US" w:eastAsia="zh-CN"/>
              </w:rPr>
            </w:pPr>
          </w:p>
        </w:tc>
        <w:tc>
          <w:tcPr>
            <w:tcW w:w="1811"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052CAD4">
            <w:pPr>
              <w:jc w:val="left"/>
              <w:rPr>
                <w:rFonts w:hint="eastAsia"/>
                <w:sz w:val="18"/>
                <w:szCs w:val="18"/>
                <w:lang w:val="en-US" w:eastAsia="zh-CN"/>
              </w:rPr>
            </w:pPr>
          </w:p>
        </w:tc>
        <w:tc>
          <w:tcPr>
            <w:tcW w:w="11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9981D95">
            <w:pPr>
              <w:jc w:val="left"/>
              <w:rPr>
                <w:rFonts w:hint="eastAsia"/>
                <w:sz w:val="18"/>
                <w:szCs w:val="18"/>
                <w:lang w:val="en-US" w:eastAsia="zh-CN"/>
              </w:rPr>
            </w:pPr>
          </w:p>
        </w:tc>
        <w:tc>
          <w:tcPr>
            <w:tcW w:w="13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6FE222">
            <w:pPr>
              <w:jc w:val="left"/>
              <w:rPr>
                <w:rFonts w:hint="eastAsia"/>
                <w:sz w:val="18"/>
                <w:szCs w:val="18"/>
                <w:lang w:val="en-US" w:eastAsia="zh-CN"/>
              </w:rPr>
            </w:pPr>
          </w:p>
        </w:tc>
        <w:tc>
          <w:tcPr>
            <w:tcW w:w="3544"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5EC32F4">
            <w:pPr>
              <w:jc w:val="left"/>
              <w:rPr>
                <w:rFonts w:hint="eastAsia"/>
                <w:sz w:val="18"/>
                <w:szCs w:val="18"/>
                <w:lang w:val="en-US" w:eastAsia="zh-CN"/>
              </w:rPr>
            </w:pPr>
          </w:p>
        </w:tc>
      </w:tr>
      <w:tr w14:paraId="6401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72B3E38">
            <w:pPr>
              <w:jc w:val="left"/>
              <w:rPr>
                <w:rFonts w:hint="eastAsia"/>
                <w:sz w:val="18"/>
                <w:szCs w:val="18"/>
                <w:lang w:eastAsia="zh-CN"/>
              </w:rPr>
            </w:pPr>
          </w:p>
        </w:tc>
        <w:tc>
          <w:tcPr>
            <w:tcW w:w="1045"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FD8AB2">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AA3DC64">
            <w:pPr>
              <w:jc w:val="left"/>
              <w:rPr>
                <w:rFonts w:hint="eastAsia"/>
                <w:sz w:val="18"/>
                <w:szCs w:val="18"/>
                <w:lang w:val="en-US" w:eastAsia="zh-CN"/>
              </w:rPr>
            </w:pPr>
            <w:r>
              <w:rPr>
                <w:rFonts w:hint="eastAsia"/>
                <w:sz w:val="18"/>
                <w:szCs w:val="18"/>
                <w:lang w:val="en-US" w:eastAsia="zh-CN"/>
              </w:rPr>
              <w:t>同比上升0.15个百分点（不含）</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0FE6AB8">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24E93839">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078"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823DA33">
            <w:pPr>
              <w:jc w:val="left"/>
              <w:rPr>
                <w:rFonts w:hint="eastAsia"/>
                <w:sz w:val="18"/>
                <w:szCs w:val="18"/>
                <w:lang w:val="en-US" w:eastAsia="zh-CN"/>
              </w:rPr>
            </w:pPr>
          </w:p>
        </w:tc>
        <w:tc>
          <w:tcPr>
            <w:tcW w:w="1811"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7B35D73">
            <w:pPr>
              <w:jc w:val="left"/>
              <w:rPr>
                <w:rFonts w:hint="eastAsia"/>
                <w:sz w:val="18"/>
                <w:szCs w:val="18"/>
                <w:lang w:val="en-US" w:eastAsia="zh-CN"/>
              </w:rPr>
            </w:pPr>
          </w:p>
        </w:tc>
        <w:tc>
          <w:tcPr>
            <w:tcW w:w="11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29F589">
            <w:pPr>
              <w:jc w:val="left"/>
              <w:rPr>
                <w:rFonts w:hint="eastAsia"/>
                <w:sz w:val="18"/>
                <w:szCs w:val="18"/>
                <w:lang w:val="en-US" w:eastAsia="zh-CN"/>
              </w:rPr>
            </w:pPr>
          </w:p>
        </w:tc>
        <w:tc>
          <w:tcPr>
            <w:tcW w:w="1389"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62F624">
            <w:pPr>
              <w:jc w:val="left"/>
              <w:rPr>
                <w:rFonts w:hint="eastAsia"/>
                <w:sz w:val="18"/>
                <w:szCs w:val="18"/>
                <w:lang w:val="en-US" w:eastAsia="zh-CN"/>
              </w:rPr>
            </w:pPr>
          </w:p>
        </w:tc>
        <w:tc>
          <w:tcPr>
            <w:tcW w:w="3544" w:type="dxa"/>
            <w:vMerge w:val="continue"/>
            <w:tcBorders>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8C0A6A1">
            <w:pPr>
              <w:jc w:val="left"/>
              <w:rPr>
                <w:rFonts w:hint="eastAsia"/>
                <w:sz w:val="18"/>
                <w:szCs w:val="18"/>
                <w:lang w:val="en-US" w:eastAsia="zh-CN"/>
              </w:rPr>
            </w:pPr>
          </w:p>
        </w:tc>
      </w:tr>
      <w:tr w14:paraId="62CE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4699548">
            <w:pPr>
              <w:jc w:val="left"/>
              <w:rPr>
                <w:rFonts w:hint="eastAsia"/>
                <w:sz w:val="18"/>
                <w:szCs w:val="18"/>
                <w:lang w:eastAsia="zh-CN"/>
              </w:rPr>
            </w:pPr>
          </w:p>
        </w:tc>
        <w:tc>
          <w:tcPr>
            <w:tcW w:w="1045"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A1D0CC">
            <w:pPr>
              <w:jc w:val="left"/>
              <w:rPr>
                <w:rFonts w:hint="eastAsia"/>
                <w:sz w:val="18"/>
                <w:szCs w:val="18"/>
                <w:lang w:val="en-US" w:eastAsia="zh-CN"/>
              </w:rPr>
            </w:pP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F31FB6C">
            <w:pPr>
              <w:jc w:val="left"/>
              <w:rPr>
                <w:rFonts w:hint="eastAsia"/>
                <w:sz w:val="18"/>
                <w:szCs w:val="18"/>
                <w:lang w:val="en-US" w:eastAsia="zh-CN"/>
              </w:rPr>
            </w:pPr>
            <w:r>
              <w:rPr>
                <w:rFonts w:hint="eastAsia"/>
                <w:sz w:val="18"/>
                <w:szCs w:val="18"/>
                <w:lang w:val="en-US" w:eastAsia="zh-CN"/>
              </w:rPr>
              <w:t>同比上升0.15个百分点（含）以内</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90BAA8">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0070C0"/>
            <w:tcMar>
              <w:top w:w="80" w:type="dxa"/>
              <w:left w:w="120" w:type="dxa"/>
              <w:bottom w:w="80" w:type="dxa"/>
              <w:right w:w="120" w:type="dxa"/>
            </w:tcMar>
            <w:vAlign w:val="center"/>
          </w:tcPr>
          <w:p w14:paraId="336C645E">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蓝色</w:t>
            </w:r>
          </w:p>
        </w:tc>
        <w:tc>
          <w:tcPr>
            <w:tcW w:w="1078"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B27F3A2">
            <w:pPr>
              <w:jc w:val="left"/>
              <w:rPr>
                <w:rFonts w:hint="eastAsia"/>
                <w:sz w:val="18"/>
                <w:szCs w:val="18"/>
                <w:lang w:val="en-US" w:eastAsia="zh-CN"/>
              </w:rPr>
            </w:pPr>
          </w:p>
        </w:tc>
        <w:tc>
          <w:tcPr>
            <w:tcW w:w="1811"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CA9E2D">
            <w:pPr>
              <w:jc w:val="left"/>
              <w:rPr>
                <w:rFonts w:hint="eastAsia"/>
                <w:sz w:val="18"/>
                <w:szCs w:val="18"/>
                <w:lang w:val="en-US" w:eastAsia="zh-CN"/>
              </w:rPr>
            </w:pPr>
          </w:p>
        </w:tc>
        <w:tc>
          <w:tcPr>
            <w:tcW w:w="11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343D50">
            <w:pPr>
              <w:jc w:val="left"/>
              <w:rPr>
                <w:rFonts w:hint="eastAsia"/>
                <w:sz w:val="18"/>
                <w:szCs w:val="18"/>
                <w:lang w:val="en-US" w:eastAsia="zh-CN"/>
              </w:rPr>
            </w:pPr>
          </w:p>
        </w:tc>
        <w:tc>
          <w:tcPr>
            <w:tcW w:w="1389"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0CBBF0B">
            <w:pPr>
              <w:jc w:val="left"/>
              <w:rPr>
                <w:rFonts w:hint="eastAsia"/>
                <w:sz w:val="18"/>
                <w:szCs w:val="18"/>
                <w:lang w:val="en-US" w:eastAsia="zh-CN"/>
              </w:rPr>
            </w:pPr>
          </w:p>
        </w:tc>
        <w:tc>
          <w:tcPr>
            <w:tcW w:w="3544"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D0CF8B5">
            <w:pPr>
              <w:jc w:val="left"/>
              <w:rPr>
                <w:rFonts w:hint="eastAsia"/>
                <w:sz w:val="18"/>
                <w:szCs w:val="18"/>
                <w:lang w:val="en-US" w:eastAsia="zh-CN"/>
              </w:rPr>
            </w:pPr>
          </w:p>
        </w:tc>
      </w:tr>
      <w:tr w14:paraId="02E2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 w:hRule="atLeast"/>
        </w:trPr>
        <w:tc>
          <w:tcPr>
            <w:tcW w:w="46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A39430">
            <w:pPr>
              <w:jc w:val="left"/>
              <w:rPr>
                <w:rFonts w:hint="default"/>
                <w:sz w:val="18"/>
                <w:szCs w:val="18"/>
                <w:lang w:val="en-US" w:eastAsia="zh-CN"/>
              </w:rPr>
            </w:pPr>
            <w:r>
              <w:rPr>
                <w:rFonts w:hint="eastAsia"/>
                <w:sz w:val="18"/>
                <w:szCs w:val="18"/>
                <w:lang w:val="en-US" w:eastAsia="zh-CN"/>
              </w:rPr>
              <w:t>8</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03F44E3">
            <w:pPr>
              <w:jc w:val="left"/>
              <w:rPr>
                <w:rFonts w:hint="eastAsia"/>
                <w:sz w:val="18"/>
                <w:szCs w:val="18"/>
                <w:lang w:val="en-US" w:eastAsia="zh-CN"/>
              </w:rPr>
            </w:pPr>
            <w:r>
              <w:rPr>
                <w:rFonts w:hint="eastAsia"/>
                <w:sz w:val="18"/>
                <w:szCs w:val="18"/>
                <w:lang w:val="en-US" w:eastAsia="zh-CN"/>
              </w:rPr>
              <w:t>单笔新增融资综合成本</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C3B63BE">
            <w:pPr>
              <w:jc w:val="left"/>
              <w:rPr>
                <w:rFonts w:hint="eastAsia"/>
                <w:sz w:val="18"/>
                <w:szCs w:val="18"/>
                <w:lang w:val="en-US" w:eastAsia="zh-CN"/>
              </w:rPr>
            </w:pPr>
            <w:r>
              <w:rPr>
                <w:rFonts w:hint="eastAsia"/>
                <w:sz w:val="18"/>
                <w:szCs w:val="18"/>
                <w:lang w:val="en-US" w:eastAsia="zh-CN"/>
              </w:rPr>
              <w:t>一企一策，依据2026年的四管控指标定（暂未下发）</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6FC782">
            <w:pPr>
              <w:jc w:val="left"/>
              <w:rPr>
                <w:rFonts w:hint="eastAsia"/>
                <w:sz w:val="18"/>
                <w:szCs w:val="18"/>
                <w:lang w:val="en-US" w:eastAsia="zh-CN"/>
              </w:rPr>
            </w:pPr>
            <w:r>
              <w:rPr>
                <w:rFonts w:hint="eastAsia"/>
                <w:sz w:val="18"/>
                <w:szCs w:val="18"/>
                <w:lang w:val="en-US" w:eastAsia="zh-CN"/>
              </w:rPr>
              <w:t>实时触发</w:t>
            </w:r>
          </w:p>
        </w:tc>
        <w:tc>
          <w:tcPr>
            <w:tcW w:w="778"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37FED8F0">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210404D">
            <w:pPr>
              <w:jc w:val="left"/>
              <w:rPr>
                <w:rFonts w:hint="eastAsia"/>
                <w:sz w:val="18"/>
                <w:szCs w:val="18"/>
                <w:lang w:val="en-US" w:eastAsia="zh-CN"/>
              </w:rPr>
            </w:pPr>
            <w:r>
              <w:rPr>
                <w:rFonts w:hint="eastAsia"/>
                <w:sz w:val="18"/>
                <w:szCs w:val="18"/>
                <w:lang w:val="en-US" w:eastAsia="zh-CN"/>
              </w:rPr>
              <w:t>/</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807B7C7">
            <w:pPr>
              <w:jc w:val="left"/>
              <w:rPr>
                <w:rFonts w:hint="default"/>
                <w:sz w:val="18"/>
                <w:szCs w:val="18"/>
                <w:lang w:val="en-US" w:eastAsia="zh-CN"/>
              </w:rPr>
            </w:pPr>
            <w:r>
              <w:rPr>
                <w:rFonts w:hint="eastAsia"/>
                <w:sz w:val="18"/>
                <w:szCs w:val="18"/>
                <w:lang w:val="en-US" w:eastAsia="zh-CN"/>
              </w:rPr>
              <w:t>关于进一步加强国资监管的通知（2025年11月18日）；大额资金动态监测系统运行管理工作办法（连国资〔2024〕73号）</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7669425">
            <w:pPr>
              <w:jc w:val="left"/>
              <w:rPr>
                <w:rFonts w:hint="eastAsia"/>
                <w:sz w:val="18"/>
                <w:szCs w:val="18"/>
                <w:lang w:val="en-US" w:eastAsia="zh-CN"/>
              </w:rPr>
            </w:pPr>
            <w:r>
              <w:rPr>
                <w:rFonts w:hint="eastAsia"/>
                <w:sz w:val="18"/>
                <w:szCs w:val="18"/>
                <w:lang w:val="en-US" w:eastAsia="zh-CN"/>
              </w:rPr>
              <w:t>融资系统/单笔新增融资金额，综合成本</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7135111">
            <w:pPr>
              <w:jc w:val="left"/>
              <w:rPr>
                <w:rFonts w:hint="eastAsia"/>
                <w:sz w:val="18"/>
                <w:szCs w:val="18"/>
                <w:lang w:val="en-US" w:eastAsia="zh-CN"/>
              </w:rPr>
            </w:pPr>
            <w:r>
              <w:rPr>
                <w:rFonts w:hint="eastAsia"/>
                <w:sz w:val="18"/>
                <w:szCs w:val="18"/>
                <w:lang w:val="en-US" w:eastAsia="zh-CN"/>
              </w:rPr>
              <w:t>单笔新增融资金额</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321BEE9">
            <w:pPr>
              <w:jc w:val="left"/>
              <w:rPr>
                <w:rFonts w:hint="default"/>
                <w:sz w:val="18"/>
                <w:szCs w:val="18"/>
                <w:lang w:val="en-US" w:eastAsia="zh-CN"/>
              </w:rPr>
            </w:pPr>
            <w:r>
              <w:rPr>
                <w:rFonts w:hint="eastAsia"/>
                <w:sz w:val="18"/>
                <w:szCs w:val="18"/>
                <w:lang w:val="en-US" w:eastAsia="zh-CN"/>
              </w:rPr>
              <w:t>《市政府关于进一步加强市属国有企业监督管理的通知》第九条提出要降低融资成本。</w:t>
            </w:r>
          </w:p>
        </w:tc>
      </w:tr>
      <w:tr w14:paraId="75EB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3" w:hRule="atLeast"/>
        </w:trPr>
        <w:tc>
          <w:tcPr>
            <w:tcW w:w="46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80693A">
            <w:pPr>
              <w:jc w:val="left"/>
              <w:rPr>
                <w:rFonts w:hint="default"/>
                <w:sz w:val="18"/>
                <w:szCs w:val="18"/>
                <w:lang w:val="en-US" w:eastAsia="zh-CN"/>
              </w:rPr>
            </w:pPr>
            <w:r>
              <w:rPr>
                <w:rFonts w:hint="eastAsia"/>
                <w:sz w:val="18"/>
                <w:szCs w:val="18"/>
                <w:lang w:val="en-US" w:eastAsia="zh-CN"/>
              </w:rPr>
              <w:t>9</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3E65ADB">
            <w:pPr>
              <w:jc w:val="left"/>
              <w:rPr>
                <w:rFonts w:hint="eastAsia"/>
                <w:sz w:val="18"/>
                <w:szCs w:val="18"/>
                <w:lang w:val="en-US" w:eastAsia="zh-CN"/>
              </w:rPr>
            </w:pPr>
            <w:r>
              <w:rPr>
                <w:rFonts w:hint="eastAsia"/>
                <w:sz w:val="18"/>
                <w:szCs w:val="18"/>
                <w:lang w:val="en-US" w:eastAsia="zh-CN"/>
              </w:rPr>
              <w:t>带息负债规模</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5BDC4EC">
            <w:pPr>
              <w:jc w:val="left"/>
              <w:rPr>
                <w:rFonts w:hint="eastAsia"/>
                <w:sz w:val="18"/>
                <w:szCs w:val="18"/>
                <w:lang w:val="en-US" w:eastAsia="zh-CN"/>
              </w:rPr>
            </w:pPr>
            <w:r>
              <w:rPr>
                <w:rFonts w:hint="eastAsia"/>
                <w:sz w:val="18"/>
                <w:szCs w:val="18"/>
                <w:lang w:val="en-US" w:eastAsia="zh-CN"/>
              </w:rPr>
              <w:t>一企一策，依据2026年的四管控指标定（暂未下发）</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C4216C9">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59C5CC68">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r>
              <w:rPr>
                <w:rFonts w:hint="eastAsia" w:cs="宋体"/>
                <w:b/>
                <w:bCs/>
                <w:color w:val="auto"/>
                <w:sz w:val="18"/>
                <w:szCs w:val="18"/>
                <w:highlight w:val="none"/>
                <w:lang w:eastAsia="zh-CN"/>
              </w:rPr>
              <w:t>（年度红色）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D1C1133">
            <w:pPr>
              <w:jc w:val="left"/>
              <w:rPr>
                <w:rFonts w:hint="eastAsia"/>
                <w:sz w:val="18"/>
                <w:szCs w:val="18"/>
                <w:lang w:val="en-US" w:eastAsia="zh-CN"/>
              </w:rPr>
            </w:pPr>
            <w:r>
              <w:rPr>
                <w:rFonts w:hint="eastAsia"/>
                <w:sz w:val="18"/>
                <w:szCs w:val="18"/>
                <w:lang w:val="en-US" w:eastAsia="zh-CN"/>
              </w:rPr>
              <w:t>/</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B78A48B">
            <w:pPr>
              <w:jc w:val="left"/>
              <w:rPr>
                <w:rFonts w:hint="eastAsia"/>
                <w:sz w:val="18"/>
                <w:szCs w:val="18"/>
                <w:lang w:val="en-US" w:eastAsia="zh-CN"/>
              </w:rPr>
            </w:pPr>
            <w:r>
              <w:rPr>
                <w:rFonts w:hint="eastAsia"/>
                <w:sz w:val="18"/>
                <w:szCs w:val="18"/>
                <w:lang w:val="en-US" w:eastAsia="zh-CN"/>
              </w:rPr>
              <w:t>市国资委关于加强市属监管企业债务风险管控工作的通知</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4E714A6">
            <w:pPr>
              <w:jc w:val="left"/>
              <w:rPr>
                <w:rFonts w:hint="eastAsia"/>
                <w:sz w:val="18"/>
                <w:szCs w:val="18"/>
                <w:lang w:val="en-US" w:eastAsia="zh-CN"/>
              </w:rPr>
            </w:pPr>
            <w:r>
              <w:rPr>
                <w:rFonts w:hint="eastAsia"/>
                <w:sz w:val="18"/>
                <w:szCs w:val="18"/>
                <w:lang w:val="en-US" w:eastAsia="zh-CN"/>
              </w:rPr>
              <w:t>财务系统/带息负债总额</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187E60">
            <w:pPr>
              <w:jc w:val="left"/>
              <w:rPr>
                <w:rFonts w:hint="eastAsia"/>
                <w:sz w:val="18"/>
                <w:szCs w:val="18"/>
                <w:lang w:val="en-US" w:eastAsia="zh-CN"/>
              </w:rPr>
            </w:pPr>
            <w:r>
              <w:rPr>
                <w:rFonts w:hint="eastAsia"/>
                <w:sz w:val="18"/>
                <w:szCs w:val="18"/>
                <w:lang w:val="en-US" w:eastAsia="zh-CN"/>
              </w:rPr>
              <w:t>带息负债总额</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C81D11">
            <w:pPr>
              <w:jc w:val="left"/>
              <w:rPr>
                <w:rFonts w:hint="default"/>
                <w:sz w:val="18"/>
                <w:szCs w:val="18"/>
                <w:lang w:val="en-US" w:eastAsia="zh-CN"/>
              </w:rPr>
            </w:pPr>
            <w:r>
              <w:rPr>
                <w:rFonts w:hint="eastAsia"/>
                <w:sz w:val="18"/>
                <w:szCs w:val="18"/>
                <w:lang w:val="en-US" w:eastAsia="zh-CN"/>
              </w:rPr>
              <w:t>《市国资委关于加强市属监管企业债务风险管控工作的通知》中提到要突出带息负债风险管控，细化措施、精准发力，及时消除隐患苗头。</w:t>
            </w:r>
          </w:p>
        </w:tc>
      </w:tr>
      <w:tr w14:paraId="12F5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F5701D5">
            <w:pPr>
              <w:jc w:val="left"/>
              <w:rPr>
                <w:rFonts w:hint="default"/>
                <w:sz w:val="18"/>
                <w:szCs w:val="18"/>
                <w:lang w:val="en-US" w:eastAsia="zh-CN"/>
              </w:rPr>
            </w:pPr>
            <w:r>
              <w:rPr>
                <w:rFonts w:hint="eastAsia"/>
                <w:sz w:val="18"/>
                <w:szCs w:val="18"/>
                <w:lang w:val="en-US" w:eastAsia="zh-CN"/>
              </w:rPr>
              <w:t>10</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673EE1">
            <w:pPr>
              <w:jc w:val="left"/>
              <w:rPr>
                <w:rFonts w:hint="eastAsia"/>
                <w:sz w:val="18"/>
                <w:szCs w:val="18"/>
                <w:lang w:val="en-US" w:eastAsia="zh-CN"/>
              </w:rPr>
            </w:pPr>
            <w:r>
              <w:rPr>
                <w:rFonts w:hint="eastAsia"/>
                <w:sz w:val="18"/>
                <w:szCs w:val="18"/>
                <w:lang w:val="en-US" w:eastAsia="zh-CN"/>
              </w:rPr>
              <w:t>一年内到期带息负债、带息负债总额</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9A4E336">
            <w:pPr>
              <w:jc w:val="left"/>
              <w:rPr>
                <w:rFonts w:hint="eastAsia"/>
                <w:sz w:val="18"/>
                <w:szCs w:val="18"/>
                <w:lang w:val="en-US" w:eastAsia="zh-CN"/>
              </w:rPr>
            </w:pPr>
            <w:r>
              <w:rPr>
                <w:rFonts w:hint="eastAsia"/>
                <w:sz w:val="18"/>
                <w:szCs w:val="18"/>
                <w:lang w:val="en-US" w:eastAsia="zh-CN"/>
              </w:rPr>
              <w:t>一年内到期带息负债占带息负债总额超50%（含）</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1BEBD2E">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5365DFDF">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r>
              <w:rPr>
                <w:rFonts w:hint="eastAsia" w:cs="宋体"/>
                <w:b/>
                <w:bCs/>
                <w:color w:val="auto"/>
                <w:sz w:val="18"/>
                <w:szCs w:val="18"/>
                <w:highlight w:val="none"/>
                <w:lang w:eastAsia="zh-CN"/>
              </w:rPr>
              <w:t>（年度红色）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CC6F66">
            <w:pPr>
              <w:jc w:val="left"/>
              <w:rPr>
                <w:rFonts w:hint="eastAsia"/>
                <w:sz w:val="18"/>
                <w:szCs w:val="18"/>
                <w:lang w:val="en-US" w:eastAsia="zh-CN"/>
              </w:rPr>
            </w:pPr>
            <w:r>
              <w:rPr>
                <w:rFonts w:hint="eastAsia"/>
                <w:sz w:val="18"/>
                <w:szCs w:val="18"/>
                <w:lang w:val="en-US" w:eastAsia="zh-CN"/>
              </w:rPr>
              <w:t>/</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D419D2A">
            <w:pPr>
              <w:jc w:val="left"/>
              <w:rPr>
                <w:rFonts w:hint="eastAsia"/>
                <w:sz w:val="18"/>
                <w:szCs w:val="18"/>
                <w:lang w:val="en-US" w:eastAsia="zh-CN"/>
              </w:rPr>
            </w:pPr>
            <w:r>
              <w:rPr>
                <w:rFonts w:hint="eastAsia"/>
                <w:sz w:val="18"/>
                <w:szCs w:val="18"/>
                <w:lang w:val="en-US" w:eastAsia="zh-CN"/>
              </w:rPr>
              <w:t>债务统计分析暨预警系统运行管理制度（连国资〔2022〕95号）；大额资金动态监测系统运行管理工作办法（连国资〔2024〕73号）</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0B0FE06">
            <w:pPr>
              <w:jc w:val="left"/>
              <w:rPr>
                <w:rFonts w:hint="eastAsia"/>
                <w:sz w:val="18"/>
                <w:szCs w:val="18"/>
                <w:lang w:val="en-US" w:eastAsia="zh-CN"/>
              </w:rPr>
            </w:pPr>
            <w:r>
              <w:rPr>
                <w:rFonts w:hint="eastAsia"/>
                <w:sz w:val="18"/>
                <w:szCs w:val="18"/>
                <w:lang w:val="en-US" w:eastAsia="zh-CN"/>
              </w:rPr>
              <w:t>财务系统/一年内到期带息负债、带息负债总额</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67E178">
            <w:pPr>
              <w:jc w:val="left"/>
              <w:rPr>
                <w:rFonts w:hint="default"/>
                <w:sz w:val="18"/>
                <w:szCs w:val="18"/>
                <w:lang w:val="en-US" w:eastAsia="zh-CN"/>
              </w:rPr>
            </w:pPr>
            <w:r>
              <w:rPr>
                <w:rFonts w:hint="eastAsia"/>
                <w:sz w:val="18"/>
                <w:szCs w:val="18"/>
                <w:lang w:val="en-US" w:eastAsia="zh-CN"/>
              </w:rPr>
              <w:t>一年内到期带息负债/带息负债总额&gt;0.5</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7D453C7">
            <w:pPr>
              <w:jc w:val="left"/>
              <w:rPr>
                <w:rFonts w:hint="eastAsia"/>
                <w:sz w:val="18"/>
                <w:szCs w:val="18"/>
                <w:lang w:val="en-US" w:eastAsia="zh-CN"/>
              </w:rPr>
            </w:pPr>
            <w:r>
              <w:rPr>
                <w:rFonts w:hint="eastAsia"/>
                <w:sz w:val="18"/>
                <w:szCs w:val="18"/>
                <w:lang w:val="en-US" w:eastAsia="zh-CN"/>
              </w:rPr>
              <w:t>《市国资委关于加强市属监管企业债务风险管控工作的通知》中提到要突出带息负债风险管控，细化措施、精准发力，及时消除隐患苗头。</w:t>
            </w:r>
          </w:p>
        </w:tc>
      </w:tr>
      <w:tr w14:paraId="6773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03" w:hRule="atLeast"/>
        </w:trPr>
        <w:tc>
          <w:tcPr>
            <w:tcW w:w="46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E6C89A9">
            <w:pPr>
              <w:jc w:val="left"/>
              <w:rPr>
                <w:rFonts w:hint="default"/>
                <w:sz w:val="18"/>
                <w:szCs w:val="18"/>
                <w:lang w:val="en-US" w:eastAsia="zh-CN"/>
              </w:rPr>
            </w:pPr>
            <w:r>
              <w:rPr>
                <w:rFonts w:hint="eastAsia"/>
                <w:sz w:val="18"/>
                <w:szCs w:val="18"/>
                <w:lang w:val="en-US" w:eastAsia="zh-CN"/>
              </w:rPr>
              <w:t>11</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05C386">
            <w:pPr>
              <w:jc w:val="left"/>
              <w:rPr>
                <w:rFonts w:hint="eastAsia"/>
                <w:sz w:val="18"/>
                <w:szCs w:val="18"/>
                <w:lang w:val="en-US" w:eastAsia="zh-CN"/>
              </w:rPr>
            </w:pPr>
            <w:r>
              <w:rPr>
                <w:rFonts w:hint="eastAsia"/>
                <w:sz w:val="18"/>
                <w:szCs w:val="18"/>
                <w:lang w:val="en-US" w:eastAsia="zh-CN"/>
              </w:rPr>
              <w:t>非标融资占比</w:t>
            </w:r>
          </w:p>
        </w:tc>
        <w:tc>
          <w:tcPr>
            <w:tcW w:w="16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43A308">
            <w:pPr>
              <w:jc w:val="left"/>
              <w:rPr>
                <w:rFonts w:hint="eastAsia"/>
                <w:sz w:val="18"/>
                <w:szCs w:val="18"/>
                <w:lang w:val="en-US" w:eastAsia="zh-CN"/>
              </w:rPr>
            </w:pPr>
            <w:r>
              <w:rPr>
                <w:rFonts w:hint="eastAsia"/>
                <w:sz w:val="18"/>
                <w:szCs w:val="18"/>
                <w:lang w:val="en-US" w:eastAsia="zh-CN"/>
              </w:rPr>
              <w:t>一企一策，依据2026年的四管控指标定（暂未下发）</w:t>
            </w:r>
          </w:p>
        </w:tc>
        <w:tc>
          <w:tcPr>
            <w:tcW w:w="65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DE1954">
            <w:pPr>
              <w:jc w:val="left"/>
              <w:rPr>
                <w:rFonts w:hint="eastAsia"/>
                <w:sz w:val="18"/>
                <w:szCs w:val="18"/>
                <w:lang w:val="en-US" w:eastAsia="zh-CN"/>
              </w:rPr>
            </w:pPr>
            <w:r>
              <w:rPr>
                <w:rFonts w:hint="eastAsia"/>
                <w:sz w:val="18"/>
                <w:szCs w:val="18"/>
                <w:lang w:val="en-US" w:eastAsia="zh-CN"/>
              </w:rPr>
              <w:t>月度触发</w:t>
            </w:r>
          </w:p>
        </w:tc>
        <w:tc>
          <w:tcPr>
            <w:tcW w:w="77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633B47FB">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r>
              <w:rPr>
                <w:rFonts w:hint="eastAsia" w:cs="宋体"/>
                <w:b/>
                <w:bCs/>
                <w:color w:val="auto"/>
                <w:sz w:val="18"/>
                <w:szCs w:val="18"/>
                <w:highlight w:val="none"/>
                <w:lang w:eastAsia="zh-CN"/>
              </w:rPr>
              <w:t>（年度红色）</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60C712">
            <w:pPr>
              <w:jc w:val="left"/>
              <w:rPr>
                <w:rFonts w:hint="eastAsia"/>
                <w:sz w:val="18"/>
                <w:szCs w:val="18"/>
                <w:lang w:val="en-US" w:eastAsia="zh-CN"/>
              </w:rPr>
            </w:pPr>
            <w:r>
              <w:rPr>
                <w:rFonts w:hint="eastAsia"/>
                <w:sz w:val="18"/>
                <w:szCs w:val="18"/>
                <w:lang w:val="en-US" w:eastAsia="zh-CN"/>
              </w:rPr>
              <w:t>/</w:t>
            </w:r>
          </w:p>
        </w:tc>
        <w:tc>
          <w:tcPr>
            <w:tcW w:w="18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AAEFDB">
            <w:pPr>
              <w:jc w:val="left"/>
              <w:rPr>
                <w:rFonts w:hint="eastAsia"/>
                <w:sz w:val="18"/>
                <w:szCs w:val="18"/>
                <w:lang w:val="en-US" w:eastAsia="zh-CN"/>
              </w:rPr>
            </w:pPr>
            <w:r>
              <w:rPr>
                <w:rFonts w:hint="eastAsia"/>
                <w:sz w:val="18"/>
                <w:szCs w:val="18"/>
                <w:lang w:val="en-US" w:eastAsia="zh-CN"/>
              </w:rPr>
              <w:t>市国资委关于进一步加强市属监管企业债务风险管控工作的通知</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06885B2">
            <w:pPr>
              <w:jc w:val="left"/>
              <w:rPr>
                <w:rFonts w:hint="eastAsia"/>
                <w:sz w:val="18"/>
                <w:szCs w:val="18"/>
                <w:lang w:val="en-US" w:eastAsia="zh-CN"/>
              </w:rPr>
            </w:pPr>
            <w:r>
              <w:rPr>
                <w:rFonts w:hint="eastAsia"/>
                <w:sz w:val="18"/>
                <w:szCs w:val="18"/>
                <w:lang w:val="en-US" w:eastAsia="zh-CN"/>
              </w:rPr>
              <w:t>财务系统、融资系统/非标融资金额、带息负债总额</w:t>
            </w:r>
          </w:p>
        </w:tc>
        <w:tc>
          <w:tcPr>
            <w:tcW w:w="13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82F712">
            <w:pPr>
              <w:jc w:val="left"/>
              <w:rPr>
                <w:rFonts w:hint="default"/>
                <w:sz w:val="18"/>
                <w:szCs w:val="18"/>
                <w:lang w:val="en-US" w:eastAsia="zh-CN"/>
              </w:rPr>
            </w:pPr>
            <w:r>
              <w:rPr>
                <w:rFonts w:hint="eastAsia"/>
                <w:sz w:val="18"/>
                <w:szCs w:val="18"/>
                <w:lang w:val="en-US" w:eastAsia="zh-CN"/>
              </w:rPr>
              <w:t>非标融资金额/融资总额</w:t>
            </w:r>
          </w:p>
        </w:tc>
        <w:tc>
          <w:tcPr>
            <w:tcW w:w="35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99A2378">
            <w:pPr>
              <w:jc w:val="left"/>
              <w:rPr>
                <w:rFonts w:hint="default"/>
                <w:sz w:val="18"/>
                <w:szCs w:val="18"/>
                <w:lang w:val="en-US" w:eastAsia="zh-CN"/>
              </w:rPr>
            </w:pPr>
            <w:r>
              <w:rPr>
                <w:rFonts w:hint="eastAsia"/>
                <w:sz w:val="18"/>
                <w:szCs w:val="18"/>
                <w:lang w:val="en-US" w:eastAsia="zh-CN"/>
              </w:rPr>
              <w:t>《市国资委关于进一步加强市属监管企业债务风险管控工作的通知》第三条提到在风险可控的前提下，重点开展低成本的直接融资业务，提高直接融资占比，压降高成本的信托、融资租赁等非标融资业务。</w:t>
            </w:r>
          </w:p>
        </w:tc>
      </w:tr>
    </w:tbl>
    <w:p w14:paraId="36E32BE8"/>
    <w:p w14:paraId="5B3BAD23">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二、三重一大合规预警（共8条）</w:t>
      </w:r>
    </w:p>
    <w:p w14:paraId="4E73520E">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依据：《关于建立健全市属国有企业"三重一大"决策制度实施办法有关事项的通知》（连组通〔2015〕17号）、《连云港市市属国有企业违规经营投资责任追究暂行办法》（连国资〔2018〕35号）。</w:t>
      </w:r>
    </w:p>
    <w:tbl>
      <w:tblPr>
        <w:tblStyle w:val="11"/>
        <w:tblW w:w="136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
        <w:gridCol w:w="1053"/>
        <w:gridCol w:w="1175"/>
        <w:gridCol w:w="1118"/>
        <w:gridCol w:w="655"/>
        <w:gridCol w:w="1102"/>
        <w:gridCol w:w="1320"/>
        <w:gridCol w:w="1156"/>
        <w:gridCol w:w="1749"/>
        <w:gridCol w:w="3851"/>
      </w:tblGrid>
      <w:tr w14:paraId="5E59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B14C3A7">
            <w:pPr>
              <w:jc w:val="center"/>
            </w:pPr>
            <w:r>
              <w:rPr>
                <w:rFonts w:ascii="宋体" w:hAnsi="宋体" w:eastAsia="宋体" w:cs="宋体"/>
                <w:b/>
                <w:bCs/>
                <w:color w:val="FFFFFF"/>
                <w:sz w:val="20"/>
                <w:szCs w:val="20"/>
              </w:rPr>
              <w:t>序号</w:t>
            </w:r>
          </w:p>
        </w:tc>
        <w:tc>
          <w:tcPr>
            <w:tcW w:w="105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A542DBB">
            <w:pPr>
              <w:jc w:val="center"/>
            </w:pPr>
            <w:r>
              <w:rPr>
                <w:rFonts w:ascii="宋体" w:hAnsi="宋体" w:eastAsia="宋体" w:cs="宋体"/>
                <w:b/>
                <w:bCs/>
                <w:color w:val="FFFFFF"/>
                <w:sz w:val="20"/>
                <w:szCs w:val="20"/>
              </w:rPr>
              <w:t>预警指标</w:t>
            </w:r>
          </w:p>
        </w:tc>
        <w:tc>
          <w:tcPr>
            <w:tcW w:w="117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3152981">
            <w:pPr>
              <w:jc w:val="center"/>
            </w:pPr>
            <w:r>
              <w:rPr>
                <w:rFonts w:ascii="宋体" w:hAnsi="宋体" w:eastAsia="宋体" w:cs="宋体"/>
                <w:b/>
                <w:bCs/>
                <w:color w:val="FFFFFF"/>
                <w:sz w:val="20"/>
                <w:szCs w:val="20"/>
              </w:rPr>
              <w:t>触发条件</w:t>
            </w:r>
          </w:p>
        </w:tc>
        <w:tc>
          <w:tcPr>
            <w:tcW w:w="111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918B05B">
            <w:pPr>
              <w:jc w:val="center"/>
            </w:pPr>
            <w:r>
              <w:rPr>
                <w:rFonts w:ascii="宋体" w:hAnsi="宋体" w:eastAsia="宋体" w:cs="宋体"/>
                <w:b/>
                <w:bCs/>
                <w:color w:val="FFFFFF"/>
                <w:sz w:val="20"/>
                <w:szCs w:val="20"/>
              </w:rPr>
              <w:t>触发频率</w:t>
            </w:r>
          </w:p>
        </w:tc>
        <w:tc>
          <w:tcPr>
            <w:tcW w:w="65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C15A114">
            <w:pPr>
              <w:jc w:val="center"/>
            </w:pPr>
            <w:r>
              <w:rPr>
                <w:rFonts w:ascii="宋体" w:hAnsi="宋体" w:eastAsia="宋体" w:cs="宋体"/>
                <w:b/>
                <w:bCs/>
                <w:color w:val="FFFFFF"/>
                <w:sz w:val="20"/>
                <w:szCs w:val="20"/>
              </w:rPr>
              <w:t>预警级别</w:t>
            </w:r>
          </w:p>
        </w:tc>
        <w:tc>
          <w:tcPr>
            <w:tcW w:w="110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FF10405">
            <w:pPr>
              <w:jc w:val="center"/>
            </w:pPr>
            <w:r>
              <w:rPr>
                <w:rFonts w:ascii="宋体" w:hAnsi="宋体" w:eastAsia="宋体" w:cs="宋体"/>
                <w:b/>
                <w:bCs/>
                <w:color w:val="FFFFFF"/>
                <w:sz w:val="20"/>
                <w:szCs w:val="20"/>
              </w:rPr>
              <w:t>处置要求</w:t>
            </w:r>
          </w:p>
        </w:tc>
        <w:tc>
          <w:tcPr>
            <w:tcW w:w="132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37F5A9B">
            <w:pPr>
              <w:jc w:val="center"/>
            </w:pPr>
            <w:r>
              <w:rPr>
                <w:rFonts w:ascii="宋体" w:hAnsi="宋体" w:eastAsia="宋体" w:cs="宋体"/>
                <w:b/>
                <w:bCs/>
                <w:color w:val="FFFFFF"/>
                <w:sz w:val="20"/>
                <w:szCs w:val="20"/>
              </w:rPr>
              <w:t>制度依据</w:t>
            </w:r>
          </w:p>
        </w:tc>
        <w:tc>
          <w:tcPr>
            <w:tcW w:w="115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43C9D75">
            <w:pPr>
              <w:jc w:val="center"/>
              <w:rPr>
                <w:rFonts w:hint="default" w:ascii="宋体" w:hAnsi="宋体" w:eastAsia="宋体" w:cs="宋体"/>
                <w:b/>
                <w:bCs/>
                <w:color w:val="FFFFFF"/>
                <w:sz w:val="20"/>
                <w:szCs w:val="20"/>
                <w:lang w:val="en-US" w:eastAsia="zh-CN"/>
              </w:rPr>
            </w:pPr>
            <w:r>
              <w:rPr>
                <w:rFonts w:hint="eastAsia" w:cs="宋体"/>
                <w:b/>
                <w:bCs/>
                <w:color w:val="FFFFFF"/>
                <w:sz w:val="20"/>
                <w:szCs w:val="20"/>
                <w:lang w:val="en-US" w:eastAsia="zh-CN"/>
              </w:rPr>
              <w:t>数据来源/基础字段</w:t>
            </w:r>
          </w:p>
        </w:tc>
        <w:tc>
          <w:tcPr>
            <w:tcW w:w="174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BC147E4">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计算逻辑</w:t>
            </w:r>
          </w:p>
        </w:tc>
        <w:tc>
          <w:tcPr>
            <w:tcW w:w="385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457E251">
            <w:pPr>
              <w:jc w:val="center"/>
              <w:rPr>
                <w:rFonts w:hint="default"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1CFED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023F62">
            <w:pPr>
              <w:jc w:val="left"/>
              <w:rPr>
                <w:rFonts w:hint="eastAsia"/>
                <w:sz w:val="18"/>
                <w:szCs w:val="18"/>
                <w:lang w:val="en-US" w:eastAsia="zh-CN"/>
              </w:rPr>
            </w:pPr>
            <w:r>
              <w:rPr>
                <w:rFonts w:hint="eastAsia"/>
                <w:sz w:val="18"/>
                <w:szCs w:val="18"/>
                <w:lang w:val="en-US" w:eastAsia="zh-CN"/>
              </w:rPr>
              <w:t>1</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59B2FBA">
            <w:pPr>
              <w:jc w:val="left"/>
              <w:rPr>
                <w:rFonts w:hint="eastAsia"/>
                <w:sz w:val="18"/>
                <w:szCs w:val="18"/>
                <w:lang w:val="en-US" w:eastAsia="zh-CN"/>
              </w:rPr>
            </w:pPr>
            <w:r>
              <w:rPr>
                <w:rFonts w:hint="eastAsia"/>
                <w:sz w:val="18"/>
                <w:szCs w:val="18"/>
                <w:lang w:val="en-US" w:eastAsia="zh-CN"/>
              </w:rPr>
              <w:t>先执行后补程序</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BC71D19">
            <w:pPr>
              <w:jc w:val="left"/>
              <w:rPr>
                <w:rFonts w:hint="eastAsia"/>
                <w:sz w:val="18"/>
                <w:szCs w:val="18"/>
                <w:lang w:val="en-US" w:eastAsia="zh-CN"/>
              </w:rPr>
            </w:pPr>
            <w:r>
              <w:rPr>
                <w:rFonts w:hint="eastAsia"/>
                <w:sz w:val="18"/>
                <w:szCs w:val="18"/>
                <w:lang w:val="en-US" w:eastAsia="zh-CN"/>
              </w:rPr>
              <w:t>出现"先执行后补决策程序"事项</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661BA1">
            <w:pPr>
              <w:jc w:val="left"/>
              <w:rPr>
                <w:rFonts w:hint="eastAsia"/>
                <w:sz w:val="18"/>
                <w:szCs w:val="18"/>
                <w:lang w:val="en-US" w:eastAsia="zh-CN"/>
              </w:rPr>
            </w:pPr>
            <w:r>
              <w:rPr>
                <w:rFonts w:hint="eastAsia"/>
                <w:sz w:val="18"/>
                <w:szCs w:val="18"/>
                <w:lang w:val="en-US" w:eastAsia="zh-CN"/>
              </w:rPr>
              <w:t>发现即触发</w:t>
            </w:r>
          </w:p>
        </w:tc>
        <w:tc>
          <w:tcPr>
            <w:tcW w:w="655"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4AFDA483">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BD737E6">
            <w:pPr>
              <w:jc w:val="left"/>
              <w:rPr>
                <w:rFonts w:hint="eastAsia"/>
                <w:sz w:val="18"/>
                <w:szCs w:val="18"/>
                <w:lang w:val="en-US" w:eastAsia="zh-CN"/>
              </w:rPr>
            </w:pPr>
            <w:r>
              <w:rPr>
                <w:rFonts w:hint="eastAsia"/>
                <w:sz w:val="18"/>
                <w:szCs w:val="18"/>
                <w:lang w:val="en-US" w:eastAsia="zh-CN"/>
              </w:rPr>
              <w:t>立即停止执行；启动责任追究；上报市国资委</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8491E6">
            <w:pPr>
              <w:jc w:val="left"/>
              <w:rPr>
                <w:rFonts w:hint="eastAsia"/>
                <w:sz w:val="18"/>
                <w:szCs w:val="18"/>
                <w:lang w:val="en-US" w:eastAsia="zh-CN"/>
              </w:rPr>
            </w:pPr>
            <w:r>
              <w:rPr>
                <w:rFonts w:hint="eastAsia"/>
                <w:sz w:val="18"/>
                <w:szCs w:val="18"/>
                <w:lang w:val="en-US" w:eastAsia="zh-CN"/>
              </w:rPr>
              <w:t>关于建立健全"三重一大"决策制度实施办法（连组通〔2015〕17号）；违规经营投资责任追究暂行办法</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300F8A">
            <w:pPr>
              <w:jc w:val="left"/>
              <w:rPr>
                <w:rFonts w:hint="eastAsia"/>
                <w:sz w:val="18"/>
                <w:szCs w:val="18"/>
                <w:lang w:val="en-US" w:eastAsia="zh-CN"/>
              </w:rPr>
            </w:pPr>
            <w:r>
              <w:rPr>
                <w:rFonts w:hint="eastAsia"/>
                <w:sz w:val="18"/>
                <w:szCs w:val="18"/>
                <w:lang w:val="en-US" w:eastAsia="zh-CN"/>
              </w:rPr>
              <w:t>事项的计划执行时间、实际上会决策时间</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F9121F8">
            <w:pPr>
              <w:jc w:val="left"/>
              <w:rPr>
                <w:rFonts w:hint="eastAsia"/>
                <w:sz w:val="18"/>
                <w:szCs w:val="18"/>
                <w:lang w:val="en-US" w:eastAsia="zh-CN"/>
              </w:rPr>
            </w:pPr>
            <w:r>
              <w:rPr>
                <w:rFonts w:hint="eastAsia"/>
                <w:sz w:val="18"/>
                <w:szCs w:val="18"/>
                <w:lang w:val="en-US" w:eastAsia="zh-CN"/>
              </w:rPr>
              <w:t>执行时间早于上会时间</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8EF5DEB">
            <w:pPr>
              <w:jc w:val="left"/>
              <w:rPr>
                <w:rFonts w:hint="default"/>
                <w:sz w:val="18"/>
                <w:szCs w:val="18"/>
                <w:lang w:val="en-US" w:eastAsia="zh-CN"/>
              </w:rPr>
            </w:pPr>
            <w:r>
              <w:rPr>
                <w:rFonts w:hint="eastAsia"/>
                <w:sz w:val="18"/>
                <w:szCs w:val="18"/>
                <w:lang w:val="en-US" w:eastAsia="zh-CN"/>
              </w:rPr>
              <w:t>《关于建立健全市属国有企业</w:t>
            </w:r>
            <w:r>
              <w:rPr>
                <w:rFonts w:hint="default"/>
                <w:sz w:val="18"/>
                <w:szCs w:val="18"/>
                <w:lang w:val="en-US" w:eastAsia="zh-CN"/>
              </w:rPr>
              <w:t>“</w:t>
            </w:r>
            <w:r>
              <w:rPr>
                <w:rFonts w:hint="eastAsia"/>
                <w:sz w:val="18"/>
                <w:szCs w:val="18"/>
                <w:lang w:val="en-US" w:eastAsia="zh-CN"/>
              </w:rPr>
              <w:t>三重</w:t>
            </w:r>
            <w:r>
              <w:rPr>
                <w:rFonts w:hint="default"/>
                <w:sz w:val="18"/>
                <w:szCs w:val="18"/>
                <w:lang w:val="en-US" w:eastAsia="zh-CN"/>
              </w:rPr>
              <w:t>—</w:t>
            </w:r>
            <w:r>
              <w:rPr>
                <w:rFonts w:hint="eastAsia"/>
                <w:sz w:val="18"/>
                <w:szCs w:val="18"/>
                <w:lang w:val="en-US" w:eastAsia="zh-CN"/>
              </w:rPr>
              <w:t>大</w:t>
            </w:r>
            <w:r>
              <w:rPr>
                <w:rFonts w:hint="default"/>
                <w:sz w:val="18"/>
                <w:szCs w:val="18"/>
                <w:lang w:val="en-US" w:eastAsia="zh-CN"/>
              </w:rPr>
              <w:t>”</w:t>
            </w:r>
            <w:r>
              <w:rPr>
                <w:rFonts w:hint="eastAsia"/>
                <w:sz w:val="18"/>
                <w:szCs w:val="18"/>
                <w:lang w:val="en-US" w:eastAsia="zh-CN"/>
              </w:rPr>
              <w:t>决策制度实施办法有关事项的通知》（连组通〔</w:t>
            </w:r>
            <w:r>
              <w:rPr>
                <w:rFonts w:hint="default"/>
                <w:sz w:val="18"/>
                <w:szCs w:val="18"/>
                <w:lang w:val="en-US" w:eastAsia="zh-CN"/>
              </w:rPr>
              <w:t>2015</w:t>
            </w:r>
            <w:r>
              <w:rPr>
                <w:rFonts w:hint="eastAsia"/>
                <w:sz w:val="18"/>
                <w:szCs w:val="18"/>
                <w:lang w:val="en-US" w:eastAsia="zh-CN"/>
              </w:rPr>
              <w:t>〕</w:t>
            </w:r>
            <w:r>
              <w:rPr>
                <w:rFonts w:hint="default"/>
                <w:sz w:val="18"/>
                <w:szCs w:val="18"/>
                <w:lang w:val="en-US" w:eastAsia="zh-CN"/>
              </w:rPr>
              <w:t>17</w:t>
            </w:r>
            <w:r>
              <w:rPr>
                <w:rFonts w:hint="eastAsia"/>
                <w:sz w:val="18"/>
                <w:szCs w:val="18"/>
                <w:lang w:val="en-US" w:eastAsia="zh-CN"/>
              </w:rPr>
              <w:t>号）第八条第（一）款提到紧急情况下决策方式，事后按程序予以追认；第十八条第（二）款未履行集体决策程序列为违反“三重一大”决策制度的责任追究；《连云港市市属国有企业违规经营投资责任追究暂行办法》第四章经营投资责任认定，提到未经民主决策、相关会议讨论等程序，或在多数人不同意的情况下决策造成不良后果。</w:t>
            </w:r>
          </w:p>
        </w:tc>
      </w:tr>
      <w:tr w14:paraId="2D6B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C12AC3">
            <w:pPr>
              <w:jc w:val="left"/>
              <w:rPr>
                <w:rFonts w:hint="eastAsia"/>
                <w:sz w:val="18"/>
                <w:szCs w:val="18"/>
                <w:lang w:val="en-US" w:eastAsia="zh-CN"/>
              </w:rPr>
            </w:pPr>
            <w:r>
              <w:rPr>
                <w:rFonts w:hint="eastAsia"/>
                <w:sz w:val="18"/>
                <w:szCs w:val="18"/>
                <w:lang w:val="en-US" w:eastAsia="zh-CN"/>
              </w:rPr>
              <w:t>2</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92BF787">
            <w:pPr>
              <w:jc w:val="left"/>
              <w:rPr>
                <w:rFonts w:hint="eastAsia"/>
                <w:sz w:val="18"/>
                <w:szCs w:val="18"/>
                <w:lang w:val="en-US" w:eastAsia="zh-CN"/>
              </w:rPr>
            </w:pPr>
            <w:r>
              <w:rPr>
                <w:rFonts w:hint="eastAsia"/>
                <w:sz w:val="18"/>
                <w:szCs w:val="18"/>
                <w:lang w:val="en-US" w:eastAsia="zh-CN"/>
              </w:rPr>
              <w:t>前置研究未履行</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DFF162">
            <w:pPr>
              <w:jc w:val="left"/>
              <w:rPr>
                <w:rFonts w:hint="eastAsia"/>
                <w:sz w:val="18"/>
                <w:szCs w:val="18"/>
                <w:lang w:val="en-US" w:eastAsia="zh-CN"/>
              </w:rPr>
            </w:pPr>
            <w:r>
              <w:rPr>
                <w:rFonts w:hint="eastAsia"/>
                <w:sz w:val="18"/>
                <w:szCs w:val="18"/>
                <w:lang w:val="en-US" w:eastAsia="zh-CN"/>
              </w:rPr>
              <w:t>重大决策事项未开展前置研究即上会</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F4E8DF">
            <w:pPr>
              <w:jc w:val="left"/>
              <w:rPr>
                <w:rFonts w:hint="eastAsia"/>
                <w:sz w:val="18"/>
                <w:szCs w:val="18"/>
                <w:lang w:val="en-US" w:eastAsia="zh-CN"/>
              </w:rPr>
            </w:pPr>
            <w:r>
              <w:rPr>
                <w:rFonts w:hint="eastAsia"/>
                <w:sz w:val="18"/>
                <w:szCs w:val="18"/>
                <w:lang w:val="en-US" w:eastAsia="zh-CN"/>
              </w:rPr>
              <w:t>发现即触发</w:t>
            </w:r>
          </w:p>
        </w:tc>
        <w:tc>
          <w:tcPr>
            <w:tcW w:w="655"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4C21206A">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1AA5B3F">
            <w:pPr>
              <w:jc w:val="left"/>
              <w:rPr>
                <w:rFonts w:hint="eastAsia"/>
                <w:sz w:val="18"/>
                <w:szCs w:val="18"/>
                <w:lang w:val="en-US" w:eastAsia="zh-CN"/>
              </w:rPr>
            </w:pPr>
            <w:r>
              <w:rPr>
                <w:rFonts w:hint="eastAsia"/>
                <w:sz w:val="18"/>
                <w:szCs w:val="18"/>
                <w:lang w:val="en-US" w:eastAsia="zh-CN"/>
              </w:rPr>
              <w:t>决策暂缓执行；要求补充前置研究材料</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E7D0E0">
            <w:pPr>
              <w:jc w:val="left"/>
              <w:rPr>
                <w:rFonts w:hint="eastAsia"/>
                <w:sz w:val="18"/>
                <w:szCs w:val="18"/>
                <w:lang w:val="en-US" w:eastAsia="zh-CN"/>
              </w:rPr>
            </w:pPr>
            <w:r>
              <w:rPr>
                <w:rFonts w:hint="eastAsia"/>
                <w:sz w:val="18"/>
                <w:szCs w:val="18"/>
                <w:lang w:val="en-US" w:eastAsia="zh-CN"/>
              </w:rPr>
              <w:t>"三重一大"决策制度</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C50A3A">
            <w:pPr>
              <w:jc w:val="left"/>
              <w:rPr>
                <w:rFonts w:hint="eastAsia"/>
                <w:sz w:val="18"/>
                <w:szCs w:val="18"/>
                <w:lang w:val="en-US" w:eastAsia="zh-CN"/>
              </w:rPr>
            </w:pPr>
            <w:r>
              <w:rPr>
                <w:rFonts w:hint="eastAsia"/>
                <w:sz w:val="18"/>
                <w:szCs w:val="18"/>
                <w:lang w:val="en-US" w:eastAsia="zh-CN"/>
              </w:rPr>
              <w:t>应前置、已前置</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94B88F4">
            <w:pPr>
              <w:jc w:val="left"/>
              <w:rPr>
                <w:rFonts w:hint="eastAsia"/>
                <w:sz w:val="18"/>
                <w:szCs w:val="18"/>
                <w:lang w:val="en-US" w:eastAsia="zh-CN"/>
              </w:rPr>
            </w:pPr>
            <w:r>
              <w:rPr>
                <w:rFonts w:hint="eastAsia"/>
                <w:sz w:val="18"/>
                <w:szCs w:val="18"/>
                <w:lang w:val="en-US" w:eastAsia="zh-CN"/>
              </w:rPr>
              <w:t>重大决策类事项应前置未前置研究</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79A88A">
            <w:pPr>
              <w:jc w:val="left"/>
              <w:rPr>
                <w:rFonts w:hint="eastAsia"/>
                <w:sz w:val="18"/>
                <w:szCs w:val="18"/>
                <w:lang w:val="en-US" w:eastAsia="zh-CN"/>
              </w:rPr>
            </w:pPr>
            <w:r>
              <w:rPr>
                <w:rFonts w:hint="eastAsia"/>
                <w:sz w:val="18"/>
                <w:szCs w:val="18"/>
                <w:lang w:val="en-US" w:eastAsia="zh-CN"/>
              </w:rPr>
              <w:t>《关于建立健全市属国有企业</w:t>
            </w:r>
            <w:r>
              <w:rPr>
                <w:rFonts w:hint="default"/>
                <w:sz w:val="18"/>
                <w:szCs w:val="18"/>
                <w:lang w:val="en-US" w:eastAsia="zh-CN"/>
              </w:rPr>
              <w:t>“</w:t>
            </w:r>
            <w:r>
              <w:rPr>
                <w:rFonts w:hint="eastAsia"/>
                <w:sz w:val="18"/>
                <w:szCs w:val="18"/>
                <w:lang w:val="en-US" w:eastAsia="zh-CN"/>
              </w:rPr>
              <w:t>三重</w:t>
            </w:r>
            <w:r>
              <w:rPr>
                <w:rFonts w:hint="default"/>
                <w:sz w:val="18"/>
                <w:szCs w:val="18"/>
                <w:lang w:val="en-US" w:eastAsia="zh-CN"/>
              </w:rPr>
              <w:t>—</w:t>
            </w:r>
            <w:r>
              <w:rPr>
                <w:rFonts w:hint="eastAsia"/>
                <w:sz w:val="18"/>
                <w:szCs w:val="18"/>
                <w:lang w:val="en-US" w:eastAsia="zh-CN"/>
              </w:rPr>
              <w:t>大</w:t>
            </w:r>
            <w:r>
              <w:rPr>
                <w:rFonts w:hint="default"/>
                <w:sz w:val="18"/>
                <w:szCs w:val="18"/>
                <w:lang w:val="en-US" w:eastAsia="zh-CN"/>
              </w:rPr>
              <w:t>”</w:t>
            </w:r>
            <w:r>
              <w:rPr>
                <w:rFonts w:hint="eastAsia"/>
                <w:sz w:val="18"/>
                <w:szCs w:val="18"/>
                <w:lang w:val="en-US" w:eastAsia="zh-CN"/>
              </w:rPr>
              <w:t>决策制度实施办法有关事项的通知》（连组通〔</w:t>
            </w:r>
            <w:r>
              <w:rPr>
                <w:rFonts w:hint="default"/>
                <w:sz w:val="18"/>
                <w:szCs w:val="18"/>
                <w:lang w:val="en-US" w:eastAsia="zh-CN"/>
              </w:rPr>
              <w:t>2015</w:t>
            </w:r>
            <w:r>
              <w:rPr>
                <w:rFonts w:hint="eastAsia"/>
                <w:sz w:val="18"/>
                <w:szCs w:val="18"/>
                <w:lang w:val="en-US" w:eastAsia="zh-CN"/>
              </w:rPr>
              <w:t>〕</w:t>
            </w:r>
            <w:r>
              <w:rPr>
                <w:rFonts w:hint="default"/>
                <w:sz w:val="18"/>
                <w:szCs w:val="18"/>
                <w:lang w:val="en-US" w:eastAsia="zh-CN"/>
              </w:rPr>
              <w:t>17</w:t>
            </w:r>
            <w:r>
              <w:rPr>
                <w:rFonts w:hint="eastAsia"/>
                <w:sz w:val="18"/>
                <w:szCs w:val="18"/>
                <w:lang w:val="en-US" w:eastAsia="zh-CN"/>
              </w:rPr>
              <w:t>号）第八条，提到前置研究提出意见和建议；《连云港市市属国有企业董事会</w:t>
            </w:r>
            <w:r>
              <w:rPr>
                <w:rFonts w:hint="default"/>
                <w:sz w:val="18"/>
                <w:szCs w:val="18"/>
                <w:lang w:val="en-US" w:eastAsia="zh-CN"/>
              </w:rPr>
              <w:t>规范运作实施意见</w:t>
            </w:r>
            <w:r>
              <w:rPr>
                <w:rFonts w:hint="eastAsia"/>
                <w:sz w:val="18"/>
                <w:szCs w:val="18"/>
                <w:lang w:val="en-US" w:eastAsia="zh-CN"/>
              </w:rPr>
              <w:t>》第十条、第十一条要求前置研究讨论。</w:t>
            </w:r>
          </w:p>
        </w:tc>
      </w:tr>
      <w:tr w14:paraId="6A7A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7D084D1">
            <w:pPr>
              <w:jc w:val="left"/>
              <w:rPr>
                <w:rFonts w:hint="default"/>
                <w:sz w:val="18"/>
                <w:szCs w:val="18"/>
                <w:lang w:val="en-US" w:eastAsia="zh-CN"/>
              </w:rPr>
            </w:pPr>
            <w:r>
              <w:rPr>
                <w:rFonts w:hint="eastAsia"/>
                <w:sz w:val="18"/>
                <w:szCs w:val="18"/>
                <w:lang w:val="en-US" w:eastAsia="zh-CN"/>
              </w:rPr>
              <w:t>3</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E9BD1E7">
            <w:pPr>
              <w:jc w:val="left"/>
              <w:rPr>
                <w:rFonts w:hint="eastAsia"/>
                <w:sz w:val="18"/>
                <w:szCs w:val="18"/>
                <w:lang w:val="en-US" w:eastAsia="zh-CN"/>
              </w:rPr>
            </w:pPr>
            <w:r>
              <w:rPr>
                <w:rFonts w:hint="eastAsia"/>
                <w:sz w:val="18"/>
                <w:szCs w:val="18"/>
                <w:lang w:val="en-US" w:eastAsia="zh-CN"/>
              </w:rPr>
              <w:t>会议资料缺失</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A56BE3F">
            <w:pPr>
              <w:jc w:val="left"/>
              <w:rPr>
                <w:rFonts w:hint="eastAsia"/>
                <w:sz w:val="18"/>
                <w:szCs w:val="18"/>
                <w:lang w:val="en-US" w:eastAsia="zh-CN"/>
              </w:rPr>
            </w:pPr>
            <w:r>
              <w:rPr>
                <w:rFonts w:hint="eastAsia"/>
                <w:sz w:val="18"/>
                <w:szCs w:val="18"/>
                <w:lang w:val="en-US" w:eastAsia="zh-CN"/>
              </w:rPr>
              <w:t>三重一大事项存在资料缺失/归档不全</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6694B6">
            <w:pPr>
              <w:jc w:val="left"/>
              <w:rPr>
                <w:rFonts w:hint="eastAsia"/>
                <w:sz w:val="18"/>
                <w:szCs w:val="18"/>
                <w:lang w:val="en-US" w:eastAsia="zh-CN"/>
              </w:rPr>
            </w:pPr>
            <w:r>
              <w:rPr>
                <w:rFonts w:hint="eastAsia"/>
                <w:sz w:val="18"/>
                <w:szCs w:val="18"/>
                <w:lang w:val="en-US" w:eastAsia="zh-CN"/>
              </w:rPr>
              <w:t>发现即触发</w:t>
            </w:r>
          </w:p>
        </w:tc>
        <w:tc>
          <w:tcPr>
            <w:tcW w:w="655"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5321730A">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0B4435B">
            <w:pPr>
              <w:jc w:val="left"/>
              <w:rPr>
                <w:rFonts w:hint="eastAsia"/>
                <w:sz w:val="18"/>
                <w:szCs w:val="18"/>
                <w:lang w:val="en-US" w:eastAsia="zh-CN"/>
              </w:rPr>
            </w:pPr>
            <w:r>
              <w:rPr>
                <w:rFonts w:hint="eastAsia"/>
                <w:sz w:val="18"/>
                <w:szCs w:val="18"/>
                <w:lang w:val="en-US" w:eastAsia="zh-CN"/>
              </w:rPr>
              <w:t>限期补齐材料</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FDE33CE">
            <w:pPr>
              <w:jc w:val="left"/>
              <w:rPr>
                <w:rFonts w:hint="eastAsia"/>
                <w:sz w:val="18"/>
                <w:szCs w:val="18"/>
                <w:lang w:val="en-US" w:eastAsia="zh-CN"/>
              </w:rPr>
            </w:pPr>
            <w:r>
              <w:rPr>
                <w:rFonts w:hint="eastAsia"/>
                <w:sz w:val="18"/>
                <w:szCs w:val="18"/>
                <w:lang w:val="en-US" w:eastAsia="zh-CN"/>
              </w:rPr>
              <w:t>"三重一大"决策制度；协同高效内部监督体系指导意见</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A2DC8C">
            <w:pPr>
              <w:jc w:val="left"/>
              <w:rPr>
                <w:rFonts w:hint="eastAsia"/>
                <w:sz w:val="18"/>
                <w:szCs w:val="18"/>
                <w:lang w:val="en-US" w:eastAsia="zh-CN"/>
              </w:rPr>
            </w:pPr>
            <w:r>
              <w:rPr>
                <w:rFonts w:hint="eastAsia"/>
                <w:sz w:val="18"/>
                <w:szCs w:val="18"/>
                <w:lang w:val="en-US" w:eastAsia="zh-CN"/>
              </w:rPr>
              <w:t>事项的归档状态、附件清单（如会议纪要、议题材料等）完整性</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7ABDB2">
            <w:pPr>
              <w:jc w:val="left"/>
              <w:rPr>
                <w:rFonts w:hint="eastAsia"/>
                <w:sz w:val="18"/>
                <w:szCs w:val="18"/>
                <w:lang w:val="en-US" w:eastAsia="zh-CN"/>
              </w:rPr>
            </w:pPr>
            <w:r>
              <w:rPr>
                <w:rFonts w:hint="eastAsia"/>
                <w:sz w:val="18"/>
                <w:szCs w:val="18"/>
                <w:lang w:val="en-US" w:eastAsia="zh-CN"/>
              </w:rPr>
              <w:t>事项的归档状态、附件清单（如会议纪要、议题材料等）不完整</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B339AC7">
            <w:pPr>
              <w:jc w:val="left"/>
              <w:rPr>
                <w:rFonts w:hint="default"/>
                <w:sz w:val="18"/>
                <w:szCs w:val="18"/>
                <w:lang w:val="en-US" w:eastAsia="zh-CN"/>
              </w:rPr>
            </w:pPr>
            <w:r>
              <w:rPr>
                <w:rFonts w:hint="eastAsia"/>
                <w:sz w:val="18"/>
                <w:szCs w:val="18"/>
                <w:lang w:val="en-US" w:eastAsia="zh-CN"/>
              </w:rPr>
              <w:t>《关于建立健全市属国有企业</w:t>
            </w:r>
            <w:r>
              <w:rPr>
                <w:rFonts w:hint="default"/>
                <w:sz w:val="18"/>
                <w:szCs w:val="18"/>
                <w:lang w:val="en-US" w:eastAsia="zh-CN"/>
              </w:rPr>
              <w:t>“</w:t>
            </w:r>
            <w:r>
              <w:rPr>
                <w:rFonts w:hint="eastAsia"/>
                <w:sz w:val="18"/>
                <w:szCs w:val="18"/>
                <w:lang w:val="en-US" w:eastAsia="zh-CN"/>
              </w:rPr>
              <w:t>三重</w:t>
            </w:r>
            <w:r>
              <w:rPr>
                <w:rFonts w:hint="default"/>
                <w:sz w:val="18"/>
                <w:szCs w:val="18"/>
                <w:lang w:val="en-US" w:eastAsia="zh-CN"/>
              </w:rPr>
              <w:t>—</w:t>
            </w:r>
            <w:r>
              <w:rPr>
                <w:rFonts w:hint="eastAsia"/>
                <w:sz w:val="18"/>
                <w:szCs w:val="18"/>
                <w:lang w:val="en-US" w:eastAsia="zh-CN"/>
              </w:rPr>
              <w:t>大</w:t>
            </w:r>
            <w:r>
              <w:rPr>
                <w:rFonts w:hint="default"/>
                <w:sz w:val="18"/>
                <w:szCs w:val="18"/>
                <w:lang w:val="en-US" w:eastAsia="zh-CN"/>
              </w:rPr>
              <w:t>”</w:t>
            </w:r>
            <w:r>
              <w:rPr>
                <w:rFonts w:hint="eastAsia"/>
                <w:sz w:val="18"/>
                <w:szCs w:val="18"/>
                <w:lang w:val="en-US" w:eastAsia="zh-CN"/>
              </w:rPr>
              <w:t>决策制度实施办法有关事项的通知》（连组通〔</w:t>
            </w:r>
            <w:r>
              <w:rPr>
                <w:rFonts w:hint="default"/>
                <w:sz w:val="18"/>
                <w:szCs w:val="18"/>
                <w:lang w:val="en-US" w:eastAsia="zh-CN"/>
              </w:rPr>
              <w:t>2015</w:t>
            </w:r>
            <w:r>
              <w:rPr>
                <w:rFonts w:hint="eastAsia"/>
                <w:sz w:val="18"/>
                <w:szCs w:val="18"/>
                <w:lang w:val="en-US" w:eastAsia="zh-CN"/>
              </w:rPr>
              <w:t>〕</w:t>
            </w:r>
            <w:r>
              <w:rPr>
                <w:rFonts w:hint="default"/>
                <w:sz w:val="18"/>
                <w:szCs w:val="18"/>
                <w:lang w:val="en-US" w:eastAsia="zh-CN"/>
              </w:rPr>
              <w:t>17</w:t>
            </w:r>
            <w:r>
              <w:rPr>
                <w:rFonts w:hint="eastAsia"/>
                <w:sz w:val="18"/>
                <w:szCs w:val="18"/>
                <w:lang w:val="en-US" w:eastAsia="zh-CN"/>
              </w:rPr>
              <w:t>号）第九条提到所有决策过程资料应存档备查；第十八条第（十一）款提到违反“三重一大”决策制度的责任追究包括会议记录不规范甚至篡改、销毁；《关于构建市属监管企业协同高效内部监督体系的指导意见》运行机制内部监督追责工作。</w:t>
            </w:r>
          </w:p>
        </w:tc>
      </w:tr>
      <w:tr w14:paraId="52CB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92166E">
            <w:pPr>
              <w:jc w:val="left"/>
              <w:rPr>
                <w:rFonts w:hint="default"/>
                <w:sz w:val="18"/>
                <w:szCs w:val="18"/>
                <w:lang w:val="en-US" w:eastAsia="zh-CN"/>
              </w:rPr>
            </w:pPr>
            <w:r>
              <w:rPr>
                <w:rFonts w:hint="eastAsia"/>
                <w:sz w:val="18"/>
                <w:szCs w:val="18"/>
                <w:lang w:val="en-US" w:eastAsia="zh-CN"/>
              </w:rPr>
              <w:t>4</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68598A3">
            <w:pPr>
              <w:jc w:val="left"/>
              <w:rPr>
                <w:rFonts w:hint="eastAsia"/>
                <w:sz w:val="18"/>
                <w:szCs w:val="18"/>
                <w:lang w:val="en-US" w:eastAsia="zh-CN"/>
              </w:rPr>
            </w:pPr>
            <w:r>
              <w:rPr>
                <w:rFonts w:hint="eastAsia"/>
                <w:sz w:val="18"/>
                <w:szCs w:val="18"/>
                <w:lang w:val="en-US" w:eastAsia="zh-CN"/>
              </w:rPr>
              <w:t>决策合规率</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60EFD1">
            <w:pPr>
              <w:jc w:val="left"/>
              <w:rPr>
                <w:rFonts w:hint="eastAsia"/>
                <w:sz w:val="18"/>
                <w:szCs w:val="18"/>
                <w:lang w:val="en-US" w:eastAsia="zh-CN"/>
              </w:rPr>
            </w:pPr>
            <w:r>
              <w:rPr>
                <w:rFonts w:hint="eastAsia"/>
                <w:sz w:val="18"/>
                <w:szCs w:val="18"/>
                <w:lang w:val="en-US" w:eastAsia="zh-CN"/>
              </w:rPr>
              <w:t>三重一大决策合规率 &lt; 100%</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D3FB7B">
            <w:pPr>
              <w:jc w:val="left"/>
              <w:rPr>
                <w:rFonts w:hint="eastAsia"/>
                <w:sz w:val="18"/>
                <w:szCs w:val="18"/>
                <w:lang w:val="en-US" w:eastAsia="zh-CN"/>
              </w:rPr>
            </w:pPr>
            <w:r>
              <w:rPr>
                <w:rFonts w:hint="eastAsia"/>
                <w:sz w:val="18"/>
                <w:szCs w:val="18"/>
                <w:lang w:val="en-US" w:eastAsia="zh-CN"/>
              </w:rPr>
              <w:t>月度统计</w:t>
            </w:r>
          </w:p>
        </w:tc>
        <w:tc>
          <w:tcPr>
            <w:tcW w:w="655"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5C54704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F4B4F62">
            <w:pPr>
              <w:jc w:val="left"/>
              <w:rPr>
                <w:rFonts w:hint="eastAsia"/>
                <w:sz w:val="18"/>
                <w:szCs w:val="18"/>
                <w:lang w:val="en-US" w:eastAsia="zh-CN"/>
              </w:rPr>
            </w:pPr>
            <w:r>
              <w:rPr>
                <w:rFonts w:hint="eastAsia"/>
                <w:sz w:val="18"/>
                <w:szCs w:val="18"/>
                <w:lang w:val="en-US" w:eastAsia="zh-CN"/>
              </w:rPr>
              <w:t>发函告知；要求限期整改</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42E76FF">
            <w:pPr>
              <w:jc w:val="left"/>
              <w:rPr>
                <w:rFonts w:hint="eastAsia"/>
                <w:sz w:val="18"/>
                <w:szCs w:val="18"/>
                <w:lang w:val="en-US" w:eastAsia="zh-CN"/>
              </w:rPr>
            </w:pPr>
            <w:r>
              <w:rPr>
                <w:rFonts w:hint="eastAsia"/>
                <w:sz w:val="18"/>
                <w:szCs w:val="18"/>
                <w:lang w:val="en-US" w:eastAsia="zh-CN"/>
              </w:rPr>
              <w:t>"三重一大"决策制度</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300A99">
            <w:pPr>
              <w:jc w:val="left"/>
              <w:rPr>
                <w:rFonts w:hint="eastAsia"/>
                <w:sz w:val="18"/>
                <w:szCs w:val="18"/>
                <w:lang w:val="en-US" w:eastAsia="zh-CN"/>
              </w:rPr>
            </w:pPr>
            <w:r>
              <w:rPr>
                <w:rFonts w:hint="eastAsia"/>
                <w:sz w:val="18"/>
                <w:szCs w:val="18"/>
                <w:lang w:val="en-US" w:eastAsia="zh-CN"/>
              </w:rPr>
              <w:t>决策事项总数、合规事项数</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5D0800F">
            <w:pPr>
              <w:jc w:val="left"/>
              <w:rPr>
                <w:rFonts w:hint="eastAsia"/>
                <w:sz w:val="18"/>
                <w:szCs w:val="18"/>
                <w:lang w:val="en-US" w:eastAsia="zh-CN"/>
              </w:rPr>
            </w:pPr>
            <w:r>
              <w:rPr>
                <w:rFonts w:hint="eastAsia"/>
                <w:sz w:val="18"/>
                <w:szCs w:val="18"/>
                <w:lang w:val="en-US" w:eastAsia="zh-CN"/>
              </w:rPr>
              <w:t>合规事项数 / 决策事项总数) * 100%</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1D05BC2">
            <w:pPr>
              <w:jc w:val="left"/>
              <w:rPr>
                <w:rFonts w:hint="default"/>
                <w:sz w:val="18"/>
                <w:szCs w:val="18"/>
                <w:lang w:val="en-US" w:eastAsia="zh-CN"/>
              </w:rPr>
            </w:pPr>
            <w:r>
              <w:rPr>
                <w:rFonts w:hint="eastAsia"/>
                <w:sz w:val="18"/>
                <w:szCs w:val="18"/>
                <w:lang w:val="en-US" w:eastAsia="zh-CN"/>
              </w:rPr>
              <w:t>《关于建立健全市属国有企业</w:t>
            </w:r>
            <w:r>
              <w:rPr>
                <w:rFonts w:hint="default"/>
                <w:sz w:val="18"/>
                <w:szCs w:val="18"/>
                <w:lang w:val="en-US" w:eastAsia="zh-CN"/>
              </w:rPr>
              <w:t>“</w:t>
            </w:r>
            <w:r>
              <w:rPr>
                <w:rFonts w:hint="eastAsia"/>
                <w:sz w:val="18"/>
                <w:szCs w:val="18"/>
                <w:lang w:val="en-US" w:eastAsia="zh-CN"/>
              </w:rPr>
              <w:t>三重</w:t>
            </w:r>
            <w:r>
              <w:rPr>
                <w:rFonts w:hint="default"/>
                <w:sz w:val="18"/>
                <w:szCs w:val="18"/>
                <w:lang w:val="en-US" w:eastAsia="zh-CN"/>
              </w:rPr>
              <w:t>—</w:t>
            </w:r>
            <w:r>
              <w:rPr>
                <w:rFonts w:hint="eastAsia"/>
                <w:sz w:val="18"/>
                <w:szCs w:val="18"/>
                <w:lang w:val="en-US" w:eastAsia="zh-CN"/>
              </w:rPr>
              <w:t>大</w:t>
            </w:r>
            <w:r>
              <w:rPr>
                <w:rFonts w:hint="default"/>
                <w:sz w:val="18"/>
                <w:szCs w:val="18"/>
                <w:lang w:val="en-US" w:eastAsia="zh-CN"/>
              </w:rPr>
              <w:t>”</w:t>
            </w:r>
            <w:r>
              <w:rPr>
                <w:rFonts w:hint="eastAsia"/>
                <w:sz w:val="18"/>
                <w:szCs w:val="18"/>
                <w:lang w:val="en-US" w:eastAsia="zh-CN"/>
              </w:rPr>
              <w:t>决策制度实施办法有关事项的通知》（连组通〔</w:t>
            </w:r>
            <w:r>
              <w:rPr>
                <w:rFonts w:hint="default"/>
                <w:sz w:val="18"/>
                <w:szCs w:val="18"/>
                <w:lang w:val="en-US" w:eastAsia="zh-CN"/>
              </w:rPr>
              <w:t>2015</w:t>
            </w:r>
            <w:r>
              <w:rPr>
                <w:rFonts w:hint="eastAsia"/>
                <w:sz w:val="18"/>
                <w:szCs w:val="18"/>
                <w:lang w:val="en-US" w:eastAsia="zh-CN"/>
              </w:rPr>
              <w:t>〕</w:t>
            </w:r>
            <w:r>
              <w:rPr>
                <w:rFonts w:hint="default"/>
                <w:sz w:val="18"/>
                <w:szCs w:val="18"/>
                <w:lang w:val="en-US" w:eastAsia="zh-CN"/>
              </w:rPr>
              <w:t>17</w:t>
            </w:r>
            <w:r>
              <w:rPr>
                <w:rFonts w:hint="eastAsia"/>
                <w:sz w:val="18"/>
                <w:szCs w:val="18"/>
                <w:lang w:val="en-US" w:eastAsia="zh-CN"/>
              </w:rPr>
              <w:t>号）第十八条违反</w:t>
            </w:r>
            <w:r>
              <w:rPr>
                <w:rFonts w:hint="default"/>
                <w:sz w:val="18"/>
                <w:szCs w:val="18"/>
                <w:lang w:val="en-US" w:eastAsia="zh-CN"/>
              </w:rPr>
              <w:t>“</w:t>
            </w:r>
            <w:r>
              <w:rPr>
                <w:rFonts w:hint="eastAsia"/>
                <w:sz w:val="18"/>
                <w:szCs w:val="18"/>
                <w:lang w:val="en-US" w:eastAsia="zh-CN"/>
              </w:rPr>
              <w:t>三重一大</w:t>
            </w:r>
            <w:r>
              <w:rPr>
                <w:rFonts w:hint="default"/>
                <w:sz w:val="18"/>
                <w:szCs w:val="18"/>
                <w:lang w:val="en-US" w:eastAsia="zh-CN"/>
              </w:rPr>
              <w:t>”</w:t>
            </w:r>
            <w:r>
              <w:rPr>
                <w:rFonts w:hint="eastAsia"/>
                <w:sz w:val="18"/>
                <w:szCs w:val="18"/>
                <w:lang w:val="en-US" w:eastAsia="zh-CN"/>
              </w:rPr>
              <w:t>决策制度的责任追究。</w:t>
            </w:r>
          </w:p>
        </w:tc>
      </w:tr>
      <w:tr w14:paraId="5F8D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85BED5">
            <w:pPr>
              <w:jc w:val="left"/>
              <w:rPr>
                <w:rFonts w:hint="eastAsia"/>
                <w:sz w:val="18"/>
                <w:szCs w:val="18"/>
                <w:lang w:val="en-US" w:eastAsia="zh-CN"/>
              </w:rPr>
            </w:pPr>
            <w:r>
              <w:rPr>
                <w:rFonts w:hint="eastAsia"/>
                <w:sz w:val="18"/>
                <w:szCs w:val="18"/>
                <w:lang w:val="en-US" w:eastAsia="zh-CN"/>
              </w:rPr>
              <w:t>5</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0B422DE">
            <w:pPr>
              <w:jc w:val="left"/>
              <w:rPr>
                <w:rFonts w:hint="eastAsia"/>
                <w:sz w:val="18"/>
                <w:szCs w:val="18"/>
                <w:lang w:val="en-US" w:eastAsia="zh-CN"/>
              </w:rPr>
            </w:pPr>
            <w:r>
              <w:rPr>
                <w:rFonts w:hint="eastAsia"/>
                <w:sz w:val="18"/>
                <w:szCs w:val="18"/>
                <w:lang w:val="en-US" w:eastAsia="zh-CN"/>
              </w:rPr>
              <w:t>逾期事项</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E8F1FC">
            <w:pPr>
              <w:jc w:val="left"/>
              <w:rPr>
                <w:rFonts w:hint="eastAsia"/>
                <w:sz w:val="18"/>
                <w:szCs w:val="18"/>
                <w:lang w:val="en-US" w:eastAsia="zh-CN"/>
              </w:rPr>
            </w:pPr>
            <w:r>
              <w:rPr>
                <w:rFonts w:hint="eastAsia"/>
                <w:sz w:val="18"/>
                <w:szCs w:val="18"/>
                <w:lang w:val="en-US" w:eastAsia="zh-CN"/>
              </w:rPr>
              <w:t>三重一大事项逾期未办结数 &gt; 0</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45B5A3">
            <w:pPr>
              <w:jc w:val="left"/>
              <w:rPr>
                <w:rFonts w:hint="eastAsia"/>
                <w:sz w:val="18"/>
                <w:szCs w:val="18"/>
                <w:lang w:val="en-US" w:eastAsia="zh-CN"/>
              </w:rPr>
            </w:pPr>
            <w:r>
              <w:rPr>
                <w:rFonts w:hint="eastAsia"/>
                <w:sz w:val="18"/>
                <w:szCs w:val="18"/>
                <w:lang w:val="en-US" w:eastAsia="zh-CN"/>
              </w:rPr>
              <w:t>月度统计</w:t>
            </w:r>
          </w:p>
        </w:tc>
        <w:tc>
          <w:tcPr>
            <w:tcW w:w="655"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2C3F6DCF">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D97E9F">
            <w:pPr>
              <w:jc w:val="left"/>
              <w:rPr>
                <w:rFonts w:hint="eastAsia"/>
                <w:sz w:val="18"/>
                <w:szCs w:val="18"/>
                <w:lang w:val="en-US" w:eastAsia="zh-CN"/>
              </w:rPr>
            </w:pPr>
            <w:r>
              <w:rPr>
                <w:rFonts w:hint="eastAsia"/>
                <w:sz w:val="18"/>
                <w:szCs w:val="18"/>
                <w:lang w:val="en-US" w:eastAsia="zh-CN"/>
              </w:rPr>
              <w:t>系统自动催办</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7139EE1">
            <w:pPr>
              <w:jc w:val="left"/>
              <w:rPr>
                <w:rFonts w:hint="eastAsia"/>
                <w:sz w:val="18"/>
                <w:szCs w:val="18"/>
                <w:lang w:val="en-US" w:eastAsia="zh-CN"/>
              </w:rPr>
            </w:pPr>
            <w:r>
              <w:rPr>
                <w:rFonts w:hint="eastAsia"/>
                <w:sz w:val="18"/>
                <w:szCs w:val="18"/>
                <w:lang w:val="en-US" w:eastAsia="zh-CN"/>
              </w:rPr>
              <w:t>"三重一大"决策制度</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7D85680">
            <w:pPr>
              <w:jc w:val="left"/>
              <w:rPr>
                <w:rFonts w:hint="eastAsia"/>
                <w:sz w:val="18"/>
                <w:szCs w:val="18"/>
                <w:lang w:val="en-US" w:eastAsia="zh-CN"/>
              </w:rPr>
            </w:pPr>
            <w:r>
              <w:rPr>
                <w:rFonts w:hint="eastAsia"/>
                <w:sz w:val="18"/>
                <w:szCs w:val="18"/>
                <w:lang w:val="en-US" w:eastAsia="zh-CN"/>
              </w:rPr>
              <w:t>事项的计划办结时限超时未办结</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2E8EC3">
            <w:pPr>
              <w:jc w:val="left"/>
              <w:rPr>
                <w:rFonts w:hint="eastAsia"/>
                <w:sz w:val="18"/>
                <w:szCs w:val="18"/>
                <w:lang w:val="en-US" w:eastAsia="zh-CN"/>
              </w:rPr>
            </w:pPr>
            <w:r>
              <w:rPr>
                <w:rFonts w:hint="eastAsia"/>
                <w:sz w:val="18"/>
                <w:szCs w:val="18"/>
                <w:lang w:val="en-US" w:eastAsia="zh-CN"/>
              </w:rPr>
              <w:t>进行中且当前日期已超过计划办结时限</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A3BB21">
            <w:pPr>
              <w:jc w:val="left"/>
              <w:rPr>
                <w:rFonts w:hint="default"/>
                <w:sz w:val="18"/>
                <w:szCs w:val="18"/>
                <w:lang w:val="en-US" w:eastAsia="zh-CN"/>
              </w:rPr>
            </w:pPr>
            <w:r>
              <w:rPr>
                <w:rFonts w:hint="eastAsia"/>
                <w:sz w:val="18"/>
                <w:szCs w:val="18"/>
                <w:lang w:val="en-US" w:eastAsia="zh-CN"/>
              </w:rPr>
              <w:t>无</w:t>
            </w:r>
          </w:p>
        </w:tc>
      </w:tr>
      <w:tr w14:paraId="7EC7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5AB424">
            <w:pPr>
              <w:jc w:val="left"/>
              <w:rPr>
                <w:rFonts w:hint="eastAsia"/>
                <w:sz w:val="18"/>
                <w:szCs w:val="18"/>
                <w:lang w:val="en-US" w:eastAsia="zh-CN"/>
              </w:rPr>
            </w:pPr>
            <w:r>
              <w:rPr>
                <w:rFonts w:hint="eastAsia"/>
                <w:sz w:val="18"/>
                <w:szCs w:val="18"/>
                <w:lang w:val="en-US" w:eastAsia="zh-CN"/>
              </w:rPr>
              <w:t>6</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098DDC4">
            <w:pPr>
              <w:jc w:val="left"/>
              <w:rPr>
                <w:rFonts w:hint="eastAsia"/>
                <w:sz w:val="18"/>
                <w:szCs w:val="18"/>
                <w:lang w:val="en-US" w:eastAsia="zh-CN"/>
              </w:rPr>
            </w:pPr>
            <w:r>
              <w:rPr>
                <w:rFonts w:hint="eastAsia"/>
                <w:sz w:val="18"/>
                <w:szCs w:val="18"/>
                <w:lang w:val="en-US" w:eastAsia="zh-CN"/>
              </w:rPr>
              <w:t>事项办结率</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9854039">
            <w:pPr>
              <w:jc w:val="left"/>
              <w:rPr>
                <w:rFonts w:hint="eastAsia"/>
                <w:sz w:val="18"/>
                <w:szCs w:val="18"/>
                <w:lang w:val="en-US" w:eastAsia="zh-CN"/>
              </w:rPr>
            </w:pPr>
            <w:r>
              <w:rPr>
                <w:rFonts w:hint="eastAsia"/>
                <w:sz w:val="18"/>
                <w:szCs w:val="18"/>
                <w:lang w:val="en-US" w:eastAsia="zh-CN"/>
              </w:rPr>
              <w:t>三重一大事项办结率 &lt; 95%</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F05993">
            <w:pPr>
              <w:jc w:val="left"/>
              <w:rPr>
                <w:rFonts w:hint="eastAsia"/>
                <w:sz w:val="18"/>
                <w:szCs w:val="18"/>
                <w:lang w:val="en-US" w:eastAsia="zh-CN"/>
              </w:rPr>
            </w:pPr>
            <w:r>
              <w:rPr>
                <w:rFonts w:hint="eastAsia"/>
                <w:sz w:val="18"/>
                <w:szCs w:val="18"/>
                <w:lang w:val="en-US" w:eastAsia="zh-CN"/>
              </w:rPr>
              <w:t>月度统计</w:t>
            </w:r>
          </w:p>
        </w:tc>
        <w:tc>
          <w:tcPr>
            <w:tcW w:w="655"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439B9BC8">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02C82CC">
            <w:pPr>
              <w:jc w:val="left"/>
              <w:rPr>
                <w:rFonts w:hint="eastAsia"/>
                <w:sz w:val="18"/>
                <w:szCs w:val="18"/>
                <w:lang w:val="en-US" w:eastAsia="zh-CN"/>
              </w:rPr>
            </w:pPr>
            <w:r>
              <w:rPr>
                <w:rFonts w:hint="eastAsia"/>
                <w:sz w:val="18"/>
                <w:szCs w:val="18"/>
                <w:lang w:val="en-US" w:eastAsia="zh-CN"/>
              </w:rPr>
              <w:t>通报企业；列入专项督办清单</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575D00">
            <w:pPr>
              <w:jc w:val="left"/>
              <w:rPr>
                <w:rFonts w:hint="eastAsia"/>
                <w:sz w:val="18"/>
                <w:szCs w:val="18"/>
                <w:lang w:val="en-US" w:eastAsia="zh-CN"/>
              </w:rPr>
            </w:pPr>
            <w:r>
              <w:rPr>
                <w:rFonts w:hint="eastAsia"/>
                <w:sz w:val="18"/>
                <w:szCs w:val="18"/>
                <w:lang w:val="en-US" w:eastAsia="zh-CN"/>
              </w:rPr>
              <w:t>"三重一大"决策制度</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D939D8">
            <w:pPr>
              <w:jc w:val="left"/>
              <w:rPr>
                <w:rFonts w:hint="eastAsia"/>
                <w:sz w:val="18"/>
                <w:szCs w:val="18"/>
                <w:lang w:val="en-US" w:eastAsia="zh-CN"/>
              </w:rPr>
            </w:pPr>
            <w:r>
              <w:rPr>
                <w:rFonts w:hint="eastAsia"/>
                <w:sz w:val="18"/>
                <w:szCs w:val="18"/>
                <w:lang w:val="en-US" w:eastAsia="zh-CN"/>
              </w:rPr>
              <w:t>事项总数、已办结事项数</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50291C5">
            <w:pPr>
              <w:jc w:val="left"/>
              <w:rPr>
                <w:rFonts w:hint="eastAsia"/>
                <w:sz w:val="18"/>
                <w:szCs w:val="18"/>
                <w:lang w:val="en-US" w:eastAsia="zh-CN"/>
              </w:rPr>
            </w:pPr>
            <w:r>
              <w:rPr>
                <w:rFonts w:hint="eastAsia"/>
                <w:sz w:val="18"/>
                <w:szCs w:val="18"/>
                <w:lang w:val="en-US" w:eastAsia="zh-CN"/>
              </w:rPr>
              <w:t>(已办结事项数 / 事项总数) * 100%</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D9783B7">
            <w:pPr>
              <w:jc w:val="left"/>
              <w:rPr>
                <w:rFonts w:hint="default"/>
                <w:sz w:val="18"/>
                <w:szCs w:val="18"/>
                <w:lang w:val="en-US" w:eastAsia="zh-CN"/>
              </w:rPr>
            </w:pPr>
            <w:r>
              <w:rPr>
                <w:rFonts w:hint="eastAsia"/>
                <w:sz w:val="18"/>
                <w:szCs w:val="18"/>
                <w:lang w:val="en-US" w:eastAsia="zh-CN"/>
              </w:rPr>
              <w:t>无</w:t>
            </w:r>
          </w:p>
        </w:tc>
      </w:tr>
      <w:tr w14:paraId="6EF3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FEF8F1">
            <w:pPr>
              <w:jc w:val="left"/>
              <w:rPr>
                <w:rFonts w:hint="eastAsia"/>
                <w:sz w:val="18"/>
                <w:szCs w:val="18"/>
                <w:lang w:val="en-US" w:eastAsia="zh-CN"/>
              </w:rPr>
            </w:pPr>
            <w:r>
              <w:rPr>
                <w:rFonts w:hint="eastAsia"/>
                <w:sz w:val="18"/>
                <w:szCs w:val="18"/>
                <w:lang w:val="en-US" w:eastAsia="zh-CN"/>
              </w:rPr>
              <w:t>7</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9E8BAEB">
            <w:pPr>
              <w:jc w:val="left"/>
              <w:rPr>
                <w:rFonts w:hint="eastAsia"/>
                <w:sz w:val="18"/>
                <w:szCs w:val="18"/>
                <w:lang w:val="en-US" w:eastAsia="zh-CN"/>
              </w:rPr>
            </w:pPr>
            <w:r>
              <w:rPr>
                <w:rFonts w:hint="eastAsia"/>
                <w:sz w:val="18"/>
                <w:szCs w:val="18"/>
                <w:lang w:val="en-US" w:eastAsia="zh-CN"/>
              </w:rPr>
              <w:t>资金拆分规避</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BDD2221">
            <w:pPr>
              <w:jc w:val="left"/>
              <w:rPr>
                <w:rFonts w:hint="eastAsia"/>
                <w:sz w:val="18"/>
                <w:szCs w:val="18"/>
                <w:lang w:val="en-US" w:eastAsia="zh-CN"/>
              </w:rPr>
            </w:pPr>
            <w:r>
              <w:rPr>
                <w:rFonts w:hint="eastAsia"/>
                <w:sz w:val="18"/>
                <w:szCs w:val="18"/>
                <w:lang w:val="en-US" w:eastAsia="zh-CN"/>
              </w:rPr>
              <w:t>违规拆解资金额度规避集体决策（即单笔应上会金额被人为分拆）</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4661785">
            <w:pPr>
              <w:jc w:val="left"/>
              <w:rPr>
                <w:rFonts w:hint="eastAsia"/>
                <w:sz w:val="18"/>
                <w:szCs w:val="18"/>
                <w:lang w:val="en-US" w:eastAsia="zh-CN"/>
              </w:rPr>
            </w:pPr>
            <w:r>
              <w:rPr>
                <w:rFonts w:hint="eastAsia"/>
                <w:sz w:val="18"/>
                <w:szCs w:val="18"/>
                <w:lang w:val="en-US" w:eastAsia="zh-CN"/>
              </w:rPr>
              <w:t>发现即触发</w:t>
            </w:r>
          </w:p>
        </w:tc>
        <w:tc>
          <w:tcPr>
            <w:tcW w:w="655"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29840049">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56218E6">
            <w:pPr>
              <w:jc w:val="left"/>
              <w:rPr>
                <w:rFonts w:hint="eastAsia"/>
                <w:sz w:val="18"/>
                <w:szCs w:val="18"/>
                <w:lang w:val="en-US" w:eastAsia="zh-CN"/>
              </w:rPr>
            </w:pPr>
            <w:r>
              <w:rPr>
                <w:rFonts w:hint="eastAsia"/>
                <w:sz w:val="18"/>
                <w:szCs w:val="18"/>
                <w:lang w:val="en-US" w:eastAsia="zh-CN"/>
              </w:rPr>
              <w:t>立即停止交易；启动违规经营投资责任追究</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E7523B">
            <w:pPr>
              <w:jc w:val="left"/>
              <w:rPr>
                <w:rFonts w:hint="eastAsia"/>
                <w:sz w:val="18"/>
                <w:szCs w:val="18"/>
                <w:lang w:val="en-US" w:eastAsia="zh-CN"/>
              </w:rPr>
            </w:pPr>
            <w:r>
              <w:rPr>
                <w:rFonts w:hint="eastAsia"/>
                <w:sz w:val="18"/>
                <w:szCs w:val="18"/>
                <w:lang w:val="en-US" w:eastAsia="zh-CN"/>
              </w:rPr>
              <w:t>"三重一大"决策制度第十八条（九）</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BB4D0C6">
            <w:pPr>
              <w:jc w:val="left"/>
              <w:rPr>
                <w:rFonts w:hint="eastAsia"/>
                <w:sz w:val="18"/>
                <w:szCs w:val="18"/>
                <w:lang w:val="en-US" w:eastAsia="zh-CN"/>
              </w:rPr>
            </w:pPr>
            <w:r>
              <w:rPr>
                <w:rFonts w:hint="eastAsia"/>
                <w:sz w:val="18"/>
                <w:szCs w:val="18"/>
                <w:lang w:val="en-US" w:eastAsia="zh-CN"/>
              </w:rPr>
              <w:t>支付记录、三重一大决策事项中的大额资金使用记录</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5D5BD40">
            <w:pPr>
              <w:jc w:val="left"/>
              <w:rPr>
                <w:rFonts w:hint="eastAsia"/>
                <w:sz w:val="18"/>
                <w:szCs w:val="18"/>
                <w:lang w:val="en-US" w:eastAsia="zh-CN"/>
              </w:rPr>
            </w:pPr>
            <w:r>
              <w:rPr>
                <w:rFonts w:hint="eastAsia"/>
                <w:sz w:val="18"/>
                <w:szCs w:val="18"/>
                <w:lang w:val="en-US" w:eastAsia="zh-CN"/>
              </w:rPr>
              <w:t>关联资金支付，大额支付记录（金额超过决策标准）、三重一大决策事项中的大额资金使用记录</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6AF08D">
            <w:pPr>
              <w:jc w:val="left"/>
              <w:rPr>
                <w:rFonts w:hint="eastAsia"/>
                <w:sz w:val="18"/>
                <w:szCs w:val="18"/>
                <w:lang w:val="en-US" w:eastAsia="zh-CN"/>
              </w:rPr>
            </w:pPr>
            <w:r>
              <w:rPr>
                <w:rFonts w:hint="eastAsia"/>
                <w:sz w:val="18"/>
                <w:szCs w:val="18"/>
                <w:lang w:val="en-US" w:eastAsia="zh-CN"/>
              </w:rPr>
              <w:t>《关于建立健全市属国有企业</w:t>
            </w:r>
            <w:r>
              <w:rPr>
                <w:rFonts w:hint="default"/>
                <w:sz w:val="18"/>
                <w:szCs w:val="18"/>
                <w:lang w:val="en-US" w:eastAsia="zh-CN"/>
              </w:rPr>
              <w:t>“</w:t>
            </w:r>
            <w:r>
              <w:rPr>
                <w:rFonts w:hint="eastAsia"/>
                <w:sz w:val="18"/>
                <w:szCs w:val="18"/>
                <w:lang w:val="en-US" w:eastAsia="zh-CN"/>
              </w:rPr>
              <w:t>三重</w:t>
            </w:r>
            <w:r>
              <w:rPr>
                <w:rFonts w:hint="default"/>
                <w:sz w:val="18"/>
                <w:szCs w:val="18"/>
                <w:lang w:val="en-US" w:eastAsia="zh-CN"/>
              </w:rPr>
              <w:t>—</w:t>
            </w:r>
            <w:r>
              <w:rPr>
                <w:rFonts w:hint="eastAsia"/>
                <w:sz w:val="18"/>
                <w:szCs w:val="18"/>
                <w:lang w:val="en-US" w:eastAsia="zh-CN"/>
              </w:rPr>
              <w:t>大</w:t>
            </w:r>
            <w:r>
              <w:rPr>
                <w:rFonts w:hint="default"/>
                <w:sz w:val="18"/>
                <w:szCs w:val="18"/>
                <w:lang w:val="en-US" w:eastAsia="zh-CN"/>
              </w:rPr>
              <w:t>”</w:t>
            </w:r>
            <w:r>
              <w:rPr>
                <w:rFonts w:hint="eastAsia"/>
                <w:sz w:val="18"/>
                <w:szCs w:val="18"/>
                <w:lang w:val="en-US" w:eastAsia="zh-CN"/>
              </w:rPr>
              <w:t>决策制度实施办法有关事项的通知》（连组通〔</w:t>
            </w:r>
            <w:r>
              <w:rPr>
                <w:rFonts w:hint="default"/>
                <w:sz w:val="18"/>
                <w:szCs w:val="18"/>
                <w:lang w:val="en-US" w:eastAsia="zh-CN"/>
              </w:rPr>
              <w:t>2015</w:t>
            </w:r>
            <w:r>
              <w:rPr>
                <w:rFonts w:hint="eastAsia"/>
                <w:sz w:val="18"/>
                <w:szCs w:val="18"/>
                <w:lang w:val="en-US" w:eastAsia="zh-CN"/>
              </w:rPr>
              <w:t>〕</w:t>
            </w:r>
            <w:r>
              <w:rPr>
                <w:rFonts w:hint="default"/>
                <w:sz w:val="18"/>
                <w:szCs w:val="18"/>
                <w:lang w:val="en-US" w:eastAsia="zh-CN"/>
              </w:rPr>
              <w:t>17</w:t>
            </w:r>
            <w:r>
              <w:rPr>
                <w:rFonts w:hint="eastAsia"/>
                <w:sz w:val="18"/>
                <w:szCs w:val="18"/>
                <w:lang w:val="en-US" w:eastAsia="zh-CN"/>
              </w:rPr>
              <w:t>号）第十八条（九）违规拆解资金额度、重大投资项目，规避集体决策或法定招标程序。</w:t>
            </w:r>
          </w:p>
        </w:tc>
      </w:tr>
      <w:tr w14:paraId="556D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811078">
            <w:pPr>
              <w:jc w:val="left"/>
              <w:rPr>
                <w:rFonts w:hint="eastAsia"/>
                <w:sz w:val="18"/>
                <w:szCs w:val="18"/>
                <w:lang w:val="en-US" w:eastAsia="zh-CN"/>
              </w:rPr>
            </w:pPr>
            <w:r>
              <w:rPr>
                <w:rFonts w:hint="eastAsia"/>
                <w:sz w:val="18"/>
                <w:szCs w:val="18"/>
                <w:lang w:val="en-US" w:eastAsia="zh-CN"/>
              </w:rPr>
              <w:t>8</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4405705">
            <w:pPr>
              <w:jc w:val="left"/>
              <w:rPr>
                <w:rFonts w:hint="eastAsia"/>
                <w:sz w:val="18"/>
                <w:szCs w:val="18"/>
                <w:lang w:val="en-US" w:eastAsia="zh-CN"/>
              </w:rPr>
            </w:pPr>
            <w:r>
              <w:rPr>
                <w:rFonts w:hint="eastAsia"/>
                <w:sz w:val="18"/>
                <w:szCs w:val="18"/>
                <w:lang w:val="en-US" w:eastAsia="zh-CN"/>
              </w:rPr>
              <w:t>大额资金未上会</w:t>
            </w:r>
          </w:p>
        </w:tc>
        <w:tc>
          <w:tcPr>
            <w:tcW w:w="11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94F9DF">
            <w:pPr>
              <w:jc w:val="left"/>
              <w:rPr>
                <w:rFonts w:hint="eastAsia"/>
                <w:sz w:val="18"/>
                <w:szCs w:val="18"/>
                <w:lang w:val="en-US" w:eastAsia="zh-CN"/>
              </w:rPr>
            </w:pPr>
            <w:r>
              <w:rPr>
                <w:rFonts w:hint="eastAsia"/>
                <w:sz w:val="18"/>
                <w:szCs w:val="18"/>
                <w:lang w:val="en-US" w:eastAsia="zh-CN"/>
              </w:rPr>
              <w:t>大额资金使用未经三重一大集体决策</w:t>
            </w:r>
          </w:p>
        </w:tc>
        <w:tc>
          <w:tcPr>
            <w:tcW w:w="111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006671">
            <w:pPr>
              <w:jc w:val="left"/>
              <w:rPr>
                <w:rFonts w:hint="eastAsia"/>
                <w:sz w:val="18"/>
                <w:szCs w:val="18"/>
                <w:lang w:val="en-US" w:eastAsia="zh-CN"/>
              </w:rPr>
            </w:pPr>
            <w:r>
              <w:rPr>
                <w:rFonts w:hint="eastAsia"/>
                <w:sz w:val="18"/>
                <w:szCs w:val="18"/>
                <w:lang w:val="en-US" w:eastAsia="zh-CN"/>
              </w:rPr>
              <w:t>发现即触发</w:t>
            </w:r>
          </w:p>
        </w:tc>
        <w:tc>
          <w:tcPr>
            <w:tcW w:w="655"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6F852A5B">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10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48F48EB">
            <w:pPr>
              <w:jc w:val="left"/>
              <w:rPr>
                <w:rFonts w:hint="eastAsia"/>
                <w:sz w:val="18"/>
                <w:szCs w:val="18"/>
                <w:lang w:val="en-US" w:eastAsia="zh-CN"/>
              </w:rPr>
            </w:pPr>
            <w:r>
              <w:rPr>
                <w:rFonts w:hint="eastAsia"/>
                <w:sz w:val="18"/>
                <w:szCs w:val="18"/>
                <w:lang w:val="en-US" w:eastAsia="zh-CN"/>
              </w:rPr>
              <w:t>立即暂停支付；启动问责程序</w:t>
            </w:r>
          </w:p>
        </w:tc>
        <w:tc>
          <w:tcPr>
            <w:tcW w:w="132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025867B">
            <w:pPr>
              <w:jc w:val="left"/>
              <w:rPr>
                <w:rFonts w:hint="eastAsia"/>
                <w:sz w:val="18"/>
                <w:szCs w:val="18"/>
                <w:lang w:val="en-US" w:eastAsia="zh-CN"/>
              </w:rPr>
            </w:pPr>
            <w:r>
              <w:rPr>
                <w:rFonts w:hint="eastAsia"/>
                <w:sz w:val="18"/>
                <w:szCs w:val="18"/>
                <w:lang w:val="en-US" w:eastAsia="zh-CN"/>
              </w:rPr>
              <w:t>"三重一大"决策制度；大额资金动态监测系统运行管理工作办法</w:t>
            </w:r>
          </w:p>
        </w:tc>
        <w:tc>
          <w:tcPr>
            <w:tcW w:w="11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66586D">
            <w:pPr>
              <w:jc w:val="left"/>
              <w:rPr>
                <w:rFonts w:hint="eastAsia"/>
                <w:sz w:val="18"/>
                <w:szCs w:val="18"/>
                <w:lang w:val="en-US" w:eastAsia="zh-CN"/>
              </w:rPr>
            </w:pPr>
            <w:r>
              <w:rPr>
                <w:rFonts w:hint="eastAsia"/>
                <w:sz w:val="18"/>
                <w:szCs w:val="18"/>
                <w:lang w:val="en-US" w:eastAsia="zh-CN"/>
              </w:rPr>
              <w:t>大额支付记录、三重一大决策事项中大额资金使用记录</w:t>
            </w:r>
          </w:p>
        </w:tc>
        <w:tc>
          <w:tcPr>
            <w:tcW w:w="17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D7308DA">
            <w:pPr>
              <w:jc w:val="left"/>
              <w:rPr>
                <w:rFonts w:hint="eastAsia"/>
                <w:sz w:val="18"/>
                <w:szCs w:val="18"/>
                <w:lang w:val="en-US" w:eastAsia="zh-CN"/>
              </w:rPr>
            </w:pPr>
            <w:r>
              <w:rPr>
                <w:rFonts w:hint="eastAsia"/>
                <w:sz w:val="18"/>
                <w:szCs w:val="18"/>
                <w:lang w:val="en-US" w:eastAsia="zh-CN"/>
              </w:rPr>
              <w:t>关联资金支付，大额支付记录（金额超过决策标准）、三重一大决策事项中大额资金使用记录</w:t>
            </w:r>
          </w:p>
        </w:tc>
        <w:tc>
          <w:tcPr>
            <w:tcW w:w="38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865FBD6">
            <w:pPr>
              <w:jc w:val="left"/>
              <w:rPr>
                <w:rFonts w:hint="eastAsia"/>
                <w:sz w:val="18"/>
                <w:szCs w:val="18"/>
                <w:lang w:val="en-US" w:eastAsia="zh-CN"/>
              </w:rPr>
            </w:pPr>
            <w:r>
              <w:rPr>
                <w:rFonts w:hint="eastAsia"/>
                <w:sz w:val="18"/>
                <w:szCs w:val="18"/>
                <w:lang w:val="en-US" w:eastAsia="zh-CN"/>
              </w:rPr>
              <w:t>《关于建立健全市属国有企业</w:t>
            </w:r>
            <w:r>
              <w:rPr>
                <w:rFonts w:hint="default"/>
                <w:sz w:val="18"/>
                <w:szCs w:val="18"/>
                <w:lang w:val="en-US" w:eastAsia="zh-CN"/>
              </w:rPr>
              <w:t>“</w:t>
            </w:r>
            <w:r>
              <w:rPr>
                <w:rFonts w:hint="eastAsia"/>
                <w:sz w:val="18"/>
                <w:szCs w:val="18"/>
                <w:lang w:val="en-US" w:eastAsia="zh-CN"/>
              </w:rPr>
              <w:t>三重</w:t>
            </w:r>
            <w:r>
              <w:rPr>
                <w:rFonts w:hint="default"/>
                <w:sz w:val="18"/>
                <w:szCs w:val="18"/>
                <w:lang w:val="en-US" w:eastAsia="zh-CN"/>
              </w:rPr>
              <w:t>—</w:t>
            </w:r>
            <w:r>
              <w:rPr>
                <w:rFonts w:hint="eastAsia"/>
                <w:sz w:val="18"/>
                <w:szCs w:val="18"/>
                <w:lang w:val="en-US" w:eastAsia="zh-CN"/>
              </w:rPr>
              <w:t>大</w:t>
            </w:r>
            <w:r>
              <w:rPr>
                <w:rFonts w:hint="default"/>
                <w:sz w:val="18"/>
                <w:szCs w:val="18"/>
                <w:lang w:val="en-US" w:eastAsia="zh-CN"/>
              </w:rPr>
              <w:t>”</w:t>
            </w:r>
            <w:r>
              <w:rPr>
                <w:rFonts w:hint="eastAsia"/>
                <w:sz w:val="18"/>
                <w:szCs w:val="18"/>
                <w:lang w:val="en-US" w:eastAsia="zh-CN"/>
              </w:rPr>
              <w:t>决策制度实施办法有关事项的通知》（连组通〔</w:t>
            </w:r>
            <w:r>
              <w:rPr>
                <w:rFonts w:hint="default"/>
                <w:sz w:val="18"/>
                <w:szCs w:val="18"/>
                <w:lang w:val="en-US" w:eastAsia="zh-CN"/>
              </w:rPr>
              <w:t>2015</w:t>
            </w:r>
            <w:r>
              <w:rPr>
                <w:rFonts w:hint="eastAsia"/>
                <w:sz w:val="18"/>
                <w:szCs w:val="18"/>
                <w:lang w:val="en-US" w:eastAsia="zh-CN"/>
              </w:rPr>
              <w:t>〕</w:t>
            </w:r>
            <w:r>
              <w:rPr>
                <w:rFonts w:hint="default"/>
                <w:sz w:val="18"/>
                <w:szCs w:val="18"/>
                <w:lang w:val="en-US" w:eastAsia="zh-CN"/>
              </w:rPr>
              <w:t>17</w:t>
            </w:r>
            <w:r>
              <w:rPr>
                <w:rFonts w:hint="eastAsia"/>
                <w:sz w:val="18"/>
                <w:szCs w:val="18"/>
                <w:lang w:val="en-US" w:eastAsia="zh-CN"/>
              </w:rPr>
              <w:t>号）第二条上会要求包含大额度资金运作事项及第九条大额度资金运作事项进行全面分析评判并形成议案；《大额资金动态监测系统运行管理工作办法》（连国资〔2024〕73）第三点第六条严格履行决策程序。</w:t>
            </w:r>
          </w:p>
        </w:tc>
      </w:tr>
    </w:tbl>
    <w:p w14:paraId="67572676">
      <w:pPr>
        <w:pStyle w:val="3"/>
        <w:keepNext w:val="0"/>
        <w:keepLines w:val="0"/>
        <w:pageBreakBefore w:val="0"/>
        <w:widowControl/>
        <w:kinsoku/>
        <w:wordWrap/>
        <w:overflowPunct/>
        <w:topLinePunct w:val="0"/>
        <w:autoSpaceDE/>
        <w:autoSpaceDN/>
        <w:bidi w:val="0"/>
        <w:adjustRightInd/>
        <w:snapToGrid/>
        <w:spacing w:before="120" w:after="120"/>
        <w:textAlignment w:val="auto"/>
        <w:rPr>
          <w:rFonts w:ascii="黑体" w:hAnsi="黑体" w:eastAsia="黑体" w:cs="黑体"/>
          <w:b/>
          <w:bCs/>
          <w:color w:val="1F4E79"/>
          <w:sz w:val="28"/>
          <w:szCs w:val="28"/>
          <w:highlight w:val="none"/>
        </w:rPr>
      </w:pPr>
    </w:p>
    <w:p w14:paraId="74B89323">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三、招聘与人事管理预警（共7条）</w:t>
      </w:r>
    </w:p>
    <w:p w14:paraId="0387AAA4">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关于加强2026年度市属监管企业招聘管理工作的通知》（2025年10月13日）、《市属监管企业中层管理人员备案管理办法》（2025年10月13日）、《关于进一步加强市属监管企业"四类用工"规范管理的通知》（2026年2月12日）、《关于加强市属监管企业视同中层管理人员总量管控的通知》（2026年3月24日）。</w:t>
      </w:r>
    </w:p>
    <w:tbl>
      <w:tblPr>
        <w:tblStyle w:val="11"/>
        <w:tblW w:w="136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
        <w:gridCol w:w="1078"/>
        <w:gridCol w:w="1206"/>
        <w:gridCol w:w="1069"/>
        <w:gridCol w:w="651"/>
        <w:gridCol w:w="1212"/>
        <w:gridCol w:w="1549"/>
        <w:gridCol w:w="1213"/>
        <w:gridCol w:w="1525"/>
        <w:gridCol w:w="3676"/>
      </w:tblGrid>
      <w:tr w14:paraId="1A3E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586F699">
            <w:pPr>
              <w:jc w:val="center"/>
            </w:pPr>
            <w:r>
              <w:rPr>
                <w:rFonts w:ascii="宋体" w:hAnsi="宋体" w:eastAsia="宋体" w:cs="宋体"/>
                <w:b/>
                <w:bCs/>
                <w:color w:val="FFFFFF"/>
                <w:sz w:val="20"/>
                <w:szCs w:val="20"/>
              </w:rPr>
              <w:t>序号</w:t>
            </w:r>
          </w:p>
        </w:tc>
        <w:tc>
          <w:tcPr>
            <w:tcW w:w="107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B622D79">
            <w:pPr>
              <w:jc w:val="center"/>
            </w:pPr>
            <w:r>
              <w:rPr>
                <w:rFonts w:ascii="宋体" w:hAnsi="宋体" w:eastAsia="宋体" w:cs="宋体"/>
                <w:b/>
                <w:bCs/>
                <w:color w:val="FFFFFF"/>
                <w:sz w:val="20"/>
                <w:szCs w:val="20"/>
              </w:rPr>
              <w:t>预警指标</w:t>
            </w:r>
          </w:p>
        </w:tc>
        <w:tc>
          <w:tcPr>
            <w:tcW w:w="120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5DC2D1C">
            <w:pPr>
              <w:jc w:val="center"/>
            </w:pPr>
            <w:r>
              <w:rPr>
                <w:rFonts w:ascii="宋体" w:hAnsi="宋体" w:eastAsia="宋体" w:cs="宋体"/>
                <w:b/>
                <w:bCs/>
                <w:color w:val="FFFFFF"/>
                <w:sz w:val="20"/>
                <w:szCs w:val="20"/>
              </w:rPr>
              <w:t>触发条件</w:t>
            </w:r>
          </w:p>
        </w:tc>
        <w:tc>
          <w:tcPr>
            <w:tcW w:w="106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40CF595">
            <w:pPr>
              <w:jc w:val="center"/>
            </w:pPr>
            <w:r>
              <w:rPr>
                <w:rFonts w:ascii="宋体" w:hAnsi="宋体" w:eastAsia="宋体" w:cs="宋体"/>
                <w:b/>
                <w:bCs/>
                <w:color w:val="FFFFFF"/>
                <w:sz w:val="20"/>
                <w:szCs w:val="20"/>
              </w:rPr>
              <w:t>触发频率</w:t>
            </w:r>
          </w:p>
        </w:tc>
        <w:tc>
          <w:tcPr>
            <w:tcW w:w="65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85B44D3">
            <w:pPr>
              <w:jc w:val="center"/>
            </w:pPr>
            <w:r>
              <w:rPr>
                <w:rFonts w:ascii="宋体" w:hAnsi="宋体" w:eastAsia="宋体" w:cs="宋体"/>
                <w:b/>
                <w:bCs/>
                <w:color w:val="FFFFFF"/>
                <w:sz w:val="20"/>
                <w:szCs w:val="20"/>
              </w:rPr>
              <w:t>预警级别</w:t>
            </w:r>
          </w:p>
        </w:tc>
        <w:tc>
          <w:tcPr>
            <w:tcW w:w="121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FDDA34C">
            <w:pPr>
              <w:jc w:val="center"/>
            </w:pPr>
            <w:r>
              <w:rPr>
                <w:rFonts w:ascii="宋体" w:hAnsi="宋体" w:eastAsia="宋体" w:cs="宋体"/>
                <w:b/>
                <w:bCs/>
                <w:color w:val="FFFFFF"/>
                <w:sz w:val="20"/>
                <w:szCs w:val="20"/>
              </w:rPr>
              <w:t>处置要求</w:t>
            </w:r>
          </w:p>
        </w:tc>
        <w:tc>
          <w:tcPr>
            <w:tcW w:w="154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08012E3">
            <w:pPr>
              <w:jc w:val="center"/>
            </w:pPr>
            <w:r>
              <w:rPr>
                <w:rFonts w:ascii="宋体" w:hAnsi="宋体" w:eastAsia="宋体" w:cs="宋体"/>
                <w:b/>
                <w:bCs/>
                <w:color w:val="FFFFFF"/>
                <w:sz w:val="20"/>
                <w:szCs w:val="20"/>
              </w:rPr>
              <w:t>制度依据</w:t>
            </w:r>
          </w:p>
        </w:tc>
        <w:tc>
          <w:tcPr>
            <w:tcW w:w="121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F3C1482">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152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C0D1F62">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367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ED22B29">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05E9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2987C2">
            <w:pPr>
              <w:jc w:val="left"/>
              <w:rPr>
                <w:rFonts w:hint="eastAsia"/>
                <w:sz w:val="18"/>
                <w:szCs w:val="18"/>
                <w:lang w:val="en-US" w:eastAsia="zh-CN"/>
              </w:rPr>
            </w:pPr>
            <w:r>
              <w:rPr>
                <w:rFonts w:hint="eastAsia"/>
                <w:sz w:val="18"/>
                <w:szCs w:val="18"/>
                <w:lang w:val="en-US" w:eastAsia="zh-CN"/>
              </w:rPr>
              <w:t>1</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BD59B9">
            <w:pPr>
              <w:jc w:val="left"/>
              <w:rPr>
                <w:rFonts w:hint="eastAsia"/>
                <w:sz w:val="18"/>
                <w:szCs w:val="18"/>
                <w:lang w:val="en-US" w:eastAsia="zh-CN"/>
              </w:rPr>
            </w:pPr>
            <w:r>
              <w:rPr>
                <w:rFonts w:hint="eastAsia"/>
                <w:sz w:val="18"/>
                <w:szCs w:val="18"/>
                <w:lang w:val="en-US" w:eastAsia="zh-CN"/>
              </w:rPr>
              <w:t>计划管控用工人数</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338505">
            <w:pPr>
              <w:jc w:val="left"/>
              <w:rPr>
                <w:rFonts w:hint="eastAsia"/>
                <w:sz w:val="18"/>
                <w:szCs w:val="18"/>
                <w:lang w:val="en-US" w:eastAsia="zh-CN"/>
              </w:rPr>
            </w:pPr>
            <w:r>
              <w:rPr>
                <w:rFonts w:hint="eastAsia"/>
                <w:sz w:val="18"/>
                <w:szCs w:val="18"/>
                <w:lang w:val="en-US" w:eastAsia="zh-CN"/>
              </w:rPr>
              <w:t>计划管控用工实有人数超管控数</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AF39120">
            <w:pPr>
              <w:jc w:val="left"/>
              <w:rPr>
                <w:rFonts w:hint="eastAsia"/>
                <w:sz w:val="18"/>
                <w:szCs w:val="18"/>
                <w:lang w:val="en-US" w:eastAsia="zh-CN"/>
              </w:rPr>
            </w:pPr>
            <w:r>
              <w:rPr>
                <w:rFonts w:hint="eastAsia"/>
                <w:sz w:val="18"/>
                <w:szCs w:val="18"/>
                <w:lang w:val="en-US" w:eastAsia="zh-CN"/>
              </w:rPr>
              <w:t>季度统计</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1BFAE1E9">
            <w:pPr>
              <w:jc w:val="center"/>
              <w:rPr>
                <w:rFonts w:hint="eastAsia" w:cs="宋体"/>
                <w:b/>
                <w:bCs/>
                <w:color w:val="auto"/>
                <w:sz w:val="18"/>
                <w:szCs w:val="18"/>
                <w:highlight w:val="none"/>
                <w:lang w:val="en-US"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58ABEB2">
            <w:pPr>
              <w:jc w:val="left"/>
              <w:rPr>
                <w:rFonts w:hint="eastAsia"/>
                <w:sz w:val="18"/>
                <w:szCs w:val="18"/>
                <w:lang w:val="en-US" w:eastAsia="zh-CN"/>
              </w:rPr>
            </w:pPr>
            <w:r>
              <w:rPr>
                <w:rFonts w:hint="eastAsia"/>
                <w:sz w:val="18"/>
                <w:szCs w:val="18"/>
                <w:lang w:val="en-US" w:eastAsia="zh-CN"/>
              </w:rPr>
              <w:t>提交说明，纳入年度考核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6190C3">
            <w:pPr>
              <w:jc w:val="left"/>
              <w:rPr>
                <w:rFonts w:hint="eastAsia"/>
                <w:sz w:val="18"/>
                <w:szCs w:val="18"/>
                <w:lang w:val="en-US" w:eastAsia="zh-CN"/>
              </w:rPr>
            </w:pPr>
            <w:r>
              <w:rPr>
                <w:rFonts w:hint="eastAsia"/>
                <w:sz w:val="18"/>
                <w:szCs w:val="18"/>
                <w:lang w:val="en-US" w:eastAsia="zh-CN"/>
              </w:rPr>
              <w:t>关于加强2026年度市属监管企业招聘管理工作的通知</w:t>
            </w: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CAA47A4">
            <w:pPr>
              <w:jc w:val="left"/>
              <w:rPr>
                <w:rFonts w:hint="eastAsia"/>
                <w:sz w:val="18"/>
                <w:szCs w:val="18"/>
                <w:lang w:val="en-US" w:eastAsia="zh-CN"/>
              </w:rPr>
            </w:pPr>
            <w:r>
              <w:rPr>
                <w:rFonts w:hint="eastAsia"/>
                <w:sz w:val="18"/>
                <w:szCs w:val="18"/>
                <w:lang w:val="en-US" w:eastAsia="zh-CN"/>
              </w:rPr>
              <w:t>人事系统/计划管控用工管控数、计划管控用工实有人数</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D454AC8">
            <w:pPr>
              <w:jc w:val="left"/>
              <w:rPr>
                <w:rFonts w:hint="eastAsia"/>
                <w:sz w:val="18"/>
                <w:szCs w:val="18"/>
                <w:lang w:val="en-US" w:eastAsia="zh-CN"/>
              </w:rPr>
            </w:pPr>
            <w:r>
              <w:rPr>
                <w:rFonts w:hint="eastAsia"/>
                <w:sz w:val="18"/>
                <w:szCs w:val="18"/>
                <w:lang w:val="en-US" w:eastAsia="zh-CN"/>
              </w:rPr>
              <w:t>计划管控用工实有人数&gt;计划管控用工管控数</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A16C8B">
            <w:pPr>
              <w:jc w:val="left"/>
              <w:rPr>
                <w:rFonts w:hint="default"/>
                <w:sz w:val="18"/>
                <w:szCs w:val="18"/>
                <w:lang w:val="en-US" w:eastAsia="zh-CN"/>
              </w:rPr>
            </w:pPr>
            <w:r>
              <w:rPr>
                <w:rFonts w:hint="eastAsia"/>
                <w:sz w:val="18"/>
                <w:szCs w:val="18"/>
                <w:lang w:val="en-US" w:eastAsia="zh-CN"/>
              </w:rPr>
              <w:t>《关于加强2026年度市属监管企业招聘管理工作的通知》第三章提到实行“退二进一”管控，即年度计划招聘人数原则上不超过当年退休和离职人数的二分之一。</w:t>
            </w:r>
          </w:p>
        </w:tc>
      </w:tr>
      <w:tr w14:paraId="5737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A4F005D">
            <w:pPr>
              <w:jc w:val="left"/>
              <w:rPr>
                <w:rFonts w:hint="eastAsia"/>
                <w:sz w:val="18"/>
                <w:szCs w:val="18"/>
                <w:lang w:val="en-US" w:eastAsia="zh-CN"/>
              </w:rPr>
            </w:pPr>
            <w:r>
              <w:rPr>
                <w:rFonts w:hint="eastAsia"/>
                <w:sz w:val="18"/>
                <w:szCs w:val="18"/>
                <w:lang w:val="en-US" w:eastAsia="zh-CN"/>
              </w:rPr>
              <w:t>2</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855E23">
            <w:pPr>
              <w:jc w:val="left"/>
              <w:rPr>
                <w:rFonts w:hint="eastAsia"/>
                <w:sz w:val="18"/>
                <w:szCs w:val="18"/>
                <w:lang w:val="en-US" w:eastAsia="zh-CN"/>
              </w:rPr>
            </w:pPr>
            <w:r>
              <w:rPr>
                <w:rFonts w:hint="eastAsia"/>
                <w:sz w:val="18"/>
                <w:szCs w:val="18"/>
                <w:lang w:val="en-US" w:eastAsia="zh-CN"/>
              </w:rPr>
              <w:t>集团总部计划管控用工人数</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23A10E">
            <w:pPr>
              <w:jc w:val="left"/>
              <w:rPr>
                <w:rFonts w:hint="eastAsia"/>
                <w:sz w:val="18"/>
                <w:szCs w:val="18"/>
                <w:lang w:val="en-US" w:eastAsia="zh-CN"/>
              </w:rPr>
            </w:pPr>
            <w:r>
              <w:rPr>
                <w:rFonts w:hint="eastAsia"/>
                <w:sz w:val="18"/>
                <w:szCs w:val="18"/>
                <w:lang w:val="en-US" w:eastAsia="zh-CN"/>
              </w:rPr>
              <w:t>集团总部计划管控用工实有人数超管控数</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056D28E">
            <w:pPr>
              <w:jc w:val="left"/>
              <w:rPr>
                <w:rFonts w:hint="eastAsia"/>
                <w:sz w:val="18"/>
                <w:szCs w:val="18"/>
                <w:lang w:val="en-US" w:eastAsia="zh-CN"/>
              </w:rPr>
            </w:pPr>
            <w:r>
              <w:rPr>
                <w:rFonts w:hint="eastAsia"/>
                <w:sz w:val="18"/>
                <w:szCs w:val="18"/>
                <w:lang w:val="en-US" w:eastAsia="zh-CN"/>
              </w:rPr>
              <w:t>季度统计</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27CF39EA">
            <w:pPr>
              <w:jc w:val="center"/>
              <w:rPr>
                <w:rFonts w:hint="eastAsia" w:cs="宋体"/>
                <w:b/>
                <w:bCs/>
                <w:color w:val="auto"/>
                <w:sz w:val="18"/>
                <w:szCs w:val="18"/>
                <w:highlight w:val="none"/>
                <w:lang w:val="en-US"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7C2DC3">
            <w:pPr>
              <w:jc w:val="left"/>
              <w:rPr>
                <w:rFonts w:hint="eastAsia"/>
                <w:sz w:val="18"/>
                <w:szCs w:val="18"/>
                <w:lang w:val="en-US" w:eastAsia="zh-CN"/>
              </w:rPr>
            </w:pPr>
            <w:r>
              <w:rPr>
                <w:rFonts w:hint="eastAsia"/>
                <w:sz w:val="18"/>
                <w:szCs w:val="18"/>
                <w:lang w:val="en-US" w:eastAsia="zh-CN"/>
              </w:rPr>
              <w:t>提交说明，纳入年度考核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78208A">
            <w:pPr>
              <w:jc w:val="left"/>
              <w:rPr>
                <w:rFonts w:hint="eastAsia"/>
                <w:sz w:val="18"/>
                <w:szCs w:val="18"/>
                <w:lang w:val="en-US" w:eastAsia="zh-CN"/>
              </w:rPr>
            </w:pPr>
            <w:r>
              <w:rPr>
                <w:rFonts w:hint="eastAsia"/>
                <w:sz w:val="18"/>
                <w:szCs w:val="18"/>
                <w:lang w:val="en-US" w:eastAsia="zh-CN"/>
              </w:rPr>
              <w:t>关于做好市属监管企业定岗定编定员工作的通知</w:t>
            </w: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202859">
            <w:pPr>
              <w:jc w:val="left"/>
              <w:rPr>
                <w:rFonts w:hint="default"/>
                <w:sz w:val="18"/>
                <w:szCs w:val="18"/>
                <w:lang w:val="en-US" w:eastAsia="zh-CN"/>
              </w:rPr>
            </w:pPr>
            <w:r>
              <w:rPr>
                <w:rFonts w:hint="eastAsia"/>
                <w:sz w:val="18"/>
                <w:szCs w:val="18"/>
                <w:lang w:val="en-US" w:eastAsia="zh-CN"/>
              </w:rPr>
              <w:t>人事系统/集团总部计划管控用工管控数、集团总部计划管控用工实有人数</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384AB58">
            <w:pPr>
              <w:jc w:val="left"/>
              <w:rPr>
                <w:rFonts w:hint="eastAsia"/>
                <w:sz w:val="18"/>
                <w:szCs w:val="18"/>
                <w:lang w:val="en-US" w:eastAsia="zh-CN"/>
              </w:rPr>
            </w:pPr>
            <w:r>
              <w:rPr>
                <w:rFonts w:hint="eastAsia"/>
                <w:sz w:val="18"/>
                <w:szCs w:val="18"/>
                <w:lang w:val="en-US" w:eastAsia="zh-CN"/>
              </w:rPr>
              <w:t>集团总部计划管控用工实有人数&gt;集团总部计划管控用工管控数</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42DCD35">
            <w:pPr>
              <w:jc w:val="left"/>
              <w:rPr>
                <w:rFonts w:hint="default"/>
                <w:sz w:val="18"/>
                <w:szCs w:val="18"/>
                <w:lang w:val="en-US" w:eastAsia="zh-CN"/>
              </w:rPr>
            </w:pPr>
            <w:r>
              <w:rPr>
                <w:rFonts w:hint="eastAsia"/>
                <w:sz w:val="18"/>
                <w:szCs w:val="18"/>
                <w:lang w:val="en-US" w:eastAsia="zh-CN"/>
              </w:rPr>
              <w:t>《关于做好市属监管企业定岗定编定员工作的通知》中第三条提到坚持总量控制。市属监管企业总部“三定”方案应重点核定本部门数量、管理层级为二级企业数量、中层管理人员职数及本部职工总数。</w:t>
            </w:r>
          </w:p>
        </w:tc>
      </w:tr>
      <w:tr w14:paraId="12E2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1" w:hRule="atLeast"/>
        </w:trPr>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344B45">
            <w:pPr>
              <w:jc w:val="left"/>
              <w:rPr>
                <w:rFonts w:hint="eastAsia"/>
                <w:sz w:val="18"/>
                <w:szCs w:val="18"/>
                <w:lang w:val="en-US" w:eastAsia="zh-CN"/>
              </w:rPr>
            </w:pPr>
            <w:r>
              <w:rPr>
                <w:rFonts w:hint="eastAsia"/>
                <w:sz w:val="18"/>
                <w:szCs w:val="18"/>
                <w:lang w:val="en-US" w:eastAsia="zh-CN"/>
              </w:rPr>
              <w:t>3</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193BE9">
            <w:pPr>
              <w:jc w:val="left"/>
              <w:rPr>
                <w:rFonts w:hint="eastAsia"/>
                <w:sz w:val="18"/>
                <w:szCs w:val="18"/>
                <w:lang w:val="en-US" w:eastAsia="zh-CN"/>
              </w:rPr>
            </w:pPr>
            <w:r>
              <w:rPr>
                <w:rFonts w:hint="eastAsia"/>
                <w:sz w:val="18"/>
                <w:szCs w:val="18"/>
                <w:lang w:val="en-US" w:eastAsia="zh-CN"/>
              </w:rPr>
              <w:t>中层管理人员人数</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B1C8A40">
            <w:pPr>
              <w:jc w:val="left"/>
              <w:rPr>
                <w:rFonts w:hint="eastAsia"/>
                <w:sz w:val="18"/>
                <w:szCs w:val="18"/>
                <w:lang w:val="en-US" w:eastAsia="zh-CN"/>
              </w:rPr>
            </w:pPr>
            <w:r>
              <w:rPr>
                <w:rFonts w:hint="eastAsia"/>
                <w:sz w:val="18"/>
                <w:szCs w:val="18"/>
                <w:lang w:val="en-US" w:eastAsia="zh-CN"/>
              </w:rPr>
              <w:t>中层管理人员实有人数超管控数</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E790D4">
            <w:pPr>
              <w:jc w:val="left"/>
              <w:rPr>
                <w:rFonts w:hint="eastAsia"/>
                <w:sz w:val="18"/>
                <w:szCs w:val="18"/>
                <w:lang w:val="en-US" w:eastAsia="zh-CN"/>
              </w:rPr>
            </w:pPr>
            <w:r>
              <w:rPr>
                <w:rFonts w:hint="eastAsia"/>
                <w:sz w:val="18"/>
                <w:szCs w:val="18"/>
                <w:lang w:val="en-US" w:eastAsia="zh-CN"/>
              </w:rPr>
              <w:t>季度统计</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09849280">
            <w:pPr>
              <w:jc w:val="center"/>
              <w:rPr>
                <w:rFonts w:hint="eastAsia" w:cs="宋体"/>
                <w:b/>
                <w:bCs/>
                <w:color w:val="auto"/>
                <w:sz w:val="18"/>
                <w:szCs w:val="18"/>
                <w:highlight w:val="none"/>
                <w:lang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0AB80A">
            <w:pPr>
              <w:jc w:val="left"/>
              <w:rPr>
                <w:rFonts w:hint="eastAsia"/>
                <w:sz w:val="18"/>
                <w:szCs w:val="18"/>
                <w:lang w:val="en-US" w:eastAsia="zh-CN"/>
              </w:rPr>
            </w:pPr>
            <w:r>
              <w:rPr>
                <w:rFonts w:hint="default"/>
                <w:sz w:val="18"/>
                <w:szCs w:val="18"/>
                <w:lang w:val="en-US" w:eastAsia="zh-CN"/>
              </w:rPr>
              <w:t>责令纠正</w:t>
            </w:r>
            <w:r>
              <w:rPr>
                <w:rFonts w:hint="eastAsia"/>
                <w:sz w:val="18"/>
                <w:szCs w:val="18"/>
                <w:lang w:val="en-US" w:eastAsia="zh-CN"/>
              </w:rPr>
              <w:t>，</w:t>
            </w:r>
            <w:r>
              <w:rPr>
                <w:rFonts w:hint="default"/>
                <w:sz w:val="18"/>
                <w:szCs w:val="18"/>
                <w:lang w:val="en-US" w:eastAsia="zh-CN"/>
              </w:rPr>
              <w:t>追究责任</w:t>
            </w:r>
            <w:r>
              <w:rPr>
                <w:rFonts w:hint="eastAsia"/>
                <w:sz w:val="18"/>
                <w:szCs w:val="18"/>
                <w:lang w:val="en-US" w:eastAsia="zh-CN"/>
              </w:rPr>
              <w:t>，纳入年度考核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BE286C0">
            <w:pPr>
              <w:jc w:val="left"/>
              <w:rPr>
                <w:rFonts w:hint="eastAsia"/>
                <w:sz w:val="18"/>
                <w:szCs w:val="18"/>
                <w:lang w:val="en-US" w:eastAsia="zh-CN"/>
              </w:rPr>
            </w:pPr>
            <w:r>
              <w:rPr>
                <w:rFonts w:hint="eastAsia"/>
                <w:sz w:val="18"/>
                <w:szCs w:val="18"/>
                <w:lang w:val="en-US" w:eastAsia="zh-CN"/>
              </w:rPr>
              <w:t>关于进一步加强国资监管的有关要求</w:t>
            </w: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788A1BD">
            <w:pPr>
              <w:jc w:val="left"/>
              <w:rPr>
                <w:rFonts w:hint="default"/>
                <w:sz w:val="18"/>
                <w:szCs w:val="18"/>
                <w:lang w:val="en-US" w:eastAsia="zh-CN"/>
              </w:rPr>
            </w:pPr>
            <w:r>
              <w:rPr>
                <w:rFonts w:hint="eastAsia"/>
                <w:sz w:val="18"/>
                <w:szCs w:val="18"/>
                <w:lang w:val="en-US" w:eastAsia="zh-CN"/>
              </w:rPr>
              <w:t>人事系统/中层管理人员管控数、中层管理人员实有人数</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36464A8">
            <w:pPr>
              <w:jc w:val="left"/>
              <w:rPr>
                <w:rFonts w:hint="eastAsia"/>
                <w:sz w:val="18"/>
                <w:szCs w:val="18"/>
                <w:lang w:val="en-US" w:eastAsia="zh-CN"/>
              </w:rPr>
            </w:pPr>
            <w:r>
              <w:rPr>
                <w:rFonts w:hint="eastAsia"/>
                <w:sz w:val="18"/>
                <w:szCs w:val="18"/>
                <w:lang w:val="en-US" w:eastAsia="zh-CN"/>
              </w:rPr>
              <w:t>中层管理人员实有人数&gt;中层管理人员管控数</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9916383">
            <w:pPr>
              <w:jc w:val="left"/>
              <w:rPr>
                <w:rFonts w:hint="eastAsia"/>
                <w:sz w:val="18"/>
                <w:szCs w:val="18"/>
                <w:lang w:val="en-US" w:eastAsia="zh-CN"/>
              </w:rPr>
            </w:pPr>
            <w:r>
              <w:rPr>
                <w:rFonts w:hint="eastAsia"/>
                <w:sz w:val="18"/>
                <w:szCs w:val="18"/>
                <w:lang w:val="en-US" w:eastAsia="zh-CN"/>
              </w:rPr>
              <w:t>《关于进一步加强国资监管的有关要求》第六条提出要严格遵循核定的职位职数，不得随意增设、废止和变更，不得超职数配备。</w:t>
            </w:r>
          </w:p>
        </w:tc>
      </w:tr>
      <w:tr w14:paraId="5245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954ED7">
            <w:pPr>
              <w:jc w:val="left"/>
              <w:rPr>
                <w:rFonts w:hint="eastAsia"/>
                <w:sz w:val="18"/>
                <w:szCs w:val="18"/>
                <w:lang w:val="en-US" w:eastAsia="zh-CN"/>
              </w:rPr>
            </w:pPr>
            <w:r>
              <w:rPr>
                <w:rFonts w:hint="eastAsia"/>
                <w:sz w:val="18"/>
                <w:szCs w:val="18"/>
                <w:lang w:val="en-US" w:eastAsia="zh-CN"/>
              </w:rPr>
              <w:t>4</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17C6A5B">
            <w:pPr>
              <w:jc w:val="left"/>
              <w:rPr>
                <w:rFonts w:hint="eastAsia"/>
                <w:sz w:val="18"/>
                <w:szCs w:val="18"/>
                <w:lang w:val="en-US" w:eastAsia="zh-CN"/>
              </w:rPr>
            </w:pPr>
            <w:r>
              <w:rPr>
                <w:rFonts w:hint="eastAsia"/>
                <w:sz w:val="18"/>
                <w:szCs w:val="18"/>
                <w:lang w:val="en-US" w:eastAsia="zh-CN"/>
              </w:rPr>
              <w:t>视同中层管理人员人数</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0EB1D71">
            <w:pPr>
              <w:jc w:val="left"/>
              <w:rPr>
                <w:rFonts w:hint="eastAsia"/>
                <w:sz w:val="18"/>
                <w:szCs w:val="18"/>
                <w:lang w:val="en-US" w:eastAsia="zh-CN"/>
              </w:rPr>
            </w:pPr>
            <w:r>
              <w:rPr>
                <w:rFonts w:hint="eastAsia"/>
                <w:sz w:val="18"/>
                <w:szCs w:val="18"/>
                <w:lang w:val="en-US" w:eastAsia="zh-CN"/>
              </w:rPr>
              <w:t>视同中层管理人员实有人数超管控数</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27785A4">
            <w:pPr>
              <w:jc w:val="left"/>
              <w:rPr>
                <w:rFonts w:hint="eastAsia"/>
                <w:sz w:val="18"/>
                <w:szCs w:val="18"/>
                <w:lang w:val="en-US" w:eastAsia="zh-CN"/>
              </w:rPr>
            </w:pPr>
            <w:r>
              <w:rPr>
                <w:rFonts w:hint="eastAsia"/>
                <w:sz w:val="18"/>
                <w:szCs w:val="18"/>
                <w:lang w:val="en-US" w:eastAsia="zh-CN"/>
              </w:rPr>
              <w:t>季度统计</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671B731F">
            <w:pPr>
              <w:jc w:val="center"/>
              <w:rPr>
                <w:rFonts w:hint="eastAsia" w:cs="宋体"/>
                <w:b/>
                <w:bCs/>
                <w:color w:val="auto"/>
                <w:sz w:val="18"/>
                <w:szCs w:val="18"/>
                <w:highlight w:val="none"/>
                <w:lang w:val="en-US"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0C76AD">
            <w:pPr>
              <w:jc w:val="left"/>
              <w:rPr>
                <w:rFonts w:hint="eastAsia"/>
                <w:sz w:val="18"/>
                <w:szCs w:val="18"/>
                <w:lang w:val="en-US" w:eastAsia="zh-CN"/>
              </w:rPr>
            </w:pPr>
            <w:r>
              <w:rPr>
                <w:rFonts w:hint="default"/>
                <w:sz w:val="18"/>
                <w:szCs w:val="18"/>
                <w:lang w:val="en-US" w:eastAsia="zh-CN"/>
              </w:rPr>
              <w:t>责令纠正</w:t>
            </w:r>
            <w:r>
              <w:rPr>
                <w:rFonts w:hint="eastAsia"/>
                <w:sz w:val="18"/>
                <w:szCs w:val="18"/>
                <w:lang w:val="en-US" w:eastAsia="zh-CN"/>
              </w:rPr>
              <w:t>，</w:t>
            </w:r>
            <w:r>
              <w:rPr>
                <w:rFonts w:hint="default"/>
                <w:sz w:val="18"/>
                <w:szCs w:val="18"/>
                <w:lang w:val="en-US" w:eastAsia="zh-CN"/>
              </w:rPr>
              <w:t>追究责任</w:t>
            </w:r>
            <w:r>
              <w:rPr>
                <w:rFonts w:hint="eastAsia"/>
                <w:sz w:val="18"/>
                <w:szCs w:val="18"/>
                <w:lang w:val="en-US" w:eastAsia="zh-CN"/>
              </w:rPr>
              <w:t>，纳入年度考核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919594">
            <w:pPr>
              <w:jc w:val="left"/>
              <w:rPr>
                <w:rFonts w:hint="eastAsia"/>
                <w:sz w:val="18"/>
                <w:szCs w:val="18"/>
                <w:lang w:val="en-US" w:eastAsia="zh-CN"/>
              </w:rPr>
            </w:pPr>
            <w:r>
              <w:rPr>
                <w:rFonts w:hint="eastAsia"/>
                <w:sz w:val="18"/>
                <w:szCs w:val="18"/>
                <w:lang w:val="en-US" w:eastAsia="zh-CN"/>
              </w:rPr>
              <w:t>《关于加强市属监管企业视同中层管理人员总量管控的通知》</w:t>
            </w: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7E45C4F">
            <w:pPr>
              <w:jc w:val="left"/>
              <w:rPr>
                <w:rFonts w:hint="default"/>
                <w:sz w:val="18"/>
                <w:szCs w:val="18"/>
                <w:lang w:val="en-US" w:eastAsia="zh-CN"/>
              </w:rPr>
            </w:pPr>
            <w:r>
              <w:rPr>
                <w:rFonts w:hint="eastAsia"/>
                <w:sz w:val="18"/>
                <w:szCs w:val="18"/>
                <w:lang w:val="en-US" w:eastAsia="zh-CN"/>
              </w:rPr>
              <w:t>人事系统/中层管理人员实有人数、视同中层管理人员实有人数、视同中层正职实有人数</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74A5BF8">
            <w:pPr>
              <w:jc w:val="left"/>
              <w:rPr>
                <w:rFonts w:hint="eastAsia"/>
                <w:sz w:val="18"/>
                <w:szCs w:val="18"/>
                <w:lang w:val="en-US" w:eastAsia="zh-CN"/>
              </w:rPr>
            </w:pPr>
            <w:r>
              <w:rPr>
                <w:rFonts w:hint="eastAsia"/>
                <w:sz w:val="18"/>
                <w:szCs w:val="18"/>
                <w:lang w:val="en-US" w:eastAsia="zh-CN"/>
              </w:rPr>
              <w:t>视同中层管理人员实有人数&gt;中层管理人员实有人数*14%；视同中层正职实有人数&gt;视同中层管理人员实有人数20%；</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8F8E04B">
            <w:pPr>
              <w:jc w:val="left"/>
              <w:rPr>
                <w:rFonts w:hint="eastAsia"/>
                <w:sz w:val="18"/>
                <w:szCs w:val="18"/>
                <w:lang w:val="en-US" w:eastAsia="zh-CN"/>
              </w:rPr>
            </w:pPr>
            <w:r>
              <w:rPr>
                <w:rFonts w:hint="eastAsia"/>
                <w:sz w:val="18"/>
                <w:szCs w:val="18"/>
                <w:lang w:val="en-US" w:eastAsia="zh-CN"/>
              </w:rPr>
              <w:t>《关于加强市属监管企业视同中层管理人员总量管控的通知》视同中层管理人员职数不超过本企业现有党委管理的中层正、副职人员总数的14%，其中视同中层正职不超过视同中层管理人员职数的20%。</w:t>
            </w:r>
          </w:p>
        </w:tc>
      </w:tr>
      <w:tr w14:paraId="0AA6E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42" w:hRule="atLeast"/>
        </w:trPr>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966DFD6">
            <w:pPr>
              <w:jc w:val="left"/>
              <w:rPr>
                <w:rFonts w:hint="eastAsia"/>
                <w:sz w:val="18"/>
                <w:szCs w:val="18"/>
                <w:lang w:val="en-US" w:eastAsia="zh-CN"/>
              </w:rPr>
            </w:pPr>
            <w:r>
              <w:rPr>
                <w:rFonts w:hint="eastAsia"/>
                <w:sz w:val="18"/>
                <w:szCs w:val="18"/>
                <w:lang w:val="en-US" w:eastAsia="zh-CN"/>
              </w:rPr>
              <w:t>5</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FC779E">
            <w:pPr>
              <w:jc w:val="left"/>
              <w:rPr>
                <w:rFonts w:hint="eastAsia"/>
                <w:sz w:val="18"/>
                <w:szCs w:val="18"/>
                <w:lang w:val="en-US" w:eastAsia="zh-CN"/>
              </w:rPr>
            </w:pPr>
            <w:r>
              <w:rPr>
                <w:rFonts w:hint="eastAsia"/>
                <w:sz w:val="18"/>
                <w:szCs w:val="18"/>
                <w:lang w:val="en-US" w:eastAsia="zh-CN"/>
              </w:rPr>
              <w:t>中层管理人员、视同中层管理人员备案管理</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B5D926">
            <w:pPr>
              <w:jc w:val="left"/>
              <w:rPr>
                <w:rFonts w:hint="eastAsia"/>
                <w:sz w:val="18"/>
                <w:szCs w:val="18"/>
                <w:lang w:val="en-US" w:eastAsia="zh-CN"/>
              </w:rPr>
            </w:pPr>
            <w:r>
              <w:rPr>
                <w:rFonts w:hint="eastAsia"/>
                <w:sz w:val="18"/>
                <w:szCs w:val="18"/>
                <w:lang w:val="en-US" w:eastAsia="zh-CN"/>
              </w:rPr>
              <w:t>中层管理人员、视同中层管理人员任免未在规定时限内向市国资委备案</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FEA93D">
            <w:pPr>
              <w:jc w:val="left"/>
              <w:rPr>
                <w:rFonts w:hint="eastAsia"/>
                <w:sz w:val="18"/>
                <w:szCs w:val="18"/>
                <w:lang w:val="en-US" w:eastAsia="zh-CN"/>
              </w:rPr>
            </w:pPr>
            <w:r>
              <w:rPr>
                <w:rFonts w:hint="eastAsia"/>
                <w:sz w:val="18"/>
                <w:szCs w:val="18"/>
                <w:lang w:val="en-US" w:eastAsia="zh-CN"/>
              </w:rPr>
              <w:t>发现即触发</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5397DAE7">
            <w:pPr>
              <w:jc w:val="center"/>
              <w:rPr>
                <w:rFonts w:hint="eastAsia" w:cs="宋体"/>
                <w:b/>
                <w:bCs/>
                <w:color w:val="auto"/>
                <w:sz w:val="18"/>
                <w:szCs w:val="18"/>
                <w:highlight w:val="none"/>
                <w:lang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756E033">
            <w:pPr>
              <w:jc w:val="left"/>
              <w:rPr>
                <w:rFonts w:hint="eastAsia"/>
                <w:sz w:val="18"/>
                <w:szCs w:val="18"/>
                <w:lang w:val="en-US" w:eastAsia="zh-CN"/>
              </w:rPr>
            </w:pPr>
            <w:r>
              <w:rPr>
                <w:rFonts w:hint="default"/>
                <w:sz w:val="18"/>
                <w:szCs w:val="18"/>
                <w:lang w:val="en-US" w:eastAsia="zh-CN"/>
              </w:rPr>
              <w:t>责令纠正</w:t>
            </w:r>
            <w:r>
              <w:rPr>
                <w:rFonts w:hint="eastAsia"/>
                <w:sz w:val="18"/>
                <w:szCs w:val="18"/>
                <w:lang w:val="en-US" w:eastAsia="zh-CN"/>
              </w:rPr>
              <w:t>，</w:t>
            </w:r>
            <w:r>
              <w:rPr>
                <w:rFonts w:hint="default"/>
                <w:sz w:val="18"/>
                <w:szCs w:val="18"/>
                <w:lang w:val="en-US" w:eastAsia="zh-CN"/>
              </w:rPr>
              <w:t>追究责任</w:t>
            </w:r>
            <w:r>
              <w:rPr>
                <w:rFonts w:hint="eastAsia"/>
                <w:sz w:val="18"/>
                <w:szCs w:val="18"/>
                <w:lang w:val="en-US" w:eastAsia="zh-CN"/>
              </w:rPr>
              <w:t>，纳入年度考核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32420ED">
            <w:pPr>
              <w:jc w:val="left"/>
              <w:rPr>
                <w:rFonts w:hint="eastAsia"/>
                <w:sz w:val="18"/>
                <w:szCs w:val="18"/>
                <w:lang w:val="en-US" w:eastAsia="zh-CN"/>
              </w:rPr>
            </w:pPr>
            <w:r>
              <w:rPr>
                <w:rFonts w:hint="eastAsia"/>
                <w:sz w:val="18"/>
                <w:szCs w:val="18"/>
                <w:lang w:val="en-US" w:eastAsia="zh-CN"/>
              </w:rPr>
              <w:t>《市属监管企业中层管理人员备案管理办法》</w:t>
            </w:r>
          </w:p>
          <w:p w14:paraId="1CE77E4C">
            <w:pPr>
              <w:jc w:val="left"/>
              <w:rPr>
                <w:rFonts w:hint="eastAsia"/>
                <w:sz w:val="18"/>
                <w:szCs w:val="18"/>
                <w:lang w:val="en-US" w:eastAsia="zh-CN"/>
              </w:rPr>
            </w:pPr>
            <w:r>
              <w:rPr>
                <w:rFonts w:hint="eastAsia"/>
                <w:sz w:val="18"/>
                <w:szCs w:val="18"/>
                <w:lang w:val="en-US" w:eastAsia="zh-CN"/>
              </w:rPr>
              <w:t>《关于加强市属监管企业视同中层管理人员总量管控的通知》</w:t>
            </w:r>
          </w:p>
          <w:p w14:paraId="4DD8BED4">
            <w:pPr>
              <w:jc w:val="left"/>
              <w:rPr>
                <w:rFonts w:hint="eastAsia"/>
                <w:sz w:val="18"/>
                <w:szCs w:val="18"/>
                <w:lang w:val="en-US" w:eastAsia="zh-CN"/>
              </w:rPr>
            </w:pP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F9BDD55">
            <w:pPr>
              <w:jc w:val="left"/>
              <w:rPr>
                <w:rFonts w:hint="eastAsia"/>
                <w:sz w:val="18"/>
                <w:szCs w:val="18"/>
                <w:lang w:val="en-US" w:eastAsia="zh-CN"/>
              </w:rPr>
            </w:pPr>
            <w:r>
              <w:rPr>
                <w:rFonts w:hint="eastAsia"/>
                <w:sz w:val="18"/>
                <w:szCs w:val="18"/>
                <w:lang w:val="en-US" w:eastAsia="zh-CN"/>
              </w:rPr>
              <w:t>任命文件、备案记录</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F35CDE8">
            <w:pPr>
              <w:jc w:val="left"/>
              <w:rPr>
                <w:rFonts w:hint="eastAsia"/>
                <w:sz w:val="18"/>
                <w:szCs w:val="18"/>
                <w:lang w:val="en-US" w:eastAsia="zh-CN"/>
              </w:rPr>
            </w:pPr>
            <w:r>
              <w:rPr>
                <w:rFonts w:hint="eastAsia"/>
                <w:sz w:val="18"/>
                <w:szCs w:val="18"/>
                <w:lang w:val="en-US" w:eastAsia="zh-CN"/>
              </w:rPr>
              <w:t>是否备案</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C32374E">
            <w:pPr>
              <w:jc w:val="left"/>
              <w:rPr>
                <w:rFonts w:hint="default"/>
                <w:sz w:val="18"/>
                <w:szCs w:val="18"/>
                <w:lang w:val="en-US" w:eastAsia="zh-CN"/>
              </w:rPr>
            </w:pPr>
            <w:r>
              <w:rPr>
                <w:rFonts w:hint="eastAsia"/>
                <w:sz w:val="18"/>
                <w:szCs w:val="18"/>
                <w:lang w:val="en-US" w:eastAsia="zh-CN"/>
              </w:rPr>
              <w:t>《市属监管企业中层管理人员备案管理办法》</w:t>
            </w:r>
            <w:r>
              <w:rPr>
                <w:rFonts w:hint="default"/>
                <w:sz w:val="18"/>
                <w:szCs w:val="18"/>
                <w:lang w:val="en-US" w:eastAsia="zh-CN"/>
              </w:rPr>
              <w:t>企业中层管理人员实行备案管理。备案范围涵盖任职、免职、交流、调整等事项</w:t>
            </w:r>
            <w:r>
              <w:rPr>
                <w:rFonts w:hint="eastAsia"/>
                <w:sz w:val="18"/>
                <w:szCs w:val="18"/>
                <w:lang w:val="en-US" w:eastAsia="zh-CN"/>
              </w:rPr>
              <w:t>。</w:t>
            </w:r>
            <w:r>
              <w:rPr>
                <w:rFonts w:hint="eastAsia"/>
                <w:sz w:val="18"/>
                <w:szCs w:val="18"/>
                <w:lang w:val="en-US" w:eastAsia="zh-CN"/>
              </w:rPr>
              <w:br w:type="textWrapping"/>
            </w:r>
            <w:r>
              <w:rPr>
                <w:rFonts w:hint="eastAsia"/>
                <w:sz w:val="18"/>
                <w:szCs w:val="18"/>
                <w:lang w:val="en-US" w:eastAsia="zh-CN"/>
              </w:rPr>
              <w:t>《关于加强市属监管企业视同中层管理人员总量管控的通知》在核定的总量范围内科学设置视同中层管理人员岗位，并报市国资委备案。</w:t>
            </w:r>
          </w:p>
          <w:p w14:paraId="4B75450C">
            <w:pPr>
              <w:jc w:val="left"/>
              <w:rPr>
                <w:rFonts w:hint="eastAsia"/>
                <w:sz w:val="18"/>
                <w:szCs w:val="18"/>
                <w:lang w:val="en-US" w:eastAsia="zh-CN"/>
              </w:rPr>
            </w:pPr>
          </w:p>
        </w:tc>
      </w:tr>
      <w:tr w14:paraId="5C10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74B34FB">
            <w:pPr>
              <w:jc w:val="left"/>
              <w:rPr>
                <w:rFonts w:hint="eastAsia"/>
                <w:sz w:val="18"/>
                <w:szCs w:val="18"/>
                <w:lang w:val="en-US" w:eastAsia="zh-CN"/>
              </w:rPr>
            </w:pPr>
            <w:r>
              <w:rPr>
                <w:rFonts w:hint="eastAsia"/>
                <w:sz w:val="18"/>
                <w:szCs w:val="18"/>
                <w:lang w:val="en-US" w:eastAsia="zh-CN"/>
              </w:rPr>
              <w:t>6</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6E84E2">
            <w:pPr>
              <w:jc w:val="left"/>
              <w:rPr>
                <w:rFonts w:hint="eastAsia"/>
                <w:sz w:val="18"/>
                <w:szCs w:val="18"/>
                <w:lang w:val="en-US" w:eastAsia="zh-CN"/>
              </w:rPr>
            </w:pPr>
            <w:r>
              <w:rPr>
                <w:rFonts w:hint="eastAsia"/>
                <w:sz w:val="18"/>
                <w:szCs w:val="18"/>
                <w:lang w:val="en-US" w:eastAsia="zh-CN"/>
              </w:rPr>
              <w:t>“四类用工”人数</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3575F1">
            <w:pPr>
              <w:jc w:val="left"/>
              <w:rPr>
                <w:rFonts w:hint="eastAsia"/>
                <w:sz w:val="18"/>
                <w:szCs w:val="18"/>
                <w:lang w:val="en-US" w:eastAsia="zh-CN"/>
              </w:rPr>
            </w:pPr>
            <w:r>
              <w:rPr>
                <w:rFonts w:hint="eastAsia"/>
                <w:sz w:val="18"/>
                <w:szCs w:val="18"/>
                <w:lang w:val="en-US" w:eastAsia="zh-CN"/>
              </w:rPr>
              <w:t>“四类用工”实有人数超管控数</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92DC2D">
            <w:pPr>
              <w:jc w:val="left"/>
              <w:rPr>
                <w:rFonts w:hint="eastAsia"/>
                <w:sz w:val="18"/>
                <w:szCs w:val="18"/>
                <w:lang w:val="en-US" w:eastAsia="zh-CN"/>
              </w:rPr>
            </w:pPr>
            <w:r>
              <w:rPr>
                <w:rFonts w:hint="eastAsia"/>
                <w:sz w:val="18"/>
                <w:szCs w:val="18"/>
                <w:lang w:val="en-US" w:eastAsia="zh-CN"/>
              </w:rPr>
              <w:t>季度统计</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52EEB259">
            <w:pPr>
              <w:jc w:val="center"/>
              <w:rPr>
                <w:rFonts w:hint="eastAsia" w:cs="宋体"/>
                <w:b/>
                <w:bCs/>
                <w:color w:val="auto"/>
                <w:sz w:val="18"/>
                <w:szCs w:val="18"/>
                <w:highlight w:val="none"/>
                <w:lang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5781D5">
            <w:pPr>
              <w:jc w:val="left"/>
              <w:rPr>
                <w:rFonts w:hint="eastAsia"/>
                <w:sz w:val="18"/>
                <w:szCs w:val="18"/>
                <w:lang w:val="en-US" w:eastAsia="zh-CN"/>
              </w:rPr>
            </w:pPr>
            <w:r>
              <w:rPr>
                <w:rFonts w:hint="default"/>
                <w:sz w:val="18"/>
                <w:szCs w:val="18"/>
                <w:lang w:val="en-US" w:eastAsia="zh-CN"/>
              </w:rPr>
              <w:t>责令纠正</w:t>
            </w:r>
            <w:r>
              <w:rPr>
                <w:rFonts w:hint="eastAsia"/>
                <w:sz w:val="18"/>
                <w:szCs w:val="18"/>
                <w:lang w:val="en-US" w:eastAsia="zh-CN"/>
              </w:rPr>
              <w:t>，</w:t>
            </w:r>
            <w:r>
              <w:rPr>
                <w:rFonts w:hint="default"/>
                <w:sz w:val="18"/>
                <w:szCs w:val="18"/>
                <w:lang w:val="en-US" w:eastAsia="zh-CN"/>
              </w:rPr>
              <w:t>追究责任</w:t>
            </w:r>
            <w:r>
              <w:rPr>
                <w:rFonts w:hint="eastAsia"/>
                <w:sz w:val="18"/>
                <w:szCs w:val="18"/>
                <w:lang w:val="en-US" w:eastAsia="zh-CN"/>
              </w:rPr>
              <w:t>，纳入年度考核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1645194">
            <w:pPr>
              <w:jc w:val="left"/>
              <w:rPr>
                <w:rFonts w:hint="eastAsia"/>
                <w:sz w:val="18"/>
                <w:szCs w:val="18"/>
                <w:lang w:val="en-US" w:eastAsia="zh-CN"/>
              </w:rPr>
            </w:pPr>
            <w:r>
              <w:rPr>
                <w:rFonts w:hint="eastAsia"/>
                <w:sz w:val="18"/>
                <w:szCs w:val="18"/>
                <w:lang w:val="en-US" w:eastAsia="zh-CN"/>
              </w:rPr>
              <w:t>关于进一步加强市属监管企业“四类用工”规范管理的通知</w:t>
            </w: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7626D9">
            <w:pPr>
              <w:jc w:val="left"/>
              <w:rPr>
                <w:rFonts w:hint="default"/>
                <w:sz w:val="18"/>
                <w:szCs w:val="18"/>
                <w:lang w:val="en-US" w:eastAsia="zh-CN"/>
              </w:rPr>
            </w:pPr>
            <w:r>
              <w:rPr>
                <w:rFonts w:hint="eastAsia"/>
                <w:sz w:val="18"/>
                <w:szCs w:val="18"/>
                <w:lang w:val="en-US" w:eastAsia="zh-CN"/>
              </w:rPr>
              <w:t>《关于进一步加强市属监管企业“四类用工”规范管理的通知》</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7AA9BC4">
            <w:pPr>
              <w:jc w:val="left"/>
              <w:rPr>
                <w:rFonts w:hint="eastAsia"/>
                <w:sz w:val="18"/>
                <w:szCs w:val="18"/>
                <w:lang w:val="en-US" w:eastAsia="zh-CN"/>
              </w:rPr>
            </w:pPr>
            <w:r>
              <w:rPr>
                <w:rFonts w:hint="eastAsia"/>
                <w:sz w:val="18"/>
                <w:szCs w:val="18"/>
                <w:lang w:val="en-US" w:eastAsia="zh-CN"/>
              </w:rPr>
              <w:t>“四类用工”实有人数&gt;“四类用工”管控数</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BBD11BF">
            <w:pPr>
              <w:jc w:val="left"/>
              <w:rPr>
                <w:rFonts w:hint="eastAsia"/>
                <w:sz w:val="18"/>
                <w:szCs w:val="18"/>
                <w:lang w:val="en-US" w:eastAsia="zh-CN"/>
              </w:rPr>
            </w:pPr>
            <w:r>
              <w:rPr>
                <w:rFonts w:hint="eastAsia"/>
                <w:sz w:val="18"/>
                <w:szCs w:val="18"/>
                <w:lang w:val="en-US" w:eastAsia="zh-CN"/>
              </w:rPr>
              <w:t>《关于进一步加强市属监管企业“四类用工”规范管理的通知》“四类用工”总量只减不增。</w:t>
            </w:r>
          </w:p>
        </w:tc>
      </w:tr>
      <w:tr w14:paraId="7DAA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EC6ED4">
            <w:pPr>
              <w:jc w:val="left"/>
              <w:rPr>
                <w:rFonts w:hint="eastAsia"/>
                <w:sz w:val="18"/>
                <w:szCs w:val="18"/>
                <w:lang w:val="en-US" w:eastAsia="zh-CN"/>
              </w:rPr>
            </w:pPr>
            <w:r>
              <w:rPr>
                <w:rFonts w:hint="eastAsia"/>
                <w:sz w:val="18"/>
                <w:szCs w:val="18"/>
                <w:lang w:val="en-US" w:eastAsia="zh-CN"/>
              </w:rPr>
              <w:t>7</w:t>
            </w:r>
          </w:p>
        </w:tc>
        <w:tc>
          <w:tcPr>
            <w:tcW w:w="107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C3B53F9">
            <w:pPr>
              <w:jc w:val="left"/>
              <w:rPr>
                <w:rFonts w:hint="eastAsia"/>
                <w:sz w:val="18"/>
                <w:szCs w:val="18"/>
                <w:lang w:val="en-US" w:eastAsia="zh-CN"/>
              </w:rPr>
            </w:pPr>
            <w:r>
              <w:rPr>
                <w:rFonts w:hint="eastAsia"/>
                <w:sz w:val="18"/>
                <w:szCs w:val="18"/>
                <w:lang w:val="en-US" w:eastAsia="zh-CN"/>
              </w:rPr>
              <w:t>违规招聘</w:t>
            </w:r>
          </w:p>
        </w:tc>
        <w:tc>
          <w:tcPr>
            <w:tcW w:w="120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08C3D9B">
            <w:pPr>
              <w:jc w:val="left"/>
              <w:rPr>
                <w:rFonts w:hint="eastAsia"/>
                <w:sz w:val="18"/>
                <w:szCs w:val="18"/>
                <w:lang w:val="en-US" w:eastAsia="zh-CN"/>
              </w:rPr>
            </w:pPr>
            <w:r>
              <w:rPr>
                <w:rFonts w:hint="eastAsia"/>
                <w:sz w:val="18"/>
                <w:szCs w:val="18"/>
                <w:lang w:val="en-US" w:eastAsia="zh-CN"/>
              </w:rPr>
              <w:t>发生未通过公开招聘程序或未履行报备手续的招聘行为、招聘人数超计划数</w:t>
            </w:r>
          </w:p>
        </w:tc>
        <w:tc>
          <w:tcPr>
            <w:tcW w:w="106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5860330">
            <w:pPr>
              <w:jc w:val="left"/>
              <w:rPr>
                <w:rFonts w:hint="eastAsia"/>
                <w:sz w:val="18"/>
                <w:szCs w:val="18"/>
                <w:lang w:val="en-US" w:eastAsia="zh-CN"/>
              </w:rPr>
            </w:pPr>
            <w:r>
              <w:rPr>
                <w:rFonts w:hint="eastAsia"/>
                <w:sz w:val="18"/>
                <w:szCs w:val="18"/>
                <w:lang w:val="en-US" w:eastAsia="zh-CN"/>
              </w:rPr>
              <w:t>发现即触发</w:t>
            </w:r>
          </w:p>
        </w:tc>
        <w:tc>
          <w:tcPr>
            <w:tcW w:w="65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11FAF68">
            <w:pPr>
              <w:jc w:val="center"/>
              <w:rPr>
                <w:rFonts w:hint="eastAsia" w:cs="宋体"/>
                <w:b/>
                <w:bCs/>
                <w:color w:val="auto"/>
                <w:sz w:val="18"/>
                <w:szCs w:val="18"/>
                <w:highlight w:val="none"/>
                <w:lang w:eastAsia="zh-CN"/>
              </w:rPr>
            </w:pPr>
            <w:r>
              <w:rPr>
                <w:rFonts w:hint="eastAsia" w:cs="宋体"/>
                <w:b/>
                <w:bCs/>
                <w:color w:val="auto"/>
                <w:sz w:val="18"/>
                <w:szCs w:val="18"/>
                <w:highlight w:val="none"/>
                <w:lang w:val="en-US" w:eastAsia="zh-CN"/>
              </w:rPr>
              <w:t>橙色</w:t>
            </w:r>
          </w:p>
        </w:tc>
        <w:tc>
          <w:tcPr>
            <w:tcW w:w="121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1C368A">
            <w:pPr>
              <w:jc w:val="left"/>
              <w:rPr>
                <w:rFonts w:hint="eastAsia"/>
                <w:sz w:val="18"/>
                <w:szCs w:val="18"/>
                <w:lang w:val="en-US" w:eastAsia="zh-CN"/>
              </w:rPr>
            </w:pPr>
            <w:r>
              <w:rPr>
                <w:rFonts w:hint="default"/>
                <w:sz w:val="18"/>
                <w:szCs w:val="18"/>
                <w:lang w:val="en-US" w:eastAsia="zh-CN"/>
              </w:rPr>
              <w:t>责令纠正</w:t>
            </w:r>
            <w:r>
              <w:rPr>
                <w:rFonts w:hint="eastAsia"/>
                <w:sz w:val="18"/>
                <w:szCs w:val="18"/>
                <w:lang w:val="en-US" w:eastAsia="zh-CN"/>
              </w:rPr>
              <w:t>，</w:t>
            </w:r>
            <w:r>
              <w:rPr>
                <w:rFonts w:hint="default"/>
                <w:sz w:val="18"/>
                <w:szCs w:val="18"/>
                <w:lang w:val="en-US" w:eastAsia="zh-CN"/>
              </w:rPr>
              <w:t>追究责任</w:t>
            </w:r>
            <w:r>
              <w:rPr>
                <w:rFonts w:hint="eastAsia"/>
                <w:sz w:val="18"/>
                <w:szCs w:val="18"/>
                <w:lang w:val="en-US" w:eastAsia="zh-CN"/>
              </w:rPr>
              <w:t>，纳入年度考核</w:t>
            </w:r>
          </w:p>
        </w:tc>
        <w:tc>
          <w:tcPr>
            <w:tcW w:w="154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21062F">
            <w:pPr>
              <w:jc w:val="left"/>
              <w:rPr>
                <w:rFonts w:hint="eastAsia"/>
                <w:sz w:val="18"/>
                <w:szCs w:val="18"/>
                <w:lang w:val="en-US" w:eastAsia="zh-CN"/>
              </w:rPr>
            </w:pPr>
            <w:r>
              <w:rPr>
                <w:rFonts w:hint="eastAsia"/>
                <w:sz w:val="18"/>
                <w:szCs w:val="18"/>
                <w:lang w:val="en-US" w:eastAsia="zh-CN"/>
              </w:rPr>
              <w:t>《关于加强2026年度市属监管企业招聘管理工作的通知》</w:t>
            </w:r>
          </w:p>
        </w:tc>
        <w:tc>
          <w:tcPr>
            <w:tcW w:w="12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8074EB4">
            <w:pPr>
              <w:jc w:val="left"/>
              <w:rPr>
                <w:rFonts w:hint="eastAsia"/>
                <w:sz w:val="18"/>
                <w:szCs w:val="18"/>
                <w:lang w:val="en-US" w:eastAsia="zh-CN"/>
              </w:rPr>
            </w:pPr>
            <w:r>
              <w:rPr>
                <w:rFonts w:hint="eastAsia"/>
                <w:sz w:val="18"/>
                <w:szCs w:val="18"/>
                <w:lang w:val="en-US" w:eastAsia="zh-CN"/>
              </w:rPr>
              <w:t>招聘计划表、入职数据</w:t>
            </w:r>
          </w:p>
        </w:tc>
        <w:tc>
          <w:tcPr>
            <w:tcW w:w="152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B5A03F">
            <w:pPr>
              <w:jc w:val="left"/>
              <w:rPr>
                <w:rFonts w:hint="eastAsia"/>
                <w:sz w:val="18"/>
                <w:szCs w:val="18"/>
                <w:lang w:val="en-US" w:eastAsia="zh-CN"/>
              </w:rPr>
            </w:pPr>
            <w:r>
              <w:rPr>
                <w:rFonts w:hint="eastAsia"/>
                <w:sz w:val="18"/>
                <w:szCs w:val="18"/>
                <w:lang w:val="en-US" w:eastAsia="zh-CN"/>
              </w:rPr>
              <w:t>入职人数&gt;招聘计划数</w:t>
            </w:r>
          </w:p>
        </w:tc>
        <w:tc>
          <w:tcPr>
            <w:tcW w:w="367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950921">
            <w:pPr>
              <w:jc w:val="left"/>
              <w:rPr>
                <w:rFonts w:hint="eastAsia"/>
                <w:sz w:val="18"/>
                <w:szCs w:val="18"/>
                <w:lang w:val="en-US" w:eastAsia="zh-CN"/>
              </w:rPr>
            </w:pPr>
            <w:r>
              <w:rPr>
                <w:rFonts w:hint="eastAsia"/>
                <w:sz w:val="18"/>
                <w:szCs w:val="18"/>
                <w:lang w:val="en-US" w:eastAsia="zh-CN"/>
              </w:rPr>
              <w:t>《关于加强2026年度市属监管企业招聘管理工作的通知》企业全日制用工（含高校毕业生和社会人才）招聘，继续实行“退二进一”管控，即年度计划招聘人数原则上不超过当年退休和离职人数的二分之一。</w:t>
            </w:r>
          </w:p>
        </w:tc>
      </w:tr>
    </w:tbl>
    <w:p w14:paraId="15ED097B"/>
    <w:p w14:paraId="778B5BDD">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四、投资与项目管理预警（共</w:t>
      </w:r>
      <w:r>
        <w:rPr>
          <w:rFonts w:hint="eastAsia" w:cs="黑体"/>
          <w:b/>
          <w:bCs/>
          <w:color w:val="1F4E79"/>
          <w:sz w:val="28"/>
          <w:szCs w:val="28"/>
          <w:highlight w:val="none"/>
          <w:lang w:val="en-US" w:eastAsia="zh-CN"/>
        </w:rPr>
        <w:t>8</w:t>
      </w:r>
      <w:r>
        <w:rPr>
          <w:rFonts w:ascii="黑体" w:hAnsi="黑体" w:eastAsia="黑体" w:cs="黑体"/>
          <w:b/>
          <w:bCs/>
          <w:color w:val="1F4E79"/>
          <w:sz w:val="28"/>
          <w:szCs w:val="28"/>
          <w:highlight w:val="none"/>
        </w:rPr>
        <w:t>条）</w:t>
      </w:r>
    </w:p>
    <w:p w14:paraId="30BA8C66">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依据：《连云港市市属监管企业主责主业管理办法》（2025年10月28日）、《全面预算管理工作规则》（2025年10月28日）、《关于进一步加强国有企业竞争性领域投资监管的通知》（连政办发〔2021〕17号）。</w:t>
      </w:r>
    </w:p>
    <w:tbl>
      <w:tblPr>
        <w:tblStyle w:val="11"/>
        <w:tblW w:w="13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
        <w:gridCol w:w="1090"/>
        <w:gridCol w:w="1045"/>
        <w:gridCol w:w="1177"/>
        <w:gridCol w:w="691"/>
        <w:gridCol w:w="1362"/>
        <w:gridCol w:w="2036"/>
        <w:gridCol w:w="1211"/>
        <w:gridCol w:w="1300"/>
        <w:gridCol w:w="3542"/>
      </w:tblGrid>
      <w:tr w14:paraId="4ABD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BA582FD">
            <w:pPr>
              <w:jc w:val="center"/>
            </w:pPr>
            <w:r>
              <w:rPr>
                <w:rFonts w:ascii="宋体" w:hAnsi="宋体" w:eastAsia="宋体" w:cs="宋体"/>
                <w:b/>
                <w:bCs/>
                <w:color w:val="FFFFFF"/>
                <w:sz w:val="20"/>
                <w:szCs w:val="20"/>
              </w:rPr>
              <w:t>序号</w:t>
            </w:r>
          </w:p>
        </w:tc>
        <w:tc>
          <w:tcPr>
            <w:tcW w:w="109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34B62A5">
            <w:pPr>
              <w:jc w:val="center"/>
            </w:pPr>
            <w:r>
              <w:rPr>
                <w:rFonts w:ascii="宋体" w:hAnsi="宋体" w:eastAsia="宋体" w:cs="宋体"/>
                <w:b/>
                <w:bCs/>
                <w:color w:val="FFFFFF"/>
                <w:sz w:val="20"/>
                <w:szCs w:val="20"/>
              </w:rPr>
              <w:t>预警指标</w:t>
            </w:r>
          </w:p>
        </w:tc>
        <w:tc>
          <w:tcPr>
            <w:tcW w:w="104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62AC544">
            <w:pPr>
              <w:jc w:val="center"/>
            </w:pPr>
            <w:r>
              <w:rPr>
                <w:rFonts w:ascii="宋体" w:hAnsi="宋体" w:eastAsia="宋体" w:cs="宋体"/>
                <w:b/>
                <w:bCs/>
                <w:color w:val="FFFFFF"/>
                <w:sz w:val="20"/>
                <w:szCs w:val="20"/>
              </w:rPr>
              <w:t>触发条件</w:t>
            </w:r>
          </w:p>
        </w:tc>
        <w:tc>
          <w:tcPr>
            <w:tcW w:w="1177"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C189B13">
            <w:pPr>
              <w:jc w:val="center"/>
            </w:pPr>
            <w:r>
              <w:rPr>
                <w:rFonts w:ascii="宋体" w:hAnsi="宋体" w:eastAsia="宋体" w:cs="宋体"/>
                <w:b/>
                <w:bCs/>
                <w:color w:val="FFFFFF"/>
                <w:sz w:val="20"/>
                <w:szCs w:val="20"/>
              </w:rPr>
              <w:t>触发频率</w:t>
            </w:r>
          </w:p>
        </w:tc>
        <w:tc>
          <w:tcPr>
            <w:tcW w:w="69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A5569B1">
            <w:pPr>
              <w:jc w:val="center"/>
            </w:pPr>
            <w:r>
              <w:rPr>
                <w:rFonts w:ascii="宋体" w:hAnsi="宋体" w:eastAsia="宋体" w:cs="宋体"/>
                <w:b/>
                <w:bCs/>
                <w:color w:val="FFFFFF"/>
                <w:sz w:val="20"/>
                <w:szCs w:val="20"/>
              </w:rPr>
              <w:t>预警级别</w:t>
            </w:r>
          </w:p>
        </w:tc>
        <w:tc>
          <w:tcPr>
            <w:tcW w:w="136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F695DE5">
            <w:pPr>
              <w:jc w:val="center"/>
            </w:pPr>
            <w:r>
              <w:rPr>
                <w:rFonts w:ascii="宋体" w:hAnsi="宋体" w:eastAsia="宋体" w:cs="宋体"/>
                <w:b/>
                <w:bCs/>
                <w:color w:val="FFFFFF"/>
                <w:sz w:val="20"/>
                <w:szCs w:val="20"/>
              </w:rPr>
              <w:t>处置要求</w:t>
            </w:r>
          </w:p>
        </w:tc>
        <w:tc>
          <w:tcPr>
            <w:tcW w:w="203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87344A6">
            <w:pPr>
              <w:jc w:val="center"/>
            </w:pPr>
            <w:r>
              <w:rPr>
                <w:rFonts w:ascii="宋体" w:hAnsi="宋体" w:eastAsia="宋体" w:cs="宋体"/>
                <w:b/>
                <w:bCs/>
                <w:color w:val="FFFFFF"/>
                <w:sz w:val="20"/>
                <w:szCs w:val="20"/>
              </w:rPr>
              <w:t>制度依据</w:t>
            </w:r>
          </w:p>
        </w:tc>
        <w:tc>
          <w:tcPr>
            <w:tcW w:w="121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AFB098B">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13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88D4F51">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354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A831E4E">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1066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8335FC">
            <w:pPr>
              <w:jc w:val="left"/>
              <w:rPr>
                <w:rFonts w:hint="eastAsia"/>
                <w:sz w:val="18"/>
                <w:szCs w:val="18"/>
                <w:lang w:val="en-US" w:eastAsia="zh-CN"/>
              </w:rPr>
            </w:pPr>
            <w:r>
              <w:rPr>
                <w:rFonts w:hint="eastAsia"/>
                <w:sz w:val="18"/>
                <w:szCs w:val="18"/>
                <w:lang w:val="en-US" w:eastAsia="zh-CN"/>
              </w:rPr>
              <w:t>1</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B874312">
            <w:pPr>
              <w:jc w:val="left"/>
              <w:rPr>
                <w:rFonts w:hint="eastAsia"/>
                <w:sz w:val="18"/>
                <w:szCs w:val="18"/>
                <w:lang w:val="en-US" w:eastAsia="zh-CN"/>
              </w:rPr>
            </w:pPr>
            <w:r>
              <w:rPr>
                <w:rFonts w:hint="eastAsia"/>
                <w:sz w:val="18"/>
                <w:szCs w:val="18"/>
                <w:lang w:val="en-US" w:eastAsia="zh-CN"/>
              </w:rPr>
              <w:t>禁止类</w:t>
            </w:r>
          </w:p>
          <w:p w14:paraId="4365CF64">
            <w:pPr>
              <w:jc w:val="left"/>
              <w:rPr>
                <w:rFonts w:hint="eastAsia"/>
                <w:sz w:val="18"/>
                <w:szCs w:val="18"/>
                <w:lang w:val="en-US" w:eastAsia="zh-CN"/>
              </w:rPr>
            </w:pPr>
            <w:r>
              <w:rPr>
                <w:rFonts w:hint="eastAsia"/>
                <w:sz w:val="18"/>
                <w:szCs w:val="18"/>
                <w:lang w:val="en-US" w:eastAsia="zh-CN"/>
              </w:rPr>
              <w:t>投资</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DA6BD28">
            <w:pPr>
              <w:jc w:val="left"/>
              <w:rPr>
                <w:rFonts w:hint="eastAsia"/>
                <w:sz w:val="18"/>
                <w:szCs w:val="18"/>
                <w:lang w:val="en-US" w:eastAsia="zh-CN"/>
              </w:rPr>
            </w:pPr>
            <w:r>
              <w:rPr>
                <w:rFonts w:hint="eastAsia"/>
                <w:sz w:val="18"/>
                <w:szCs w:val="18"/>
                <w:lang w:val="en-US" w:eastAsia="zh-CN"/>
              </w:rPr>
              <w:t>发生投资监督管理办法禁止类投资项目</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EC27069">
            <w:pPr>
              <w:jc w:val="left"/>
              <w:rPr>
                <w:rFonts w:hint="eastAsia"/>
                <w:sz w:val="18"/>
                <w:szCs w:val="18"/>
                <w:lang w:val="en-US" w:eastAsia="zh-CN"/>
              </w:rPr>
            </w:pPr>
            <w:r>
              <w:rPr>
                <w:rFonts w:hint="eastAsia"/>
                <w:sz w:val="18"/>
                <w:szCs w:val="18"/>
                <w:lang w:val="en-US" w:eastAsia="zh-CN"/>
              </w:rPr>
              <w:t>发现即触发</w:t>
            </w:r>
          </w:p>
        </w:tc>
        <w:tc>
          <w:tcPr>
            <w:tcW w:w="691"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6340428F">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7F76C3">
            <w:pPr>
              <w:jc w:val="left"/>
              <w:rPr>
                <w:rFonts w:hint="default"/>
                <w:sz w:val="18"/>
                <w:szCs w:val="18"/>
                <w:lang w:val="en-US" w:eastAsia="zh-CN"/>
              </w:rPr>
            </w:pPr>
            <w:r>
              <w:rPr>
                <w:rFonts w:hint="eastAsia"/>
                <w:sz w:val="18"/>
                <w:szCs w:val="18"/>
                <w:lang w:val="en-US" w:eastAsia="zh-CN"/>
              </w:rPr>
              <w:t>立即停止，报告市国资委产权处</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A4EA90">
            <w:pPr>
              <w:jc w:val="left"/>
              <w:rPr>
                <w:rFonts w:hint="eastAsia"/>
                <w:sz w:val="18"/>
                <w:szCs w:val="18"/>
                <w:lang w:val="en-US" w:eastAsia="zh-CN"/>
              </w:rPr>
            </w:pPr>
            <w:r>
              <w:rPr>
                <w:rFonts w:hint="eastAsia"/>
                <w:sz w:val="18"/>
                <w:szCs w:val="18"/>
                <w:lang w:val="en-US" w:eastAsia="zh-CN"/>
              </w:rPr>
              <w:t>连云港市市属监管企业主责主业管理办法（2025年10月28日）《市属监管企业投资项目负面清单》（连国资〔2021〕14号）；关于进一步加强国有企业竞争性领域投资监管的通知</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2CFDDBB">
            <w:pPr>
              <w:jc w:val="left"/>
              <w:rPr>
                <w:rFonts w:hint="eastAsia"/>
                <w:sz w:val="18"/>
                <w:szCs w:val="18"/>
                <w:lang w:val="en-US" w:eastAsia="zh-CN"/>
              </w:rPr>
            </w:pPr>
            <w:r>
              <w:rPr>
                <w:rFonts w:hint="eastAsia"/>
                <w:sz w:val="18"/>
                <w:szCs w:val="18"/>
                <w:lang w:val="en-US" w:eastAsia="zh-CN"/>
              </w:rPr>
              <w:t>投资系统/行业、负面清单</w:t>
            </w:r>
          </w:p>
        </w:tc>
        <w:tc>
          <w:tcPr>
            <w:tcW w:w="13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B0CF5E0">
            <w:pPr>
              <w:jc w:val="left"/>
              <w:rPr>
                <w:rFonts w:hint="default"/>
                <w:sz w:val="18"/>
                <w:szCs w:val="18"/>
                <w:lang w:val="en-US" w:eastAsia="zh-CN"/>
              </w:rPr>
            </w:pPr>
            <w:r>
              <w:rPr>
                <w:rFonts w:hint="eastAsia"/>
                <w:sz w:val="18"/>
                <w:szCs w:val="18"/>
                <w:lang w:val="en-US" w:eastAsia="zh-CN"/>
              </w:rPr>
              <w:t>获取禁止类标记项目投资数据</w:t>
            </w:r>
          </w:p>
        </w:tc>
        <w:tc>
          <w:tcPr>
            <w:tcW w:w="354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F385F2">
            <w:pPr>
              <w:jc w:val="left"/>
              <w:rPr>
                <w:rFonts w:hint="default"/>
                <w:sz w:val="18"/>
                <w:szCs w:val="18"/>
                <w:lang w:val="en-US" w:eastAsia="zh-CN"/>
              </w:rPr>
            </w:pPr>
            <w:r>
              <w:rPr>
                <w:rFonts w:hint="eastAsia"/>
                <w:sz w:val="18"/>
                <w:szCs w:val="18"/>
                <w:lang w:val="en-US" w:eastAsia="zh-CN"/>
              </w:rPr>
              <w:t>《连云港市市属监管企业主责主业管理办法》第五条、3非主业指除主业和拟培育主业以外的其他业务。《关于进一步加强国有企业竞争性领域投资监管的通知》中提到“严控非主业、高风险业务、推高负债率项目投资”</w:t>
            </w:r>
          </w:p>
        </w:tc>
      </w:tr>
      <w:tr w14:paraId="1AA3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D0CF875">
            <w:pPr>
              <w:jc w:val="left"/>
              <w:rPr>
                <w:rFonts w:hint="default"/>
                <w:sz w:val="18"/>
                <w:szCs w:val="18"/>
                <w:lang w:val="en-US" w:eastAsia="zh-CN"/>
              </w:rPr>
            </w:pPr>
            <w:r>
              <w:rPr>
                <w:rFonts w:hint="eastAsia"/>
                <w:sz w:val="18"/>
                <w:szCs w:val="18"/>
                <w:lang w:val="en-US" w:eastAsia="zh-CN"/>
              </w:rPr>
              <w:t>2</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D9A562B">
            <w:pPr>
              <w:jc w:val="left"/>
              <w:rPr>
                <w:rFonts w:hint="eastAsia"/>
                <w:sz w:val="18"/>
                <w:szCs w:val="18"/>
                <w:lang w:val="en-US" w:eastAsia="zh-CN"/>
              </w:rPr>
            </w:pPr>
            <w:r>
              <w:rPr>
                <w:rFonts w:hint="eastAsia"/>
                <w:sz w:val="18"/>
                <w:szCs w:val="18"/>
                <w:lang w:val="en-US" w:eastAsia="zh-CN"/>
              </w:rPr>
              <w:t>特别监管类投资</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44FE63">
            <w:pPr>
              <w:jc w:val="left"/>
              <w:rPr>
                <w:rFonts w:hint="eastAsia"/>
                <w:sz w:val="18"/>
                <w:szCs w:val="18"/>
                <w:lang w:val="en-US" w:eastAsia="zh-CN"/>
              </w:rPr>
            </w:pPr>
            <w:r>
              <w:rPr>
                <w:rFonts w:hint="eastAsia"/>
                <w:sz w:val="18"/>
                <w:szCs w:val="18"/>
                <w:lang w:val="en-US" w:eastAsia="zh-CN"/>
              </w:rPr>
              <w:t>发生投资监督管理办法特别监管类投资项目</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83EF21">
            <w:pPr>
              <w:jc w:val="left"/>
              <w:rPr>
                <w:rFonts w:hint="eastAsia"/>
                <w:sz w:val="18"/>
                <w:szCs w:val="18"/>
                <w:lang w:val="en-US" w:eastAsia="zh-CN"/>
              </w:rPr>
            </w:pPr>
            <w:r>
              <w:rPr>
                <w:rFonts w:hint="eastAsia"/>
                <w:sz w:val="18"/>
                <w:szCs w:val="18"/>
                <w:lang w:val="en-US" w:eastAsia="zh-CN"/>
              </w:rPr>
              <w:t>发现需判断后再触发，判断原则是否经市国资委审批</w:t>
            </w:r>
          </w:p>
        </w:tc>
        <w:tc>
          <w:tcPr>
            <w:tcW w:w="69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0807843">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E852BB">
            <w:pPr>
              <w:jc w:val="left"/>
              <w:rPr>
                <w:rFonts w:hint="eastAsia"/>
                <w:sz w:val="18"/>
                <w:szCs w:val="18"/>
                <w:lang w:val="en-US" w:eastAsia="zh-CN"/>
              </w:rPr>
            </w:pPr>
            <w:r>
              <w:rPr>
                <w:rFonts w:hint="eastAsia"/>
                <w:sz w:val="18"/>
                <w:szCs w:val="18"/>
                <w:lang w:val="en-US" w:eastAsia="zh-CN"/>
              </w:rPr>
              <w:t>经审批通过项目，标识即可；未经审批通过，立即停止，触发警报</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75C1064">
            <w:pPr>
              <w:jc w:val="left"/>
              <w:rPr>
                <w:rFonts w:hint="eastAsia"/>
                <w:sz w:val="18"/>
                <w:szCs w:val="18"/>
                <w:lang w:val="en-US" w:eastAsia="zh-CN"/>
              </w:rPr>
            </w:pPr>
            <w:r>
              <w:rPr>
                <w:rFonts w:hint="eastAsia"/>
                <w:sz w:val="18"/>
                <w:szCs w:val="18"/>
                <w:lang w:val="en-US" w:eastAsia="zh-CN"/>
              </w:rPr>
              <w:t>《市属监管企业投资项目负面清单》（连国资〔2021〕14号）</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963C44">
            <w:pPr>
              <w:jc w:val="left"/>
              <w:rPr>
                <w:rFonts w:hint="eastAsia"/>
                <w:sz w:val="18"/>
                <w:szCs w:val="18"/>
                <w:lang w:val="en-US" w:eastAsia="zh-CN"/>
              </w:rPr>
            </w:pPr>
            <w:r>
              <w:rPr>
                <w:rFonts w:hint="eastAsia"/>
                <w:sz w:val="18"/>
                <w:szCs w:val="18"/>
                <w:lang w:val="en-US" w:eastAsia="zh-CN"/>
              </w:rPr>
              <w:t>负面清单</w:t>
            </w:r>
          </w:p>
        </w:tc>
        <w:tc>
          <w:tcPr>
            <w:tcW w:w="13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1916551">
            <w:pPr>
              <w:jc w:val="left"/>
              <w:rPr>
                <w:rFonts w:hint="eastAsia"/>
                <w:sz w:val="18"/>
                <w:szCs w:val="18"/>
                <w:lang w:val="en-US" w:eastAsia="zh-CN"/>
              </w:rPr>
            </w:pPr>
            <w:r>
              <w:rPr>
                <w:rFonts w:hint="eastAsia"/>
                <w:sz w:val="18"/>
                <w:szCs w:val="18"/>
                <w:lang w:val="en-US" w:eastAsia="zh-CN"/>
              </w:rPr>
              <w:t>命中负面清单</w:t>
            </w:r>
          </w:p>
        </w:tc>
        <w:tc>
          <w:tcPr>
            <w:tcW w:w="354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513E713">
            <w:pPr>
              <w:jc w:val="left"/>
              <w:rPr>
                <w:rFonts w:hint="eastAsia"/>
                <w:sz w:val="18"/>
                <w:szCs w:val="18"/>
                <w:lang w:val="en-US" w:eastAsia="zh-CN"/>
              </w:rPr>
            </w:pPr>
            <w:r>
              <w:rPr>
                <w:rFonts w:hint="eastAsia"/>
                <w:sz w:val="18"/>
                <w:szCs w:val="18"/>
                <w:lang w:val="en-US" w:eastAsia="zh-CN"/>
              </w:rPr>
              <w:t>《市属监管企业投资项目负面清单》对禁止类和特别监管类项目进行了明确的定义和说明</w:t>
            </w:r>
          </w:p>
        </w:tc>
      </w:tr>
      <w:tr w14:paraId="6027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C8447D">
            <w:pPr>
              <w:jc w:val="left"/>
              <w:rPr>
                <w:rFonts w:hint="default"/>
                <w:sz w:val="18"/>
                <w:szCs w:val="18"/>
                <w:lang w:val="en-US" w:eastAsia="zh-CN"/>
              </w:rPr>
            </w:pPr>
            <w:r>
              <w:rPr>
                <w:rFonts w:hint="eastAsia"/>
                <w:sz w:val="18"/>
                <w:szCs w:val="18"/>
                <w:lang w:val="en-US" w:eastAsia="zh-CN"/>
              </w:rPr>
              <w:t>3</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863E4D">
            <w:pPr>
              <w:jc w:val="left"/>
              <w:rPr>
                <w:rFonts w:hint="eastAsia"/>
                <w:sz w:val="18"/>
                <w:szCs w:val="18"/>
                <w:lang w:val="en-US" w:eastAsia="zh-CN"/>
              </w:rPr>
            </w:pPr>
            <w:r>
              <w:rPr>
                <w:rFonts w:hint="eastAsia"/>
                <w:sz w:val="18"/>
                <w:szCs w:val="18"/>
                <w:lang w:val="en-US" w:eastAsia="zh-CN"/>
              </w:rPr>
              <w:t>非主业投资</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8375D2">
            <w:pPr>
              <w:jc w:val="left"/>
              <w:rPr>
                <w:rFonts w:hint="eastAsia"/>
                <w:sz w:val="18"/>
                <w:szCs w:val="18"/>
                <w:lang w:val="en-US" w:eastAsia="zh-CN"/>
              </w:rPr>
            </w:pPr>
            <w:r>
              <w:rPr>
                <w:rFonts w:hint="eastAsia"/>
                <w:sz w:val="18"/>
                <w:szCs w:val="18"/>
                <w:lang w:val="en-US" w:eastAsia="zh-CN"/>
              </w:rPr>
              <w:t>发生企业主业以外投资</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416AE8E">
            <w:pPr>
              <w:jc w:val="left"/>
              <w:rPr>
                <w:rFonts w:hint="eastAsia"/>
                <w:sz w:val="18"/>
                <w:szCs w:val="18"/>
                <w:lang w:val="en-US" w:eastAsia="zh-CN"/>
              </w:rPr>
            </w:pPr>
            <w:r>
              <w:rPr>
                <w:rFonts w:hint="eastAsia"/>
                <w:sz w:val="18"/>
                <w:szCs w:val="18"/>
                <w:lang w:val="en-US" w:eastAsia="zh-CN"/>
              </w:rPr>
              <w:t>发现需判断后再触发，判断原则是否经市国资委非主业投资备案</w:t>
            </w:r>
          </w:p>
        </w:tc>
        <w:tc>
          <w:tcPr>
            <w:tcW w:w="69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03F1201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2CA2318">
            <w:pPr>
              <w:jc w:val="left"/>
              <w:rPr>
                <w:rFonts w:hint="eastAsia"/>
                <w:sz w:val="18"/>
                <w:szCs w:val="18"/>
                <w:lang w:val="en-US" w:eastAsia="zh-CN"/>
              </w:rPr>
            </w:pPr>
            <w:r>
              <w:rPr>
                <w:rFonts w:hint="eastAsia"/>
                <w:sz w:val="18"/>
                <w:szCs w:val="18"/>
                <w:lang w:val="en-US" w:eastAsia="zh-CN"/>
              </w:rPr>
              <w:t>经备案通过项目，标识即可；未经审批通过，立即停止，触发警报</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E0EEE0">
            <w:pPr>
              <w:jc w:val="left"/>
              <w:rPr>
                <w:rFonts w:hint="default"/>
                <w:sz w:val="18"/>
                <w:szCs w:val="18"/>
                <w:lang w:val="en-US" w:eastAsia="zh-CN"/>
              </w:rPr>
            </w:pPr>
            <w:r>
              <w:rPr>
                <w:rFonts w:hint="eastAsia"/>
                <w:sz w:val="18"/>
                <w:szCs w:val="18"/>
                <w:lang w:val="en-US" w:eastAsia="zh-CN"/>
              </w:rPr>
              <w:t>连云港市市属监管企业主责主业管理办法（2025年10月28日）《市属监管企业投资项目负面清单》（连国资〔2021〕14号）</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EAAF81B">
            <w:pPr>
              <w:jc w:val="left"/>
              <w:rPr>
                <w:rFonts w:hint="eastAsia"/>
                <w:sz w:val="18"/>
                <w:szCs w:val="18"/>
                <w:lang w:val="en-US" w:eastAsia="zh-CN"/>
              </w:rPr>
            </w:pPr>
            <w:r>
              <w:rPr>
                <w:rFonts w:hint="eastAsia"/>
                <w:sz w:val="18"/>
                <w:szCs w:val="18"/>
                <w:lang w:val="en-US" w:eastAsia="zh-CN"/>
              </w:rPr>
              <w:t>企业主业、投资备案材料</w:t>
            </w:r>
          </w:p>
        </w:tc>
        <w:tc>
          <w:tcPr>
            <w:tcW w:w="13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D52DBA">
            <w:pPr>
              <w:jc w:val="left"/>
              <w:rPr>
                <w:rFonts w:hint="eastAsia"/>
                <w:sz w:val="18"/>
                <w:szCs w:val="18"/>
                <w:lang w:val="en-US" w:eastAsia="zh-CN"/>
              </w:rPr>
            </w:pPr>
            <w:r>
              <w:rPr>
                <w:rFonts w:hint="eastAsia"/>
                <w:sz w:val="18"/>
                <w:szCs w:val="18"/>
                <w:lang w:val="en-US" w:eastAsia="zh-CN"/>
              </w:rPr>
              <w:t>获取非主业标记项目投资数据</w:t>
            </w:r>
          </w:p>
        </w:tc>
        <w:tc>
          <w:tcPr>
            <w:tcW w:w="354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C153D21">
            <w:pPr>
              <w:jc w:val="left"/>
              <w:rPr>
                <w:rFonts w:hint="eastAsia"/>
                <w:sz w:val="18"/>
                <w:szCs w:val="18"/>
                <w:lang w:val="en-US" w:eastAsia="zh-CN"/>
              </w:rPr>
            </w:pPr>
            <w:r>
              <w:rPr>
                <w:rFonts w:hint="eastAsia"/>
                <w:sz w:val="18"/>
                <w:szCs w:val="18"/>
                <w:lang w:val="en-US" w:eastAsia="zh-CN"/>
              </w:rPr>
              <w:t>《连云港市市属监管企业主责主业管理办法》第五条、3非主业指除主业和拟培育主业以外的其他业务。《关于进一步加强国有企业竞争性领域投资监管的通知》中提到“严控非主业、高风险业务、推高负债率项目投资”</w:t>
            </w:r>
          </w:p>
        </w:tc>
      </w:tr>
      <w:tr w14:paraId="3DCB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DC4B177">
            <w:pPr>
              <w:jc w:val="left"/>
              <w:rPr>
                <w:rFonts w:hint="eastAsia"/>
                <w:sz w:val="18"/>
                <w:szCs w:val="18"/>
                <w:lang w:val="en-US" w:eastAsia="zh-CN"/>
              </w:rPr>
            </w:pPr>
            <w:r>
              <w:rPr>
                <w:rFonts w:hint="eastAsia"/>
                <w:sz w:val="18"/>
                <w:szCs w:val="18"/>
                <w:lang w:val="en-US" w:eastAsia="zh-CN"/>
              </w:rPr>
              <w:t>4</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EF09D86">
            <w:pPr>
              <w:jc w:val="left"/>
              <w:rPr>
                <w:rFonts w:hint="eastAsia"/>
                <w:sz w:val="18"/>
                <w:szCs w:val="18"/>
                <w:lang w:val="en-US" w:eastAsia="zh-CN"/>
              </w:rPr>
            </w:pPr>
            <w:r>
              <w:rPr>
                <w:rFonts w:hint="eastAsia"/>
                <w:sz w:val="18"/>
                <w:szCs w:val="18"/>
                <w:lang w:val="en-US" w:eastAsia="zh-CN"/>
              </w:rPr>
              <w:t>投资计划完成率</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4576BD">
            <w:pPr>
              <w:jc w:val="left"/>
              <w:rPr>
                <w:rFonts w:hint="eastAsia"/>
                <w:sz w:val="18"/>
                <w:szCs w:val="18"/>
                <w:lang w:val="en-US" w:eastAsia="zh-CN"/>
              </w:rPr>
            </w:pPr>
            <w:r>
              <w:rPr>
                <w:rFonts w:hint="eastAsia"/>
                <w:sz w:val="18"/>
                <w:szCs w:val="18"/>
                <w:lang w:val="en-US" w:eastAsia="zh-CN"/>
              </w:rPr>
              <w:t>月度完成率 &lt; 60%</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9D60471">
            <w:pPr>
              <w:jc w:val="left"/>
              <w:rPr>
                <w:rFonts w:hint="eastAsia"/>
                <w:sz w:val="18"/>
                <w:szCs w:val="18"/>
                <w:lang w:val="en-US" w:eastAsia="zh-CN"/>
              </w:rPr>
            </w:pPr>
            <w:r>
              <w:rPr>
                <w:rFonts w:hint="eastAsia"/>
                <w:sz w:val="18"/>
                <w:szCs w:val="18"/>
                <w:lang w:val="en-US" w:eastAsia="zh-CN"/>
              </w:rPr>
              <w:t>月度统计</w:t>
            </w:r>
          </w:p>
        </w:tc>
        <w:tc>
          <w:tcPr>
            <w:tcW w:w="691"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686623D9">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0D4BAB0">
            <w:pPr>
              <w:jc w:val="left"/>
              <w:rPr>
                <w:rFonts w:hint="eastAsia"/>
                <w:sz w:val="18"/>
                <w:szCs w:val="18"/>
                <w:lang w:val="en-US" w:eastAsia="zh-CN"/>
              </w:rPr>
            </w:pPr>
            <w:r>
              <w:rPr>
                <w:rFonts w:hint="eastAsia"/>
                <w:sz w:val="18"/>
                <w:szCs w:val="18"/>
                <w:lang w:val="en-US" w:eastAsia="zh-CN"/>
              </w:rPr>
              <w:t>系统预警；要求提交进度说明和追赶方案</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96BF78">
            <w:pPr>
              <w:jc w:val="left"/>
              <w:rPr>
                <w:rFonts w:hint="eastAsia"/>
                <w:sz w:val="18"/>
                <w:szCs w:val="18"/>
                <w:lang w:val="en-US" w:eastAsia="zh-CN"/>
              </w:rPr>
            </w:pPr>
            <w:r>
              <w:rPr>
                <w:rFonts w:hint="eastAsia"/>
                <w:sz w:val="18"/>
                <w:szCs w:val="18"/>
                <w:lang w:val="en-US" w:eastAsia="zh-CN"/>
              </w:rPr>
              <w:t>市属监管企业全面预算管理工作规则</w:t>
            </w:r>
          </w:p>
        </w:tc>
        <w:tc>
          <w:tcPr>
            <w:tcW w:w="1211"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3DF723F">
            <w:pPr>
              <w:jc w:val="left"/>
              <w:rPr>
                <w:rFonts w:hint="default"/>
                <w:sz w:val="18"/>
                <w:szCs w:val="18"/>
                <w:lang w:val="en-US" w:eastAsia="zh-CN"/>
              </w:rPr>
            </w:pPr>
            <w:r>
              <w:rPr>
                <w:rFonts w:hint="eastAsia"/>
                <w:sz w:val="18"/>
                <w:szCs w:val="18"/>
                <w:lang w:val="en-US" w:eastAsia="zh-CN"/>
              </w:rPr>
              <w:t>投资系统/投资计划、项目完成标识</w:t>
            </w:r>
          </w:p>
        </w:tc>
        <w:tc>
          <w:tcPr>
            <w:tcW w:w="1300"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497E13">
            <w:pPr>
              <w:jc w:val="left"/>
              <w:rPr>
                <w:rFonts w:hint="eastAsia"/>
                <w:sz w:val="18"/>
                <w:szCs w:val="18"/>
                <w:lang w:val="en-US" w:eastAsia="zh-CN"/>
              </w:rPr>
            </w:pPr>
            <w:r>
              <w:rPr>
                <w:rFonts w:hint="eastAsia"/>
                <w:sz w:val="18"/>
                <w:szCs w:val="18"/>
                <w:lang w:val="en-US" w:eastAsia="zh-CN"/>
              </w:rPr>
              <w:t>完成/计划×100%</w:t>
            </w:r>
          </w:p>
        </w:tc>
        <w:tc>
          <w:tcPr>
            <w:tcW w:w="3542" w:type="dxa"/>
            <w:vMerge w:val="restart"/>
            <w:tcBorders>
              <w:top w:val="single" w:color="4472C4" w:sz="4" w:space="0"/>
              <w:left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B4C59C1">
            <w:pPr>
              <w:jc w:val="left"/>
              <w:rPr>
                <w:rFonts w:hint="default"/>
                <w:sz w:val="18"/>
                <w:szCs w:val="18"/>
                <w:lang w:val="en-US" w:eastAsia="zh-CN"/>
              </w:rPr>
            </w:pPr>
            <w:r>
              <w:rPr>
                <w:rFonts w:hint="eastAsia"/>
                <w:sz w:val="18"/>
                <w:szCs w:val="18"/>
                <w:lang w:val="en-US" w:eastAsia="zh-CN"/>
              </w:rPr>
              <w:t>《高质量发展绩效评价考核实施细则》主要针对报业传媒集团、广电传媒集团的投资质量进行了量化考核打分，低于70%不得分；《市政府关于进一步加强市属国有企业监督管理的通知》中提出建立建立投资项目后评价机制，对项目决策程序、组织实施及经营效果开展评价</w:t>
            </w:r>
          </w:p>
        </w:tc>
      </w:tr>
      <w:tr w14:paraId="6C41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62F59E">
            <w:pPr>
              <w:jc w:val="left"/>
              <w:rPr>
                <w:rFonts w:hint="default"/>
                <w:sz w:val="18"/>
                <w:szCs w:val="18"/>
                <w:lang w:val="en-US" w:eastAsia="zh-CN"/>
              </w:rPr>
            </w:pPr>
            <w:r>
              <w:rPr>
                <w:rFonts w:hint="eastAsia"/>
                <w:sz w:val="18"/>
                <w:szCs w:val="18"/>
                <w:lang w:val="en-US" w:eastAsia="zh-CN"/>
              </w:rPr>
              <w:t>5</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AB5D09">
            <w:pPr>
              <w:jc w:val="left"/>
              <w:rPr>
                <w:rFonts w:hint="eastAsia"/>
                <w:sz w:val="18"/>
                <w:szCs w:val="18"/>
                <w:lang w:val="en-US" w:eastAsia="zh-CN"/>
              </w:rPr>
            </w:pPr>
            <w:r>
              <w:rPr>
                <w:rFonts w:hint="eastAsia"/>
                <w:sz w:val="18"/>
                <w:szCs w:val="18"/>
                <w:lang w:val="en-US" w:eastAsia="zh-CN"/>
              </w:rPr>
              <w:t>投资计划完成率</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A285139">
            <w:pPr>
              <w:jc w:val="left"/>
              <w:rPr>
                <w:rFonts w:hint="eastAsia"/>
                <w:sz w:val="18"/>
                <w:szCs w:val="18"/>
                <w:lang w:val="en-US" w:eastAsia="zh-CN"/>
              </w:rPr>
            </w:pPr>
            <w:r>
              <w:rPr>
                <w:rFonts w:hint="eastAsia"/>
                <w:sz w:val="18"/>
                <w:szCs w:val="18"/>
                <w:lang w:val="en-US" w:eastAsia="zh-CN"/>
              </w:rPr>
              <w:t>年度完成率 &lt; 80%
或 &gt; 120%</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4E7C00">
            <w:pPr>
              <w:jc w:val="left"/>
              <w:rPr>
                <w:rFonts w:hint="eastAsia"/>
                <w:sz w:val="18"/>
                <w:szCs w:val="18"/>
                <w:lang w:val="en-US" w:eastAsia="zh-CN"/>
              </w:rPr>
            </w:pPr>
            <w:r>
              <w:rPr>
                <w:rFonts w:hint="eastAsia"/>
                <w:sz w:val="18"/>
                <w:szCs w:val="18"/>
                <w:lang w:val="en-US" w:eastAsia="zh-CN"/>
              </w:rPr>
              <w:t>年度统计</w:t>
            </w:r>
          </w:p>
        </w:tc>
        <w:tc>
          <w:tcPr>
            <w:tcW w:w="69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FD0CC8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2F2288">
            <w:pPr>
              <w:jc w:val="left"/>
              <w:rPr>
                <w:rFonts w:hint="eastAsia"/>
                <w:sz w:val="18"/>
                <w:szCs w:val="18"/>
                <w:lang w:val="en-US" w:eastAsia="zh-CN"/>
              </w:rPr>
            </w:pPr>
            <w:r>
              <w:rPr>
                <w:rFonts w:hint="eastAsia"/>
                <w:sz w:val="18"/>
                <w:szCs w:val="18"/>
                <w:lang w:val="en-US" w:eastAsia="zh-CN"/>
              </w:rPr>
              <w:t>纳入年度考核扣分；要求专项分析报告</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989D05F">
            <w:pPr>
              <w:jc w:val="left"/>
              <w:rPr>
                <w:rFonts w:hint="eastAsia"/>
                <w:sz w:val="18"/>
                <w:szCs w:val="18"/>
                <w:lang w:val="en-US" w:eastAsia="zh-CN"/>
              </w:rPr>
            </w:pPr>
            <w:r>
              <w:rPr>
                <w:rFonts w:hint="eastAsia"/>
                <w:sz w:val="18"/>
                <w:szCs w:val="18"/>
                <w:lang w:val="en-US" w:eastAsia="zh-CN"/>
              </w:rPr>
              <w:t>全面预算管理工作规则；高质量发展绩效评价考核实施细则</w:t>
            </w:r>
          </w:p>
        </w:tc>
        <w:tc>
          <w:tcPr>
            <w:tcW w:w="1211"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D882E6">
            <w:pPr>
              <w:jc w:val="left"/>
              <w:rPr>
                <w:rFonts w:ascii="宋体" w:hAnsi="宋体" w:eastAsia="宋体" w:cs="宋体"/>
                <w:b w:val="0"/>
                <w:bCs w:val="0"/>
                <w:color w:val="000000"/>
                <w:sz w:val="18"/>
                <w:szCs w:val="18"/>
              </w:rPr>
            </w:pPr>
          </w:p>
        </w:tc>
        <w:tc>
          <w:tcPr>
            <w:tcW w:w="1300"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6C3CD3">
            <w:pPr>
              <w:jc w:val="left"/>
              <w:rPr>
                <w:rFonts w:ascii="宋体" w:hAnsi="宋体" w:eastAsia="宋体" w:cs="宋体"/>
                <w:b w:val="0"/>
                <w:bCs w:val="0"/>
                <w:color w:val="000000"/>
                <w:sz w:val="18"/>
                <w:szCs w:val="18"/>
              </w:rPr>
            </w:pPr>
          </w:p>
        </w:tc>
        <w:tc>
          <w:tcPr>
            <w:tcW w:w="3542" w:type="dxa"/>
            <w:vMerge w:val="continue"/>
            <w:tcBorders>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1E98D4">
            <w:pPr>
              <w:jc w:val="left"/>
              <w:rPr>
                <w:rFonts w:ascii="宋体" w:hAnsi="宋体" w:eastAsia="宋体" w:cs="宋体"/>
                <w:b w:val="0"/>
                <w:bCs w:val="0"/>
                <w:color w:val="000000"/>
                <w:sz w:val="18"/>
                <w:szCs w:val="18"/>
              </w:rPr>
            </w:pPr>
          </w:p>
        </w:tc>
      </w:tr>
      <w:tr w14:paraId="462A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FD089E4">
            <w:pPr>
              <w:jc w:val="left"/>
              <w:rPr>
                <w:rFonts w:hint="eastAsia"/>
                <w:sz w:val="18"/>
                <w:szCs w:val="18"/>
                <w:lang w:val="en-US" w:eastAsia="zh-CN"/>
              </w:rPr>
            </w:pPr>
            <w:r>
              <w:rPr>
                <w:rFonts w:hint="eastAsia"/>
                <w:sz w:val="18"/>
                <w:szCs w:val="18"/>
                <w:lang w:val="en-US" w:eastAsia="zh-CN"/>
              </w:rPr>
              <w:t>6</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F04E886">
            <w:pPr>
              <w:jc w:val="left"/>
              <w:rPr>
                <w:rFonts w:hint="eastAsia"/>
                <w:sz w:val="18"/>
                <w:szCs w:val="18"/>
                <w:lang w:val="en-US" w:eastAsia="zh-CN"/>
              </w:rPr>
            </w:pPr>
            <w:r>
              <w:rPr>
                <w:rFonts w:hint="eastAsia"/>
                <w:sz w:val="18"/>
                <w:szCs w:val="18"/>
                <w:lang w:val="en-US" w:eastAsia="zh-CN"/>
              </w:rPr>
              <w:t>项目超概算</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E85410">
            <w:pPr>
              <w:jc w:val="left"/>
              <w:rPr>
                <w:rFonts w:hint="eastAsia"/>
                <w:sz w:val="18"/>
                <w:szCs w:val="18"/>
                <w:lang w:val="en-US" w:eastAsia="zh-CN"/>
              </w:rPr>
            </w:pPr>
            <w:r>
              <w:rPr>
                <w:rFonts w:hint="eastAsia"/>
                <w:sz w:val="18"/>
                <w:szCs w:val="18"/>
                <w:lang w:val="en-US" w:eastAsia="zh-CN"/>
              </w:rPr>
              <w:t>项目超概算率&gt;10%</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FA581EB">
            <w:pPr>
              <w:jc w:val="left"/>
              <w:rPr>
                <w:rFonts w:hint="eastAsia"/>
                <w:sz w:val="18"/>
                <w:szCs w:val="18"/>
                <w:lang w:val="en-US" w:eastAsia="zh-CN"/>
              </w:rPr>
            </w:pPr>
            <w:r>
              <w:rPr>
                <w:rFonts w:hint="eastAsia"/>
                <w:sz w:val="18"/>
                <w:szCs w:val="18"/>
                <w:lang w:val="en-US" w:eastAsia="zh-CN"/>
              </w:rPr>
              <w:t>按项目触发</w:t>
            </w:r>
          </w:p>
        </w:tc>
        <w:tc>
          <w:tcPr>
            <w:tcW w:w="69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7DA6E8AC">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FD46772">
            <w:pPr>
              <w:jc w:val="left"/>
              <w:rPr>
                <w:rFonts w:hint="eastAsia"/>
                <w:sz w:val="18"/>
                <w:szCs w:val="18"/>
                <w:lang w:val="en-US" w:eastAsia="zh-CN"/>
              </w:rPr>
            </w:pPr>
            <w:r>
              <w:rPr>
                <w:rFonts w:hint="eastAsia"/>
                <w:sz w:val="18"/>
                <w:szCs w:val="18"/>
                <w:lang w:val="en-US" w:eastAsia="zh-CN"/>
              </w:rPr>
              <w:t>启动重大变更三重一大程序；上报审批</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76AADC1">
            <w:pPr>
              <w:jc w:val="left"/>
              <w:rPr>
                <w:rFonts w:hint="eastAsia"/>
                <w:sz w:val="18"/>
                <w:szCs w:val="18"/>
                <w:lang w:val="en-US" w:eastAsia="zh-CN"/>
              </w:rPr>
            </w:pPr>
            <w:r>
              <w:rPr>
                <w:rFonts w:hint="eastAsia"/>
                <w:sz w:val="18"/>
                <w:szCs w:val="18"/>
                <w:lang w:val="en-US" w:eastAsia="zh-CN"/>
              </w:rPr>
              <w:t>"三重一大"决策制度</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B56929E">
            <w:pPr>
              <w:jc w:val="left"/>
              <w:rPr>
                <w:rFonts w:hint="default"/>
                <w:sz w:val="18"/>
                <w:szCs w:val="18"/>
                <w:lang w:val="en-US" w:eastAsia="zh-CN"/>
              </w:rPr>
            </w:pPr>
            <w:r>
              <w:rPr>
                <w:rFonts w:hint="eastAsia"/>
                <w:sz w:val="18"/>
                <w:szCs w:val="18"/>
                <w:lang w:val="en-US" w:eastAsia="zh-CN"/>
              </w:rPr>
              <w:t>投资系统/计划投资额、实际投资额</w:t>
            </w:r>
          </w:p>
        </w:tc>
        <w:tc>
          <w:tcPr>
            <w:tcW w:w="13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75089A8">
            <w:pPr>
              <w:jc w:val="left"/>
              <w:rPr>
                <w:rFonts w:hint="default"/>
                <w:sz w:val="18"/>
                <w:szCs w:val="18"/>
                <w:lang w:val="en-US" w:eastAsia="zh-CN"/>
              </w:rPr>
            </w:pPr>
            <w:r>
              <w:rPr>
                <w:rFonts w:hint="eastAsia"/>
                <w:sz w:val="18"/>
                <w:szCs w:val="18"/>
                <w:lang w:val="en-US" w:eastAsia="zh-CN"/>
              </w:rPr>
              <w:t>（实际投资额-计划投资额）/计划投资额*100%</w:t>
            </w:r>
          </w:p>
        </w:tc>
        <w:tc>
          <w:tcPr>
            <w:tcW w:w="354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476E56">
            <w:pPr>
              <w:jc w:val="left"/>
              <w:rPr>
                <w:rFonts w:hint="default"/>
                <w:sz w:val="18"/>
                <w:szCs w:val="18"/>
                <w:lang w:val="en-US" w:eastAsia="zh-CN"/>
              </w:rPr>
            </w:pPr>
            <w:r>
              <w:rPr>
                <w:rFonts w:hint="eastAsia"/>
                <w:sz w:val="18"/>
                <w:szCs w:val="18"/>
                <w:lang w:val="en-US" w:eastAsia="zh-CN"/>
              </w:rPr>
              <w:t>《关于进一步加强国资监管的通知》中提到对于严重超概算的项目要进行项目后评价工作</w:t>
            </w:r>
          </w:p>
        </w:tc>
      </w:tr>
      <w:tr w14:paraId="4840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12CC4D">
            <w:pPr>
              <w:jc w:val="left"/>
              <w:rPr>
                <w:rFonts w:hint="eastAsia"/>
                <w:sz w:val="18"/>
                <w:szCs w:val="18"/>
                <w:lang w:val="en-US" w:eastAsia="zh-CN"/>
              </w:rPr>
            </w:pPr>
            <w:r>
              <w:rPr>
                <w:rFonts w:hint="eastAsia"/>
                <w:sz w:val="18"/>
                <w:szCs w:val="18"/>
                <w:lang w:val="en-US" w:eastAsia="zh-CN"/>
              </w:rPr>
              <w:t>7</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BA9F94F">
            <w:pPr>
              <w:jc w:val="left"/>
              <w:rPr>
                <w:rFonts w:hint="eastAsia"/>
                <w:sz w:val="18"/>
                <w:szCs w:val="18"/>
                <w:lang w:val="en-US" w:eastAsia="zh-CN"/>
              </w:rPr>
            </w:pPr>
            <w:r>
              <w:rPr>
                <w:rFonts w:hint="eastAsia"/>
                <w:sz w:val="18"/>
                <w:szCs w:val="18"/>
                <w:lang w:val="en-US" w:eastAsia="zh-CN"/>
              </w:rPr>
              <w:t>项目进度滞后</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D2DB9A">
            <w:pPr>
              <w:jc w:val="left"/>
              <w:rPr>
                <w:rFonts w:hint="eastAsia"/>
                <w:sz w:val="18"/>
                <w:szCs w:val="18"/>
                <w:lang w:val="en-US" w:eastAsia="zh-CN"/>
              </w:rPr>
            </w:pPr>
            <w:r>
              <w:rPr>
                <w:rFonts w:hint="eastAsia"/>
                <w:sz w:val="18"/>
                <w:szCs w:val="18"/>
                <w:lang w:val="en-US" w:eastAsia="zh-CN"/>
              </w:rPr>
              <w:t>项目实际进度滞后计划 &gt; 30天</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1854BBE">
            <w:pPr>
              <w:jc w:val="left"/>
              <w:rPr>
                <w:rFonts w:hint="eastAsia"/>
                <w:sz w:val="18"/>
                <w:szCs w:val="18"/>
                <w:lang w:val="en-US" w:eastAsia="zh-CN"/>
              </w:rPr>
            </w:pPr>
            <w:r>
              <w:rPr>
                <w:rFonts w:hint="eastAsia"/>
                <w:sz w:val="18"/>
                <w:szCs w:val="18"/>
                <w:lang w:val="en-US" w:eastAsia="zh-CN"/>
              </w:rPr>
              <w:t>按项目触发</w:t>
            </w:r>
          </w:p>
        </w:tc>
        <w:tc>
          <w:tcPr>
            <w:tcW w:w="69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3FE1F64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6B0D9CB">
            <w:pPr>
              <w:jc w:val="left"/>
              <w:rPr>
                <w:rFonts w:hint="eastAsia"/>
                <w:sz w:val="18"/>
                <w:szCs w:val="18"/>
                <w:lang w:val="en-US" w:eastAsia="zh-CN"/>
              </w:rPr>
            </w:pPr>
            <w:r>
              <w:rPr>
                <w:rFonts w:hint="eastAsia"/>
                <w:sz w:val="18"/>
                <w:szCs w:val="18"/>
                <w:lang w:val="en-US" w:eastAsia="zh-CN"/>
              </w:rPr>
              <w:t>发预警函；要求制定追赶方案；纳入专项督办</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5A4ADDB">
            <w:pPr>
              <w:jc w:val="left"/>
              <w:rPr>
                <w:rFonts w:hint="eastAsia"/>
                <w:sz w:val="18"/>
                <w:szCs w:val="18"/>
                <w:lang w:val="en-US" w:eastAsia="zh-CN"/>
              </w:rPr>
            </w:pPr>
            <w:r>
              <w:rPr>
                <w:rFonts w:hint="eastAsia"/>
                <w:sz w:val="18"/>
                <w:szCs w:val="18"/>
                <w:lang w:val="en-US" w:eastAsia="zh-CN"/>
              </w:rPr>
              <w:t>全面预算管理工作规则</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BD135D4">
            <w:pPr>
              <w:jc w:val="left"/>
              <w:rPr>
                <w:rFonts w:hint="default"/>
                <w:sz w:val="18"/>
                <w:szCs w:val="18"/>
                <w:lang w:val="en-US" w:eastAsia="zh-CN"/>
              </w:rPr>
            </w:pPr>
            <w:r>
              <w:rPr>
                <w:rFonts w:hint="eastAsia"/>
                <w:sz w:val="18"/>
                <w:szCs w:val="18"/>
                <w:lang w:val="en-US" w:eastAsia="zh-CN"/>
              </w:rPr>
              <w:t>投资系统/计划进度、实际进度</w:t>
            </w:r>
          </w:p>
        </w:tc>
        <w:tc>
          <w:tcPr>
            <w:tcW w:w="13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5E318D">
            <w:pPr>
              <w:jc w:val="left"/>
              <w:rPr>
                <w:rFonts w:hint="default"/>
                <w:sz w:val="18"/>
                <w:szCs w:val="18"/>
                <w:lang w:val="en-US" w:eastAsia="zh-CN"/>
              </w:rPr>
            </w:pPr>
            <w:r>
              <w:rPr>
                <w:rFonts w:hint="eastAsia"/>
                <w:sz w:val="18"/>
                <w:szCs w:val="18"/>
                <w:lang w:val="en-US" w:eastAsia="zh-CN"/>
              </w:rPr>
              <w:t>实际-计划</w:t>
            </w:r>
          </w:p>
        </w:tc>
        <w:tc>
          <w:tcPr>
            <w:tcW w:w="354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F6D9CEC">
            <w:pPr>
              <w:jc w:val="left"/>
              <w:rPr>
                <w:rFonts w:hint="default"/>
                <w:sz w:val="18"/>
                <w:szCs w:val="18"/>
                <w:lang w:val="en-US" w:eastAsia="zh-CN"/>
              </w:rPr>
            </w:pPr>
            <w:r>
              <w:rPr>
                <w:rFonts w:hint="eastAsia"/>
                <w:sz w:val="18"/>
                <w:szCs w:val="18"/>
                <w:lang w:val="en-US" w:eastAsia="zh-CN"/>
              </w:rPr>
              <w:t>《关于加强市属监管企业风险防控体系建设的指导意见》中第二条提到要定期研究项目进展情况，查找存在问题及原因，及时加以整改</w:t>
            </w:r>
          </w:p>
        </w:tc>
      </w:tr>
      <w:tr w14:paraId="3AF3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F4996E">
            <w:pPr>
              <w:jc w:val="left"/>
              <w:rPr>
                <w:rFonts w:hint="eastAsia"/>
                <w:sz w:val="18"/>
                <w:szCs w:val="18"/>
                <w:lang w:val="en-US" w:eastAsia="zh-CN"/>
              </w:rPr>
            </w:pPr>
            <w:r>
              <w:rPr>
                <w:rFonts w:hint="eastAsia"/>
                <w:sz w:val="18"/>
                <w:szCs w:val="18"/>
                <w:lang w:val="en-US" w:eastAsia="zh-CN"/>
              </w:rPr>
              <w:t>8</w:t>
            </w:r>
          </w:p>
        </w:tc>
        <w:tc>
          <w:tcPr>
            <w:tcW w:w="109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D3ADC73">
            <w:pPr>
              <w:jc w:val="left"/>
              <w:rPr>
                <w:rFonts w:hint="eastAsia"/>
                <w:sz w:val="18"/>
                <w:szCs w:val="18"/>
                <w:lang w:val="en-US" w:eastAsia="zh-CN"/>
              </w:rPr>
            </w:pPr>
            <w:r>
              <w:rPr>
                <w:rFonts w:hint="eastAsia"/>
                <w:sz w:val="18"/>
                <w:szCs w:val="18"/>
                <w:lang w:val="en-US" w:eastAsia="zh-CN"/>
              </w:rPr>
              <w:t>计划外投资</w:t>
            </w:r>
          </w:p>
        </w:tc>
        <w:tc>
          <w:tcPr>
            <w:tcW w:w="10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99FC360">
            <w:pPr>
              <w:jc w:val="left"/>
              <w:rPr>
                <w:rFonts w:hint="eastAsia"/>
                <w:sz w:val="18"/>
                <w:szCs w:val="18"/>
                <w:lang w:val="en-US" w:eastAsia="zh-CN"/>
              </w:rPr>
            </w:pPr>
            <w:r>
              <w:rPr>
                <w:rFonts w:hint="eastAsia"/>
                <w:sz w:val="18"/>
                <w:szCs w:val="18"/>
                <w:lang w:val="en-US" w:eastAsia="zh-CN"/>
              </w:rPr>
              <w:t>计划外投资占比 &gt; 10%</w:t>
            </w:r>
          </w:p>
        </w:tc>
        <w:tc>
          <w:tcPr>
            <w:tcW w:w="117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102A437">
            <w:pPr>
              <w:jc w:val="left"/>
              <w:rPr>
                <w:rFonts w:hint="eastAsia"/>
                <w:sz w:val="18"/>
                <w:szCs w:val="18"/>
                <w:lang w:val="en-US" w:eastAsia="zh-CN"/>
              </w:rPr>
            </w:pPr>
            <w:r>
              <w:rPr>
                <w:rFonts w:hint="eastAsia"/>
                <w:sz w:val="18"/>
                <w:szCs w:val="18"/>
                <w:lang w:val="en-US" w:eastAsia="zh-CN"/>
              </w:rPr>
              <w:t>月度统计</w:t>
            </w:r>
          </w:p>
        </w:tc>
        <w:tc>
          <w:tcPr>
            <w:tcW w:w="69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3AADEA95">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1C123A">
            <w:pPr>
              <w:jc w:val="left"/>
              <w:rPr>
                <w:rFonts w:hint="eastAsia"/>
                <w:sz w:val="18"/>
                <w:szCs w:val="18"/>
                <w:lang w:val="en-US" w:eastAsia="zh-CN"/>
              </w:rPr>
            </w:pPr>
            <w:r>
              <w:rPr>
                <w:rFonts w:hint="eastAsia"/>
                <w:sz w:val="18"/>
                <w:szCs w:val="18"/>
                <w:lang w:val="en-US" w:eastAsia="zh-CN"/>
              </w:rPr>
              <w:t>要求提交说明；启动补充三重一大审批程序，调整年度投资计划</w:t>
            </w:r>
          </w:p>
        </w:tc>
        <w:tc>
          <w:tcPr>
            <w:tcW w:w="203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989C7A">
            <w:pPr>
              <w:jc w:val="left"/>
              <w:rPr>
                <w:rFonts w:hint="eastAsia"/>
                <w:sz w:val="18"/>
                <w:szCs w:val="18"/>
                <w:lang w:val="en-US" w:eastAsia="zh-CN"/>
              </w:rPr>
            </w:pPr>
            <w:r>
              <w:rPr>
                <w:rFonts w:hint="eastAsia"/>
                <w:sz w:val="18"/>
                <w:szCs w:val="18"/>
                <w:lang w:val="en-US" w:eastAsia="zh-CN"/>
              </w:rPr>
              <w:t>主责主业管理办法；"三重一大"决策制度</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80DECB">
            <w:pPr>
              <w:jc w:val="left"/>
              <w:rPr>
                <w:rFonts w:hint="default"/>
                <w:sz w:val="18"/>
                <w:szCs w:val="18"/>
                <w:lang w:val="en-US" w:eastAsia="zh-CN"/>
              </w:rPr>
            </w:pPr>
            <w:r>
              <w:rPr>
                <w:rFonts w:hint="eastAsia"/>
                <w:sz w:val="18"/>
                <w:szCs w:val="18"/>
                <w:lang w:val="en-US" w:eastAsia="zh-CN"/>
              </w:rPr>
              <w:t>三重一大系统/重大项目投资会议，投资系统/项目清单、年度投资计划</w:t>
            </w:r>
          </w:p>
        </w:tc>
        <w:tc>
          <w:tcPr>
            <w:tcW w:w="13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CE87EF8">
            <w:pPr>
              <w:jc w:val="left"/>
              <w:rPr>
                <w:rFonts w:hint="default"/>
                <w:sz w:val="18"/>
                <w:szCs w:val="18"/>
                <w:lang w:val="en-US" w:eastAsia="zh-CN"/>
              </w:rPr>
            </w:pPr>
            <w:r>
              <w:rPr>
                <w:rFonts w:hint="eastAsia"/>
                <w:sz w:val="18"/>
                <w:szCs w:val="18"/>
                <w:lang w:val="en-US" w:eastAsia="zh-CN"/>
              </w:rPr>
              <w:t>投资项目不在年度投资计划内、无三重一大计划关联的</w:t>
            </w:r>
          </w:p>
        </w:tc>
        <w:tc>
          <w:tcPr>
            <w:tcW w:w="354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F576BD">
            <w:pPr>
              <w:jc w:val="left"/>
              <w:rPr>
                <w:rFonts w:hint="default"/>
                <w:sz w:val="18"/>
                <w:szCs w:val="18"/>
                <w:lang w:val="en-US" w:eastAsia="zh-CN"/>
              </w:rPr>
            </w:pPr>
            <w:r>
              <w:rPr>
                <w:rFonts w:hint="eastAsia"/>
                <w:sz w:val="18"/>
                <w:szCs w:val="18"/>
                <w:lang w:val="en-US" w:eastAsia="zh-CN"/>
              </w:rPr>
              <w:t>《市属监管企业投资监督管理办法》中提到市属监管企业董事会决定重大投资事项应将企业党委会研究作为前置程序。不得在投资项目已经实施后再召开董事会或以传签方式补办董事会决议</w:t>
            </w:r>
          </w:p>
        </w:tc>
      </w:tr>
    </w:tbl>
    <w:p w14:paraId="07CA829E"/>
    <w:p w14:paraId="596527F5">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五、招标采购合规预警（共</w:t>
      </w:r>
      <w:r>
        <w:rPr>
          <w:rFonts w:hint="eastAsia" w:cs="黑体"/>
          <w:b/>
          <w:bCs/>
          <w:color w:val="1F4E79"/>
          <w:sz w:val="28"/>
          <w:szCs w:val="28"/>
          <w:highlight w:val="none"/>
          <w:lang w:val="en-US" w:eastAsia="zh-CN"/>
        </w:rPr>
        <w:t>8</w:t>
      </w:r>
      <w:r>
        <w:rPr>
          <w:rFonts w:ascii="黑体" w:hAnsi="黑体" w:eastAsia="黑体" w:cs="黑体"/>
          <w:b/>
          <w:bCs/>
          <w:color w:val="1F4E79"/>
          <w:sz w:val="28"/>
          <w:szCs w:val="28"/>
          <w:highlight w:val="none"/>
        </w:rPr>
        <w:t>条）</w:t>
      </w:r>
    </w:p>
    <w:p w14:paraId="75709E47">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市国资委关于领导干部插手干预市属监管企业招标投标工作登记制度》（2026年2月4日）、《关于加强市属监管企业招标采购领域监督管理的实施意见》（正在制订中）、《连云港市市属国有企业违规经营投资责任追究暂行办法》。</w:t>
      </w:r>
    </w:p>
    <w:tbl>
      <w:tblPr>
        <w:tblStyle w:val="11"/>
        <w:tblW w:w="13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3"/>
        <w:gridCol w:w="1048"/>
        <w:gridCol w:w="1246"/>
        <w:gridCol w:w="1046"/>
        <w:gridCol w:w="648"/>
        <w:gridCol w:w="1356"/>
        <w:gridCol w:w="2140"/>
        <w:gridCol w:w="1245"/>
        <w:gridCol w:w="1344"/>
        <w:gridCol w:w="3322"/>
      </w:tblGrid>
      <w:tr w14:paraId="1E10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BDD04F4">
            <w:pPr>
              <w:jc w:val="center"/>
            </w:pPr>
            <w:r>
              <w:rPr>
                <w:rFonts w:ascii="宋体" w:hAnsi="宋体" w:eastAsia="宋体" w:cs="宋体"/>
                <w:b/>
                <w:bCs/>
                <w:color w:val="FFFFFF"/>
                <w:sz w:val="20"/>
                <w:szCs w:val="20"/>
              </w:rPr>
              <w:t>序号</w:t>
            </w:r>
          </w:p>
        </w:tc>
        <w:tc>
          <w:tcPr>
            <w:tcW w:w="104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B1104F6">
            <w:pPr>
              <w:jc w:val="center"/>
            </w:pPr>
            <w:r>
              <w:rPr>
                <w:rFonts w:ascii="宋体" w:hAnsi="宋体" w:eastAsia="宋体" w:cs="宋体"/>
                <w:b/>
                <w:bCs/>
                <w:color w:val="FFFFFF"/>
                <w:sz w:val="20"/>
                <w:szCs w:val="20"/>
              </w:rPr>
              <w:t>预警指标</w:t>
            </w:r>
          </w:p>
        </w:tc>
        <w:tc>
          <w:tcPr>
            <w:tcW w:w="124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37AB7B6">
            <w:pPr>
              <w:jc w:val="center"/>
            </w:pPr>
            <w:r>
              <w:rPr>
                <w:rFonts w:ascii="宋体" w:hAnsi="宋体" w:eastAsia="宋体" w:cs="宋体"/>
                <w:b/>
                <w:bCs/>
                <w:color w:val="FFFFFF"/>
                <w:sz w:val="20"/>
                <w:szCs w:val="20"/>
              </w:rPr>
              <w:t>触发条件</w:t>
            </w:r>
          </w:p>
        </w:tc>
        <w:tc>
          <w:tcPr>
            <w:tcW w:w="104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CE67662">
            <w:pPr>
              <w:jc w:val="center"/>
            </w:pPr>
            <w:r>
              <w:rPr>
                <w:rFonts w:ascii="宋体" w:hAnsi="宋体" w:eastAsia="宋体" w:cs="宋体"/>
                <w:b/>
                <w:bCs/>
                <w:color w:val="FFFFFF"/>
                <w:sz w:val="20"/>
                <w:szCs w:val="20"/>
              </w:rPr>
              <w:t>触发频率</w:t>
            </w:r>
          </w:p>
        </w:tc>
        <w:tc>
          <w:tcPr>
            <w:tcW w:w="64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70D6C6B">
            <w:pPr>
              <w:jc w:val="center"/>
            </w:pPr>
            <w:r>
              <w:rPr>
                <w:rFonts w:ascii="宋体" w:hAnsi="宋体" w:eastAsia="宋体" w:cs="宋体"/>
                <w:b/>
                <w:bCs/>
                <w:color w:val="FFFFFF"/>
                <w:sz w:val="20"/>
                <w:szCs w:val="20"/>
              </w:rPr>
              <w:t>预警级别</w:t>
            </w:r>
          </w:p>
        </w:tc>
        <w:tc>
          <w:tcPr>
            <w:tcW w:w="135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2D89412">
            <w:pPr>
              <w:jc w:val="center"/>
            </w:pPr>
            <w:r>
              <w:rPr>
                <w:rFonts w:ascii="宋体" w:hAnsi="宋体" w:eastAsia="宋体" w:cs="宋体"/>
                <w:b/>
                <w:bCs/>
                <w:color w:val="FFFFFF"/>
                <w:sz w:val="20"/>
                <w:szCs w:val="20"/>
              </w:rPr>
              <w:t>处置要求</w:t>
            </w:r>
          </w:p>
        </w:tc>
        <w:tc>
          <w:tcPr>
            <w:tcW w:w="214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E4A174B">
            <w:pPr>
              <w:jc w:val="center"/>
            </w:pPr>
            <w:r>
              <w:rPr>
                <w:rFonts w:ascii="宋体" w:hAnsi="宋体" w:eastAsia="宋体" w:cs="宋体"/>
                <w:b/>
                <w:bCs/>
                <w:color w:val="FFFFFF"/>
                <w:sz w:val="20"/>
                <w:szCs w:val="20"/>
              </w:rPr>
              <w:t>制度依据</w:t>
            </w:r>
          </w:p>
        </w:tc>
        <w:tc>
          <w:tcPr>
            <w:tcW w:w="124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D419A8D">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134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E22E780">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332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503214F">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1463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83BB8D">
            <w:pPr>
              <w:jc w:val="left"/>
              <w:rPr>
                <w:rFonts w:hint="eastAsia"/>
                <w:sz w:val="18"/>
                <w:szCs w:val="18"/>
                <w:lang w:val="en-US" w:eastAsia="zh-CN"/>
              </w:rPr>
            </w:pPr>
            <w:r>
              <w:rPr>
                <w:rFonts w:hint="eastAsia"/>
                <w:sz w:val="18"/>
                <w:szCs w:val="18"/>
                <w:lang w:val="en-US" w:eastAsia="zh-CN"/>
              </w:rPr>
              <w:t>1</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7223346">
            <w:pPr>
              <w:jc w:val="left"/>
              <w:rPr>
                <w:rFonts w:hint="eastAsia"/>
                <w:sz w:val="18"/>
                <w:szCs w:val="18"/>
                <w:lang w:val="en-US" w:eastAsia="zh-CN"/>
              </w:rPr>
            </w:pPr>
            <w:r>
              <w:rPr>
                <w:rFonts w:hint="eastAsia"/>
                <w:sz w:val="18"/>
                <w:szCs w:val="18"/>
                <w:lang w:val="en-US" w:eastAsia="zh-CN"/>
              </w:rPr>
              <w:t>应招未招</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B738DF7">
            <w:pPr>
              <w:jc w:val="left"/>
              <w:rPr>
                <w:rFonts w:hint="eastAsia"/>
                <w:sz w:val="18"/>
                <w:szCs w:val="18"/>
                <w:lang w:val="en-US" w:eastAsia="zh-CN"/>
              </w:rPr>
            </w:pPr>
            <w:r>
              <w:rPr>
                <w:rFonts w:hint="eastAsia"/>
                <w:sz w:val="18"/>
                <w:szCs w:val="18"/>
                <w:lang w:val="en-US" w:eastAsia="zh-CN"/>
              </w:rPr>
              <w:t>采购项目达到招标金额标准但未履行招标程序</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F0EEBF">
            <w:pPr>
              <w:jc w:val="left"/>
              <w:rPr>
                <w:rFonts w:hint="eastAsia"/>
                <w:sz w:val="18"/>
                <w:szCs w:val="18"/>
                <w:lang w:val="en-US" w:eastAsia="zh-CN"/>
              </w:rPr>
            </w:pPr>
            <w:r>
              <w:rPr>
                <w:rFonts w:hint="eastAsia"/>
                <w:sz w:val="18"/>
                <w:szCs w:val="18"/>
                <w:lang w:val="en-US" w:eastAsia="zh-CN"/>
              </w:rPr>
              <w:t>发现即触发</w:t>
            </w:r>
          </w:p>
        </w:tc>
        <w:tc>
          <w:tcPr>
            <w:tcW w:w="64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6E003ED3">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15CEFC1">
            <w:pPr>
              <w:jc w:val="left"/>
              <w:rPr>
                <w:rFonts w:hint="eastAsia"/>
                <w:sz w:val="18"/>
                <w:szCs w:val="18"/>
                <w:lang w:val="en-US" w:eastAsia="zh-CN"/>
              </w:rPr>
            </w:pPr>
            <w:r>
              <w:rPr>
                <w:rFonts w:hint="eastAsia"/>
                <w:sz w:val="18"/>
                <w:szCs w:val="18"/>
                <w:lang w:val="en-US" w:eastAsia="zh-CN"/>
              </w:rPr>
              <w:t>采购暂停；启动追责；向国资委综合处报告</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A477117">
            <w:pPr>
              <w:jc w:val="left"/>
              <w:rPr>
                <w:rFonts w:hint="eastAsia"/>
                <w:sz w:val="18"/>
                <w:szCs w:val="18"/>
                <w:lang w:val="en-US" w:eastAsia="zh-CN"/>
              </w:rPr>
            </w:pPr>
            <w:r>
              <w:rPr>
                <w:rFonts w:hint="eastAsia"/>
                <w:sz w:val="18"/>
                <w:szCs w:val="18"/>
                <w:lang w:val="en-US" w:eastAsia="zh-CN"/>
              </w:rPr>
              <w:t>关于加强市属监管企业招标采购领域监督管理的实施意见（正在制订中）；领导干部插手干预招投标登记制度（2026年2月4日）</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355DD22">
            <w:pPr>
              <w:jc w:val="left"/>
              <w:rPr>
                <w:rFonts w:hint="default"/>
                <w:sz w:val="18"/>
                <w:szCs w:val="18"/>
                <w:lang w:val="en-US" w:eastAsia="zh-CN"/>
              </w:rPr>
            </w:pPr>
            <w:r>
              <w:rPr>
                <w:rFonts w:hint="eastAsia"/>
                <w:sz w:val="18"/>
                <w:szCs w:val="18"/>
                <w:lang w:val="en-US" w:eastAsia="zh-CN"/>
              </w:rPr>
              <w:t>招投标、三重一大/项目</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4315824">
            <w:pPr>
              <w:jc w:val="left"/>
              <w:rPr>
                <w:rFonts w:hint="default"/>
                <w:sz w:val="18"/>
                <w:szCs w:val="18"/>
                <w:lang w:val="en-US" w:eastAsia="zh-CN"/>
              </w:rPr>
            </w:pPr>
            <w:r>
              <w:rPr>
                <w:rFonts w:hint="eastAsia"/>
                <w:sz w:val="18"/>
                <w:szCs w:val="18"/>
                <w:lang w:val="en-US" w:eastAsia="zh-CN"/>
              </w:rPr>
              <w:t>项目立项未招标</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5232377">
            <w:pPr>
              <w:jc w:val="left"/>
              <w:rPr>
                <w:rFonts w:hint="eastAsia"/>
                <w:sz w:val="18"/>
                <w:szCs w:val="18"/>
                <w:lang w:val="en-US" w:eastAsia="zh-CN"/>
              </w:rPr>
            </w:pPr>
            <w:r>
              <w:rPr>
                <w:rFonts w:hint="eastAsia"/>
                <w:sz w:val="18"/>
                <w:szCs w:val="18"/>
                <w:lang w:val="en-US" w:eastAsia="zh-CN"/>
              </w:rPr>
              <w:t>对于“应招未招”，监管逻辑是 “零容忍”的违规认定与事后追责</w:t>
            </w:r>
          </w:p>
        </w:tc>
      </w:tr>
      <w:tr w14:paraId="78FD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9C142D5">
            <w:pPr>
              <w:jc w:val="left"/>
              <w:rPr>
                <w:rFonts w:hint="eastAsia"/>
                <w:sz w:val="18"/>
                <w:szCs w:val="18"/>
                <w:lang w:val="en-US" w:eastAsia="zh-CN"/>
              </w:rPr>
            </w:pPr>
            <w:r>
              <w:rPr>
                <w:rFonts w:hint="eastAsia"/>
                <w:sz w:val="18"/>
                <w:szCs w:val="18"/>
                <w:lang w:val="en-US" w:eastAsia="zh-CN"/>
              </w:rPr>
              <w:t>2</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0253E96">
            <w:pPr>
              <w:jc w:val="left"/>
              <w:rPr>
                <w:rFonts w:hint="eastAsia"/>
                <w:sz w:val="18"/>
                <w:szCs w:val="18"/>
                <w:lang w:val="en-US" w:eastAsia="zh-CN"/>
              </w:rPr>
            </w:pPr>
            <w:r>
              <w:rPr>
                <w:rFonts w:hint="eastAsia"/>
                <w:sz w:val="18"/>
                <w:szCs w:val="18"/>
                <w:lang w:val="en-US" w:eastAsia="zh-CN"/>
              </w:rPr>
              <w:t>超预算采购</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79859F">
            <w:pPr>
              <w:jc w:val="left"/>
              <w:rPr>
                <w:rFonts w:hint="eastAsia"/>
                <w:sz w:val="18"/>
                <w:szCs w:val="18"/>
                <w:lang w:val="en-US" w:eastAsia="zh-CN"/>
              </w:rPr>
            </w:pPr>
            <w:r>
              <w:rPr>
                <w:rFonts w:hint="eastAsia"/>
                <w:sz w:val="18"/>
                <w:szCs w:val="18"/>
                <w:lang w:val="en-US" w:eastAsia="zh-CN"/>
              </w:rPr>
              <w:t>采购实际金额超预算金额</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85E5F3D">
            <w:pPr>
              <w:jc w:val="left"/>
              <w:rPr>
                <w:rFonts w:hint="eastAsia"/>
                <w:sz w:val="18"/>
                <w:szCs w:val="18"/>
                <w:lang w:val="en-US" w:eastAsia="zh-CN"/>
              </w:rPr>
            </w:pPr>
            <w:r>
              <w:rPr>
                <w:rFonts w:hint="eastAsia"/>
                <w:sz w:val="18"/>
                <w:szCs w:val="18"/>
                <w:lang w:val="en-US" w:eastAsia="zh-CN"/>
              </w:rPr>
              <w:t>发现即触发</w:t>
            </w:r>
          </w:p>
        </w:tc>
        <w:tc>
          <w:tcPr>
            <w:tcW w:w="64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1C725657">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3FC76E">
            <w:pPr>
              <w:jc w:val="left"/>
              <w:rPr>
                <w:rFonts w:hint="eastAsia"/>
                <w:sz w:val="18"/>
                <w:szCs w:val="18"/>
                <w:lang w:val="en-US" w:eastAsia="zh-CN"/>
              </w:rPr>
            </w:pPr>
            <w:r>
              <w:rPr>
                <w:rFonts w:hint="eastAsia"/>
                <w:sz w:val="18"/>
                <w:szCs w:val="18"/>
                <w:lang w:val="en-US" w:eastAsia="zh-CN"/>
              </w:rPr>
              <w:t>要求补充预算审批；上报分管领导</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A52A53">
            <w:pPr>
              <w:jc w:val="left"/>
              <w:rPr>
                <w:rFonts w:hint="eastAsia"/>
                <w:sz w:val="18"/>
                <w:szCs w:val="18"/>
                <w:lang w:val="en-US" w:eastAsia="zh-CN"/>
              </w:rPr>
            </w:pPr>
            <w:r>
              <w:rPr>
                <w:rFonts w:hint="eastAsia"/>
                <w:sz w:val="18"/>
                <w:szCs w:val="18"/>
                <w:lang w:val="en-US" w:eastAsia="zh-CN"/>
              </w:rPr>
              <w:t>全面预算管理工作规则</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F1C3CE8">
            <w:pPr>
              <w:jc w:val="left"/>
              <w:rPr>
                <w:rFonts w:hint="eastAsia"/>
                <w:sz w:val="18"/>
                <w:szCs w:val="18"/>
                <w:lang w:val="en-US" w:eastAsia="zh-CN"/>
              </w:rPr>
            </w:pPr>
            <w:r>
              <w:rPr>
                <w:rFonts w:hint="eastAsia"/>
                <w:sz w:val="18"/>
                <w:szCs w:val="18"/>
                <w:lang w:val="en-US" w:eastAsia="zh-CN"/>
              </w:rPr>
              <w:t>招投标、预算/中标价、预算</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1D27A2">
            <w:pPr>
              <w:jc w:val="left"/>
              <w:rPr>
                <w:rFonts w:hint="eastAsia"/>
                <w:sz w:val="18"/>
                <w:szCs w:val="18"/>
                <w:lang w:val="en-US" w:eastAsia="zh-CN"/>
              </w:rPr>
            </w:pPr>
            <w:r>
              <w:rPr>
                <w:rFonts w:hint="eastAsia"/>
                <w:sz w:val="18"/>
                <w:szCs w:val="18"/>
                <w:lang w:val="en-US" w:eastAsia="zh-CN"/>
              </w:rPr>
              <w:t>中标&gt;预算</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A5BDE2">
            <w:pPr>
              <w:jc w:val="left"/>
              <w:rPr>
                <w:rFonts w:hint="eastAsia"/>
                <w:sz w:val="18"/>
                <w:szCs w:val="18"/>
                <w:lang w:val="en-US" w:eastAsia="zh-CN"/>
              </w:rPr>
            </w:pPr>
            <w:r>
              <w:rPr>
                <w:rFonts w:hint="eastAsia"/>
                <w:sz w:val="18"/>
                <w:szCs w:val="18"/>
                <w:lang w:val="en-US" w:eastAsia="zh-CN"/>
              </w:rPr>
              <w:t>任何未经批准的超预算支出，原则上都是不被允许的，将直接触发内部管控措施和整改要求。</w:t>
            </w:r>
          </w:p>
        </w:tc>
      </w:tr>
      <w:tr w14:paraId="325A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FC20D7">
            <w:pPr>
              <w:jc w:val="left"/>
              <w:rPr>
                <w:rFonts w:hint="eastAsia"/>
                <w:sz w:val="18"/>
                <w:szCs w:val="18"/>
                <w:lang w:val="en-US" w:eastAsia="zh-CN"/>
              </w:rPr>
            </w:pPr>
            <w:r>
              <w:rPr>
                <w:rFonts w:hint="eastAsia"/>
                <w:sz w:val="18"/>
                <w:szCs w:val="18"/>
                <w:lang w:val="en-US" w:eastAsia="zh-CN"/>
              </w:rPr>
              <w:t>3</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5E4FDA">
            <w:pPr>
              <w:jc w:val="left"/>
              <w:rPr>
                <w:rFonts w:hint="eastAsia"/>
                <w:sz w:val="18"/>
                <w:szCs w:val="18"/>
                <w:lang w:val="en-US" w:eastAsia="zh-CN"/>
              </w:rPr>
            </w:pPr>
            <w:r>
              <w:rPr>
                <w:rFonts w:hint="eastAsia"/>
                <w:sz w:val="18"/>
                <w:szCs w:val="18"/>
                <w:lang w:val="en-US" w:eastAsia="zh-CN"/>
              </w:rPr>
              <w:t>招投标合规率</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65EEC12">
            <w:pPr>
              <w:jc w:val="left"/>
              <w:rPr>
                <w:rFonts w:hint="eastAsia"/>
                <w:sz w:val="18"/>
                <w:szCs w:val="18"/>
                <w:lang w:val="en-US" w:eastAsia="zh-CN"/>
              </w:rPr>
            </w:pPr>
            <w:r>
              <w:rPr>
                <w:rFonts w:hint="eastAsia"/>
                <w:sz w:val="18"/>
                <w:szCs w:val="18"/>
                <w:lang w:val="en-US" w:eastAsia="zh-CN"/>
              </w:rPr>
              <w:t>招投标合规率 &lt; 100%</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F65DB4D">
            <w:pPr>
              <w:jc w:val="left"/>
              <w:rPr>
                <w:rFonts w:hint="eastAsia"/>
                <w:sz w:val="18"/>
                <w:szCs w:val="18"/>
                <w:lang w:val="en-US" w:eastAsia="zh-CN"/>
              </w:rPr>
            </w:pPr>
            <w:r>
              <w:rPr>
                <w:rFonts w:hint="eastAsia"/>
                <w:sz w:val="18"/>
                <w:szCs w:val="18"/>
                <w:lang w:val="en-US" w:eastAsia="zh-CN"/>
              </w:rPr>
              <w:t>月度统计</w:t>
            </w:r>
          </w:p>
        </w:tc>
        <w:tc>
          <w:tcPr>
            <w:tcW w:w="64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CA74186">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C2A7DA">
            <w:pPr>
              <w:jc w:val="left"/>
              <w:rPr>
                <w:rFonts w:hint="eastAsia"/>
                <w:sz w:val="18"/>
                <w:szCs w:val="18"/>
                <w:lang w:val="en-US" w:eastAsia="zh-CN"/>
              </w:rPr>
            </w:pPr>
            <w:r>
              <w:rPr>
                <w:rFonts w:hint="eastAsia"/>
                <w:sz w:val="18"/>
                <w:szCs w:val="18"/>
                <w:lang w:val="en-US" w:eastAsia="zh-CN"/>
              </w:rPr>
              <w:t>发整改通知；纳入月度合规考核扣分</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75175E">
            <w:pPr>
              <w:jc w:val="left"/>
              <w:rPr>
                <w:rFonts w:hint="eastAsia"/>
                <w:sz w:val="18"/>
                <w:szCs w:val="18"/>
                <w:lang w:val="en-US" w:eastAsia="zh-CN"/>
              </w:rPr>
            </w:pPr>
            <w:r>
              <w:rPr>
                <w:rFonts w:hint="eastAsia"/>
                <w:sz w:val="18"/>
                <w:szCs w:val="18"/>
                <w:lang w:val="en-US" w:eastAsia="zh-CN"/>
              </w:rPr>
              <w:t>关于加强市属监管企业招标采购领域监督管理的实施意见</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272447C">
            <w:pPr>
              <w:jc w:val="left"/>
              <w:rPr>
                <w:rFonts w:hint="eastAsia"/>
                <w:sz w:val="18"/>
                <w:szCs w:val="18"/>
                <w:lang w:val="en-US" w:eastAsia="zh-CN"/>
              </w:rPr>
            </w:pPr>
            <w:r>
              <w:rPr>
                <w:rFonts w:hint="eastAsia"/>
                <w:sz w:val="18"/>
                <w:szCs w:val="18"/>
                <w:lang w:val="en-US" w:eastAsia="zh-CN"/>
              </w:rPr>
              <w:t>招投标系统/合规数、总数</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0998C27">
            <w:pPr>
              <w:jc w:val="left"/>
              <w:rPr>
                <w:rFonts w:hint="eastAsia"/>
                <w:sz w:val="18"/>
                <w:szCs w:val="18"/>
                <w:lang w:val="en-US" w:eastAsia="zh-CN"/>
              </w:rPr>
            </w:pPr>
            <w:r>
              <w:rPr>
                <w:rFonts w:hint="eastAsia"/>
                <w:sz w:val="18"/>
                <w:szCs w:val="18"/>
                <w:lang w:val="en-US" w:eastAsia="zh-CN"/>
              </w:rPr>
              <w:t>合规/总数</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DDDE8F">
            <w:pPr>
              <w:jc w:val="left"/>
              <w:rPr>
                <w:rFonts w:hint="eastAsia"/>
                <w:sz w:val="18"/>
                <w:szCs w:val="18"/>
                <w:lang w:val="en-US" w:eastAsia="zh-CN"/>
              </w:rPr>
            </w:pPr>
            <w:r>
              <w:rPr>
                <w:rFonts w:hint="eastAsia"/>
                <w:sz w:val="18"/>
                <w:szCs w:val="18"/>
                <w:lang w:val="en-US" w:eastAsia="zh-CN"/>
              </w:rPr>
              <w:t>文件明确将招标采购领域违规问题纳入经营投资责任追究范围（第36条），对“应招未招”、“化整为零”等具体违规行为进行追责，这是一种基于具体违规事实的“零容忍”式事后惩处。</w:t>
            </w:r>
          </w:p>
        </w:tc>
      </w:tr>
      <w:tr w14:paraId="694B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96098A">
            <w:pPr>
              <w:jc w:val="left"/>
              <w:rPr>
                <w:rFonts w:hint="eastAsia"/>
                <w:sz w:val="18"/>
                <w:szCs w:val="18"/>
                <w:lang w:val="en-US" w:eastAsia="zh-CN"/>
              </w:rPr>
            </w:pPr>
            <w:r>
              <w:rPr>
                <w:rFonts w:hint="eastAsia"/>
                <w:sz w:val="18"/>
                <w:szCs w:val="18"/>
                <w:lang w:val="en-US" w:eastAsia="zh-CN"/>
              </w:rPr>
              <w:t>4</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B43B29">
            <w:pPr>
              <w:jc w:val="left"/>
              <w:rPr>
                <w:rFonts w:hint="eastAsia"/>
                <w:sz w:val="18"/>
                <w:szCs w:val="18"/>
                <w:lang w:val="en-US" w:eastAsia="zh-CN"/>
              </w:rPr>
            </w:pPr>
            <w:r>
              <w:rPr>
                <w:rFonts w:hint="eastAsia"/>
                <w:sz w:val="18"/>
                <w:szCs w:val="18"/>
                <w:lang w:val="en-US" w:eastAsia="zh-CN"/>
              </w:rPr>
              <w:t>领导干部插手干预</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BC549B9">
            <w:pPr>
              <w:jc w:val="left"/>
              <w:rPr>
                <w:rFonts w:hint="eastAsia"/>
                <w:sz w:val="18"/>
                <w:szCs w:val="18"/>
                <w:lang w:val="en-US" w:eastAsia="zh-CN"/>
              </w:rPr>
            </w:pPr>
            <w:r>
              <w:rPr>
                <w:rFonts w:hint="eastAsia"/>
                <w:sz w:val="18"/>
                <w:szCs w:val="18"/>
                <w:lang w:val="en-US" w:eastAsia="zh-CN"/>
              </w:rPr>
              <w:t>收到领导干部插手干预招投标登记记录</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B52B74">
            <w:pPr>
              <w:jc w:val="left"/>
              <w:rPr>
                <w:rFonts w:hint="eastAsia"/>
                <w:sz w:val="18"/>
                <w:szCs w:val="18"/>
                <w:lang w:val="en-US" w:eastAsia="zh-CN"/>
              </w:rPr>
            </w:pPr>
            <w:r>
              <w:rPr>
                <w:rFonts w:hint="eastAsia"/>
                <w:sz w:val="18"/>
                <w:szCs w:val="18"/>
                <w:lang w:val="en-US" w:eastAsia="zh-CN"/>
              </w:rPr>
              <w:t>发现即触发</w:t>
            </w:r>
          </w:p>
        </w:tc>
        <w:tc>
          <w:tcPr>
            <w:tcW w:w="648"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637DBF14">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C86ACDD">
            <w:pPr>
              <w:jc w:val="left"/>
              <w:rPr>
                <w:rFonts w:hint="eastAsia"/>
                <w:sz w:val="18"/>
                <w:szCs w:val="18"/>
                <w:lang w:val="en-US" w:eastAsia="zh-CN"/>
              </w:rPr>
            </w:pPr>
            <w:r>
              <w:rPr>
                <w:rFonts w:hint="eastAsia"/>
                <w:sz w:val="18"/>
                <w:szCs w:val="18"/>
                <w:lang w:val="en-US" w:eastAsia="zh-CN"/>
              </w:rPr>
              <w:t>立即登记备案；上报纪检监察部门；书面告知当事人</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EA9173">
            <w:pPr>
              <w:jc w:val="left"/>
              <w:rPr>
                <w:rFonts w:hint="eastAsia"/>
                <w:sz w:val="18"/>
                <w:szCs w:val="18"/>
                <w:lang w:val="en-US" w:eastAsia="zh-CN"/>
              </w:rPr>
            </w:pPr>
            <w:r>
              <w:rPr>
                <w:rFonts w:hint="eastAsia"/>
                <w:sz w:val="18"/>
                <w:szCs w:val="18"/>
                <w:lang w:val="en-US" w:eastAsia="zh-CN"/>
              </w:rPr>
              <w:t>市国资委关于领导干部插手干预市属监管企业招标投标工作登记制度（2026年2月4日）</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95CFD23">
            <w:pPr>
              <w:jc w:val="left"/>
              <w:rPr>
                <w:rFonts w:hint="default"/>
                <w:sz w:val="18"/>
                <w:szCs w:val="18"/>
                <w:lang w:val="en-US" w:eastAsia="zh-CN"/>
              </w:rPr>
            </w:pPr>
            <w:r>
              <w:rPr>
                <w:rFonts w:hint="eastAsia"/>
                <w:sz w:val="18"/>
                <w:szCs w:val="18"/>
                <w:lang w:val="en-US" w:eastAsia="zh-CN"/>
              </w:rPr>
              <w:t>招投标系统、三重一大/项目</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AEB094">
            <w:pPr>
              <w:jc w:val="left"/>
              <w:rPr>
                <w:rFonts w:hint="default"/>
                <w:sz w:val="18"/>
                <w:szCs w:val="18"/>
                <w:lang w:val="en-US" w:eastAsia="zh-CN"/>
              </w:rPr>
            </w:pPr>
            <w:r>
              <w:rPr>
                <w:rFonts w:hint="eastAsia"/>
                <w:sz w:val="18"/>
                <w:szCs w:val="18"/>
                <w:lang w:val="en-US" w:eastAsia="zh-CN"/>
              </w:rPr>
              <w:t>项目被干预</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DB96860">
            <w:pPr>
              <w:jc w:val="left"/>
              <w:rPr>
                <w:rFonts w:hint="eastAsia"/>
                <w:sz w:val="18"/>
                <w:szCs w:val="18"/>
                <w:lang w:val="en-US" w:eastAsia="zh-CN"/>
              </w:rPr>
            </w:pPr>
            <w:r>
              <w:rPr>
                <w:rFonts w:hint="eastAsia"/>
                <w:sz w:val="18"/>
                <w:szCs w:val="18"/>
                <w:lang w:val="en-US" w:eastAsia="zh-CN"/>
              </w:rPr>
              <w:t>“发现即登记报告”。任何形式的插手干预行为一经发生，必须强制登记上报</w:t>
            </w:r>
          </w:p>
        </w:tc>
      </w:tr>
      <w:tr w14:paraId="1600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F1841A">
            <w:pPr>
              <w:jc w:val="left"/>
              <w:rPr>
                <w:rFonts w:hint="eastAsia"/>
                <w:sz w:val="18"/>
                <w:szCs w:val="18"/>
                <w:lang w:val="en-US" w:eastAsia="zh-CN"/>
              </w:rPr>
            </w:pPr>
            <w:r>
              <w:rPr>
                <w:rFonts w:hint="eastAsia"/>
                <w:sz w:val="18"/>
                <w:szCs w:val="18"/>
                <w:lang w:val="en-US" w:eastAsia="zh-CN"/>
              </w:rPr>
              <w:t>5</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B22490E">
            <w:pPr>
              <w:jc w:val="left"/>
              <w:rPr>
                <w:rFonts w:hint="eastAsia"/>
                <w:sz w:val="18"/>
                <w:szCs w:val="18"/>
                <w:lang w:val="en-US" w:eastAsia="zh-CN"/>
              </w:rPr>
            </w:pPr>
            <w:r>
              <w:rPr>
                <w:rFonts w:hint="eastAsia"/>
                <w:sz w:val="18"/>
                <w:szCs w:val="18"/>
                <w:lang w:val="en-US" w:eastAsia="zh-CN"/>
              </w:rPr>
              <w:t>采购价格偏离</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4B5FBB">
            <w:pPr>
              <w:jc w:val="left"/>
              <w:rPr>
                <w:rFonts w:hint="eastAsia"/>
                <w:sz w:val="18"/>
                <w:szCs w:val="18"/>
                <w:lang w:val="en-US" w:eastAsia="zh-CN"/>
              </w:rPr>
            </w:pPr>
            <w:r>
              <w:rPr>
                <w:rFonts w:hint="eastAsia"/>
                <w:sz w:val="18"/>
                <w:szCs w:val="18"/>
                <w:lang w:val="en-US" w:eastAsia="zh-CN"/>
              </w:rPr>
              <w:t>实际采购价高于市场基准价 &gt; 10%
或低于 -20%</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52AA85">
            <w:pPr>
              <w:jc w:val="left"/>
              <w:rPr>
                <w:rFonts w:hint="eastAsia"/>
                <w:sz w:val="18"/>
                <w:szCs w:val="18"/>
                <w:lang w:val="en-US" w:eastAsia="zh-CN"/>
              </w:rPr>
            </w:pPr>
            <w:r>
              <w:rPr>
                <w:rFonts w:hint="eastAsia"/>
                <w:sz w:val="18"/>
                <w:szCs w:val="18"/>
                <w:lang w:val="en-US" w:eastAsia="zh-CN"/>
              </w:rPr>
              <w:t>按项目触发</w:t>
            </w:r>
          </w:p>
        </w:tc>
        <w:tc>
          <w:tcPr>
            <w:tcW w:w="64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3567159F">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019D8BD">
            <w:pPr>
              <w:jc w:val="left"/>
              <w:rPr>
                <w:rFonts w:hint="eastAsia"/>
                <w:sz w:val="18"/>
                <w:szCs w:val="18"/>
                <w:lang w:val="en-US" w:eastAsia="zh-CN"/>
              </w:rPr>
            </w:pPr>
            <w:r>
              <w:rPr>
                <w:rFonts w:hint="eastAsia"/>
                <w:sz w:val="18"/>
                <w:szCs w:val="18"/>
                <w:lang w:val="en-US" w:eastAsia="zh-CN"/>
              </w:rPr>
              <w:t>要求提交价格依据说明；纳入监督检查范围</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24D33A">
            <w:pPr>
              <w:jc w:val="left"/>
              <w:rPr>
                <w:rFonts w:hint="eastAsia"/>
                <w:sz w:val="18"/>
                <w:szCs w:val="18"/>
                <w:lang w:val="en-US" w:eastAsia="zh-CN"/>
              </w:rPr>
            </w:pPr>
            <w:r>
              <w:rPr>
                <w:rFonts w:hint="eastAsia"/>
                <w:sz w:val="18"/>
                <w:szCs w:val="18"/>
                <w:lang w:val="en-US" w:eastAsia="zh-CN"/>
              </w:rPr>
              <w:t>协同高效内部监督体系指导意见</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BD46016">
            <w:pPr>
              <w:jc w:val="left"/>
              <w:rPr>
                <w:rFonts w:hint="default"/>
                <w:sz w:val="18"/>
                <w:szCs w:val="18"/>
                <w:lang w:val="en-US" w:eastAsia="zh-CN"/>
              </w:rPr>
            </w:pPr>
            <w:r>
              <w:rPr>
                <w:rFonts w:hint="eastAsia"/>
                <w:sz w:val="18"/>
                <w:szCs w:val="18"/>
                <w:lang w:val="en-US" w:eastAsia="zh-CN"/>
              </w:rPr>
              <w:t>招投标系统、三重一大、司库、财务/采购</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4BBE02E">
            <w:pPr>
              <w:jc w:val="left"/>
              <w:rPr>
                <w:rFonts w:hint="eastAsia"/>
                <w:sz w:val="18"/>
                <w:szCs w:val="18"/>
                <w:lang w:val="en-US" w:eastAsia="zh-CN"/>
              </w:rPr>
            </w:pPr>
            <w:r>
              <w:rPr>
                <w:rFonts w:hint="eastAsia"/>
                <w:sz w:val="18"/>
                <w:szCs w:val="18"/>
                <w:lang w:val="en-US" w:eastAsia="zh-CN"/>
              </w:rPr>
              <w:t>采购价高于市场基准价&gt;10%或低于20%</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DE6036D">
            <w:pPr>
              <w:jc w:val="left"/>
              <w:rPr>
                <w:rFonts w:hint="eastAsia"/>
                <w:sz w:val="18"/>
                <w:szCs w:val="18"/>
                <w:lang w:val="en-US" w:eastAsia="zh-CN"/>
              </w:rPr>
            </w:pPr>
            <w:r>
              <w:rPr>
                <w:rFonts w:hint="eastAsia"/>
                <w:sz w:val="18"/>
                <w:szCs w:val="18"/>
                <w:lang w:val="en-US" w:eastAsia="zh-CN"/>
              </w:rPr>
              <w:t>明确要将采购价格作为重要的监督内容进行监测，但具体的、统一的预警数值标准并未在此顶层设计文件中规定。实际操作中的“预警线”，由各企业根据本意见的精神，在内部的采购管理办法、成本控制制度或监督信息系统中予以细化和明确。</w:t>
            </w:r>
          </w:p>
        </w:tc>
      </w:tr>
      <w:tr w14:paraId="4327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3837583">
            <w:pPr>
              <w:jc w:val="left"/>
              <w:rPr>
                <w:rFonts w:hint="eastAsia"/>
                <w:sz w:val="18"/>
                <w:szCs w:val="18"/>
                <w:lang w:val="en-US" w:eastAsia="zh-CN"/>
              </w:rPr>
            </w:pPr>
            <w:r>
              <w:rPr>
                <w:rFonts w:hint="eastAsia"/>
                <w:sz w:val="18"/>
                <w:szCs w:val="18"/>
                <w:lang w:val="en-US" w:eastAsia="zh-CN"/>
              </w:rPr>
              <w:t>6</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C9BD53E">
            <w:pPr>
              <w:jc w:val="left"/>
              <w:rPr>
                <w:rFonts w:hint="eastAsia"/>
                <w:sz w:val="18"/>
                <w:szCs w:val="18"/>
                <w:lang w:val="en-US" w:eastAsia="zh-CN"/>
              </w:rPr>
            </w:pPr>
            <w:r>
              <w:rPr>
                <w:rFonts w:hint="eastAsia"/>
                <w:sz w:val="18"/>
                <w:szCs w:val="18"/>
                <w:lang w:val="en-US" w:eastAsia="zh-CN"/>
              </w:rPr>
              <w:t>供应商履约不合格</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6464DD">
            <w:pPr>
              <w:jc w:val="left"/>
              <w:rPr>
                <w:rFonts w:hint="eastAsia"/>
                <w:sz w:val="18"/>
                <w:szCs w:val="18"/>
                <w:lang w:val="en-US" w:eastAsia="zh-CN"/>
              </w:rPr>
            </w:pPr>
            <w:r>
              <w:rPr>
                <w:rFonts w:hint="eastAsia"/>
                <w:sz w:val="18"/>
                <w:szCs w:val="18"/>
                <w:lang w:val="en-US" w:eastAsia="zh-CN"/>
              </w:rPr>
              <w:t>供应商履约评价合格率偏低（&lt; 80%）</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1C072B8">
            <w:pPr>
              <w:jc w:val="left"/>
              <w:rPr>
                <w:rFonts w:hint="eastAsia"/>
                <w:sz w:val="18"/>
                <w:szCs w:val="18"/>
                <w:lang w:val="en-US" w:eastAsia="zh-CN"/>
              </w:rPr>
            </w:pPr>
            <w:r>
              <w:rPr>
                <w:rFonts w:hint="eastAsia"/>
                <w:sz w:val="18"/>
                <w:szCs w:val="18"/>
                <w:lang w:val="en-US" w:eastAsia="zh-CN"/>
              </w:rPr>
              <w:t>季度统计</w:t>
            </w:r>
          </w:p>
        </w:tc>
        <w:tc>
          <w:tcPr>
            <w:tcW w:w="648"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641B5A8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513E20">
            <w:pPr>
              <w:jc w:val="left"/>
              <w:rPr>
                <w:rFonts w:hint="eastAsia"/>
                <w:sz w:val="18"/>
                <w:szCs w:val="18"/>
                <w:lang w:val="en-US" w:eastAsia="zh-CN"/>
              </w:rPr>
            </w:pPr>
            <w:r>
              <w:rPr>
                <w:rFonts w:hint="eastAsia"/>
                <w:sz w:val="18"/>
                <w:szCs w:val="18"/>
                <w:lang w:val="en-US" w:eastAsia="zh-CN"/>
              </w:rPr>
              <w:t>触发供应商不良记录；要求重新评估合作关系</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8B34C0">
            <w:pPr>
              <w:jc w:val="left"/>
              <w:rPr>
                <w:rFonts w:hint="eastAsia"/>
                <w:sz w:val="18"/>
                <w:szCs w:val="18"/>
                <w:lang w:val="en-US" w:eastAsia="zh-CN"/>
              </w:rPr>
            </w:pPr>
            <w:r>
              <w:rPr>
                <w:rFonts w:hint="eastAsia"/>
                <w:sz w:val="18"/>
                <w:szCs w:val="18"/>
                <w:lang w:val="en-US" w:eastAsia="zh-CN"/>
              </w:rPr>
              <w:t>关于加强市属监管企业招标采购领域监督管理的实施意见</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16A769">
            <w:pPr>
              <w:jc w:val="left"/>
              <w:rPr>
                <w:rFonts w:hint="eastAsia"/>
                <w:sz w:val="18"/>
                <w:szCs w:val="18"/>
                <w:lang w:val="en-US" w:eastAsia="zh-CN"/>
              </w:rPr>
            </w:pPr>
            <w:r>
              <w:rPr>
                <w:rFonts w:hint="eastAsia"/>
                <w:sz w:val="18"/>
                <w:szCs w:val="18"/>
                <w:lang w:val="en-US" w:eastAsia="zh-CN"/>
              </w:rPr>
              <w:t>招投标系统/履约验收项目台账</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1F60C52">
            <w:pPr>
              <w:jc w:val="left"/>
              <w:rPr>
                <w:rFonts w:hint="eastAsia"/>
                <w:sz w:val="18"/>
                <w:szCs w:val="18"/>
                <w:lang w:val="en-US" w:eastAsia="zh-CN"/>
              </w:rPr>
            </w:pPr>
            <w:r>
              <w:rPr>
                <w:rFonts w:hint="eastAsia"/>
                <w:sz w:val="18"/>
                <w:szCs w:val="18"/>
                <w:lang w:val="en-US" w:eastAsia="zh-CN"/>
              </w:rPr>
              <w:t>项目数量统计</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614375">
            <w:pPr>
              <w:jc w:val="left"/>
              <w:rPr>
                <w:rFonts w:hint="eastAsia"/>
                <w:sz w:val="18"/>
                <w:szCs w:val="18"/>
                <w:lang w:val="en-US" w:eastAsia="zh-CN"/>
              </w:rPr>
            </w:pPr>
            <w:r>
              <w:rPr>
                <w:rFonts w:hint="eastAsia"/>
                <w:sz w:val="18"/>
                <w:szCs w:val="18"/>
                <w:lang w:val="en-US" w:eastAsia="zh-CN"/>
              </w:rPr>
              <w:t>推动企业建立“履约验收-绩效评价-信用管理-联合惩戒”的闭环管理体系。对于“供应商履约不合格”，监管的触发点是企业依据合同和制度进行的认定与记录，以及由此触发的信用降级、业务限制或责任追究等后续措施。</w:t>
            </w:r>
          </w:p>
        </w:tc>
      </w:tr>
      <w:tr w14:paraId="0F97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3E93C8">
            <w:pPr>
              <w:jc w:val="left"/>
              <w:rPr>
                <w:rFonts w:hint="default"/>
                <w:sz w:val="18"/>
                <w:szCs w:val="18"/>
                <w:lang w:val="en-US" w:eastAsia="zh-CN"/>
              </w:rPr>
            </w:pPr>
            <w:r>
              <w:rPr>
                <w:rFonts w:hint="eastAsia"/>
                <w:sz w:val="18"/>
                <w:szCs w:val="18"/>
                <w:lang w:val="en-US" w:eastAsia="zh-CN"/>
              </w:rPr>
              <w:t>7</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7D77F8">
            <w:pPr>
              <w:jc w:val="left"/>
              <w:rPr>
                <w:rFonts w:hint="eastAsia"/>
                <w:sz w:val="18"/>
                <w:szCs w:val="18"/>
                <w:lang w:val="en-US" w:eastAsia="zh-CN"/>
              </w:rPr>
            </w:pPr>
            <w:r>
              <w:rPr>
                <w:rFonts w:hint="eastAsia"/>
                <w:sz w:val="18"/>
                <w:szCs w:val="18"/>
                <w:lang w:val="en-US" w:eastAsia="zh-CN"/>
              </w:rPr>
              <w:t>投标异常行为预警</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90598EC">
            <w:pPr>
              <w:jc w:val="left"/>
              <w:rPr>
                <w:rFonts w:hint="eastAsia"/>
                <w:sz w:val="18"/>
                <w:szCs w:val="18"/>
                <w:lang w:val="en-US" w:eastAsia="zh-CN"/>
              </w:rPr>
            </w:pPr>
            <w:r>
              <w:rPr>
                <w:rFonts w:hint="eastAsia"/>
                <w:sz w:val="18"/>
                <w:szCs w:val="18"/>
                <w:lang w:val="en-US" w:eastAsia="zh-CN"/>
              </w:rPr>
              <w:t>投标文件高度雷同、报价相似度＞80%；关联企业同投未披露；IP / 机器码重合等串标嫌疑</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5B33BC">
            <w:pPr>
              <w:jc w:val="left"/>
              <w:rPr>
                <w:rFonts w:hint="eastAsia"/>
                <w:sz w:val="18"/>
                <w:szCs w:val="18"/>
                <w:lang w:val="en-US" w:eastAsia="zh-CN"/>
              </w:rPr>
            </w:pPr>
            <w:r>
              <w:rPr>
                <w:rFonts w:hint="eastAsia"/>
                <w:sz w:val="18"/>
                <w:szCs w:val="18"/>
                <w:lang w:val="en-US" w:eastAsia="zh-CN"/>
              </w:rPr>
              <w:t>按项目触发</w:t>
            </w:r>
          </w:p>
        </w:tc>
        <w:tc>
          <w:tcPr>
            <w:tcW w:w="64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30584F9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A30071A">
            <w:pPr>
              <w:jc w:val="left"/>
              <w:rPr>
                <w:rFonts w:hint="eastAsia"/>
                <w:sz w:val="18"/>
                <w:szCs w:val="18"/>
                <w:lang w:val="en-US" w:eastAsia="zh-CN"/>
              </w:rPr>
            </w:pPr>
            <w:r>
              <w:rPr>
                <w:rFonts w:hint="eastAsia"/>
                <w:sz w:val="18"/>
                <w:szCs w:val="18"/>
                <w:lang w:val="en-US" w:eastAsia="zh-CN"/>
              </w:rPr>
              <w:t>暂停开评标；核查异常行为；涉嫌违法移交纪检；纳入供应商黑名单</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1F954EF">
            <w:pPr>
              <w:jc w:val="left"/>
              <w:rPr>
                <w:rFonts w:hint="eastAsia"/>
                <w:sz w:val="18"/>
                <w:szCs w:val="18"/>
                <w:lang w:val="en-US" w:eastAsia="zh-CN"/>
              </w:rPr>
            </w:pPr>
            <w:r>
              <w:rPr>
                <w:rFonts w:hint="eastAsia"/>
                <w:sz w:val="18"/>
                <w:szCs w:val="18"/>
                <w:lang w:val="en-US" w:eastAsia="zh-CN"/>
              </w:rPr>
              <w:t>《招标投标法实施条例》（2019 修订）</w:t>
            </w:r>
          </w:p>
          <w:p w14:paraId="5ED180E7">
            <w:pPr>
              <w:jc w:val="left"/>
              <w:rPr>
                <w:rFonts w:hint="eastAsia"/>
                <w:sz w:val="18"/>
                <w:szCs w:val="18"/>
                <w:lang w:val="en-US" w:eastAsia="zh-CN"/>
              </w:rPr>
            </w:pPr>
            <w:r>
              <w:rPr>
                <w:rFonts w:hint="eastAsia"/>
                <w:sz w:val="18"/>
                <w:szCs w:val="18"/>
                <w:lang w:val="en-US" w:eastAsia="zh-CN"/>
              </w:rPr>
              <w:t>《政府采购货物和服务招标投标管理办法》（财政部令第 87 号）</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F68668">
            <w:pPr>
              <w:jc w:val="left"/>
              <w:rPr>
                <w:rFonts w:hint="default"/>
                <w:sz w:val="18"/>
                <w:szCs w:val="18"/>
                <w:lang w:val="en-US" w:eastAsia="zh-CN"/>
              </w:rPr>
            </w:pPr>
            <w:r>
              <w:rPr>
                <w:rFonts w:hint="eastAsia"/>
                <w:sz w:val="18"/>
                <w:szCs w:val="18"/>
                <w:lang w:val="en-US" w:eastAsia="zh-CN"/>
              </w:rPr>
              <w:t>招投标系统/企业关联图谱</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A6975E">
            <w:pPr>
              <w:jc w:val="left"/>
              <w:rPr>
                <w:rFonts w:hint="eastAsia"/>
                <w:sz w:val="18"/>
                <w:szCs w:val="18"/>
                <w:lang w:val="en-US" w:eastAsia="zh-CN"/>
              </w:rPr>
            </w:pPr>
            <w:r>
              <w:rPr>
                <w:rFonts w:hint="eastAsia"/>
                <w:sz w:val="18"/>
                <w:szCs w:val="18"/>
                <w:lang w:val="en-US" w:eastAsia="zh-CN"/>
              </w:rPr>
              <w:t>报价相似度 / 关联关系核查结果</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9E15FCC">
            <w:pPr>
              <w:jc w:val="left"/>
              <w:rPr>
                <w:rFonts w:hint="eastAsia"/>
                <w:sz w:val="18"/>
                <w:szCs w:val="18"/>
                <w:lang w:val="en-US" w:eastAsia="zh-CN"/>
              </w:rPr>
            </w:pPr>
            <w:r>
              <w:rPr>
                <w:rFonts w:hint="eastAsia"/>
                <w:sz w:val="18"/>
                <w:szCs w:val="18"/>
                <w:lang w:val="en-US" w:eastAsia="zh-CN"/>
              </w:rPr>
              <w:t>不同供应商投标文件异常一致或报价呈规律性差异，属于串通投标（条例第 40 条）</w:t>
            </w:r>
          </w:p>
        </w:tc>
      </w:tr>
      <w:tr w14:paraId="0BB8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8E5CA9F">
            <w:pPr>
              <w:jc w:val="left"/>
              <w:rPr>
                <w:rFonts w:hint="default"/>
                <w:sz w:val="18"/>
                <w:szCs w:val="18"/>
                <w:lang w:val="en-US" w:eastAsia="zh-CN"/>
              </w:rPr>
            </w:pPr>
            <w:r>
              <w:rPr>
                <w:rFonts w:hint="eastAsia"/>
                <w:sz w:val="18"/>
                <w:szCs w:val="18"/>
                <w:lang w:val="en-US" w:eastAsia="zh-CN"/>
              </w:rPr>
              <w:t>8</w:t>
            </w:r>
          </w:p>
        </w:tc>
        <w:tc>
          <w:tcPr>
            <w:tcW w:w="10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342DEE8">
            <w:pPr>
              <w:jc w:val="left"/>
              <w:rPr>
                <w:rFonts w:hint="eastAsia"/>
                <w:sz w:val="18"/>
                <w:szCs w:val="18"/>
                <w:lang w:val="en-US" w:eastAsia="zh-CN"/>
              </w:rPr>
            </w:pPr>
            <w:r>
              <w:rPr>
                <w:rFonts w:hint="eastAsia"/>
                <w:sz w:val="18"/>
                <w:szCs w:val="18"/>
                <w:lang w:val="en-US" w:eastAsia="zh-CN"/>
              </w:rPr>
              <w:t>结算付款合规预警</w:t>
            </w:r>
          </w:p>
        </w:tc>
        <w:tc>
          <w:tcPr>
            <w:tcW w:w="12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CF1EEAD">
            <w:pPr>
              <w:jc w:val="left"/>
              <w:rPr>
                <w:rFonts w:hint="eastAsia"/>
                <w:sz w:val="18"/>
                <w:szCs w:val="18"/>
                <w:lang w:val="en-US" w:eastAsia="zh-CN"/>
              </w:rPr>
            </w:pPr>
            <w:r>
              <w:rPr>
                <w:rFonts w:hint="eastAsia"/>
                <w:sz w:val="18"/>
                <w:szCs w:val="18"/>
                <w:lang w:val="en-US" w:eastAsia="zh-CN"/>
              </w:rPr>
              <w:t>未验收即付款、超比例预付款；结算超合同价无变更依据；付款对象非中标供应商</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4901A9F">
            <w:pPr>
              <w:jc w:val="left"/>
              <w:rPr>
                <w:rFonts w:hint="eastAsia"/>
                <w:sz w:val="18"/>
                <w:szCs w:val="18"/>
                <w:lang w:val="en-US" w:eastAsia="zh-CN"/>
              </w:rPr>
            </w:pPr>
            <w:r>
              <w:rPr>
                <w:rFonts w:hint="eastAsia"/>
                <w:sz w:val="18"/>
                <w:szCs w:val="18"/>
                <w:lang w:val="en-US" w:eastAsia="zh-CN"/>
              </w:rPr>
              <w:t>按项目触发</w:t>
            </w:r>
          </w:p>
        </w:tc>
        <w:tc>
          <w:tcPr>
            <w:tcW w:w="648"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2332CB0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712058">
            <w:pPr>
              <w:jc w:val="left"/>
              <w:rPr>
                <w:rFonts w:hint="eastAsia"/>
                <w:sz w:val="18"/>
                <w:szCs w:val="18"/>
                <w:lang w:val="en-US" w:eastAsia="zh-CN"/>
              </w:rPr>
            </w:pPr>
            <w:r>
              <w:rPr>
                <w:rFonts w:hint="eastAsia"/>
                <w:sz w:val="18"/>
                <w:szCs w:val="18"/>
                <w:lang w:val="en-US" w:eastAsia="zh-CN"/>
              </w:rPr>
              <w:t>暂停付款；补验收 / 变更审批；财务核查；追责违规付款人</w:t>
            </w:r>
          </w:p>
        </w:tc>
        <w:tc>
          <w:tcPr>
            <w:tcW w:w="214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C02CF49">
            <w:pPr>
              <w:jc w:val="left"/>
              <w:rPr>
                <w:rFonts w:hint="eastAsia"/>
                <w:sz w:val="18"/>
                <w:szCs w:val="18"/>
                <w:lang w:val="en-US" w:eastAsia="zh-CN"/>
              </w:rPr>
            </w:pPr>
            <w:r>
              <w:rPr>
                <w:rFonts w:hint="eastAsia"/>
                <w:sz w:val="18"/>
                <w:szCs w:val="18"/>
                <w:lang w:val="en-US" w:eastAsia="zh-CN"/>
              </w:rPr>
              <w:t>《企业内部控制基本规范》（财会〔2008〕78 号）</w:t>
            </w:r>
          </w:p>
          <w:p w14:paraId="5097C283">
            <w:pPr>
              <w:jc w:val="left"/>
              <w:rPr>
                <w:rFonts w:hint="eastAsia"/>
                <w:sz w:val="18"/>
                <w:szCs w:val="18"/>
                <w:lang w:val="en-US" w:eastAsia="zh-CN"/>
              </w:rPr>
            </w:pPr>
            <w:r>
              <w:rPr>
                <w:rFonts w:hint="eastAsia"/>
                <w:sz w:val="18"/>
                <w:szCs w:val="18"/>
                <w:lang w:val="en-US" w:eastAsia="zh-CN"/>
              </w:rPr>
              <w:t>《现金管理暂行条例》</w:t>
            </w:r>
          </w:p>
        </w:tc>
        <w:tc>
          <w:tcPr>
            <w:tcW w:w="12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38BAA04">
            <w:pPr>
              <w:jc w:val="left"/>
              <w:rPr>
                <w:rFonts w:hint="eastAsia"/>
                <w:sz w:val="18"/>
                <w:szCs w:val="18"/>
                <w:lang w:val="en-US" w:eastAsia="zh-CN"/>
              </w:rPr>
            </w:pPr>
            <w:r>
              <w:rPr>
                <w:rFonts w:hint="eastAsia"/>
                <w:sz w:val="18"/>
                <w:szCs w:val="18"/>
                <w:lang w:val="en-US" w:eastAsia="zh-CN"/>
              </w:rPr>
              <w:t>备案合同/验收报告/结算资料</w:t>
            </w:r>
          </w:p>
        </w:tc>
        <w:tc>
          <w:tcPr>
            <w:tcW w:w="13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ADCEAB">
            <w:pPr>
              <w:jc w:val="left"/>
              <w:rPr>
                <w:rFonts w:hint="eastAsia"/>
                <w:sz w:val="18"/>
                <w:szCs w:val="18"/>
                <w:lang w:val="en-US" w:eastAsia="zh-CN"/>
              </w:rPr>
            </w:pPr>
            <w:r>
              <w:rPr>
                <w:rFonts w:hint="eastAsia"/>
                <w:sz w:val="18"/>
                <w:szCs w:val="18"/>
                <w:lang w:val="en-US" w:eastAsia="zh-CN"/>
              </w:rPr>
              <w:t>付款与合同 / 验收一致性；超合同结算数 / 结算总数</w:t>
            </w:r>
          </w:p>
        </w:tc>
        <w:tc>
          <w:tcPr>
            <w:tcW w:w="3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44A979C">
            <w:pPr>
              <w:jc w:val="left"/>
              <w:rPr>
                <w:rFonts w:hint="eastAsia"/>
                <w:sz w:val="18"/>
                <w:szCs w:val="18"/>
                <w:lang w:val="en-US" w:eastAsia="zh-CN"/>
              </w:rPr>
            </w:pPr>
            <w:r>
              <w:rPr>
                <w:rFonts w:hint="eastAsia"/>
                <w:sz w:val="18"/>
                <w:szCs w:val="18"/>
                <w:lang w:val="en-US" w:eastAsia="zh-CN"/>
              </w:rPr>
              <w:t>资金支付须按合同约定；无合规依据的提前 / 超额 / 向非中标方付款属违规（内控规范第 31 条）</w:t>
            </w:r>
          </w:p>
        </w:tc>
      </w:tr>
    </w:tbl>
    <w:p w14:paraId="21D6C3BC">
      <w:pPr>
        <w:pStyle w:val="3"/>
        <w:keepNext w:val="0"/>
        <w:keepLines w:val="0"/>
        <w:pageBreakBefore w:val="0"/>
        <w:widowControl/>
        <w:kinsoku/>
        <w:wordWrap/>
        <w:overflowPunct/>
        <w:topLinePunct w:val="0"/>
        <w:autoSpaceDE/>
        <w:autoSpaceDN/>
        <w:bidi w:val="0"/>
        <w:adjustRightInd/>
        <w:snapToGrid/>
        <w:spacing w:before="120" w:after="120"/>
        <w:textAlignment w:val="auto"/>
        <w:rPr>
          <w:rFonts w:ascii="黑体" w:hAnsi="黑体" w:eastAsia="黑体" w:cs="黑体"/>
          <w:b/>
          <w:bCs/>
          <w:color w:val="1F4E79"/>
          <w:sz w:val="28"/>
          <w:szCs w:val="28"/>
          <w:highlight w:val="none"/>
        </w:rPr>
      </w:pPr>
    </w:p>
    <w:p w14:paraId="1AB2EE82">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六、资产管理预警（共7条）</w:t>
      </w:r>
    </w:p>
    <w:p w14:paraId="23567843">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依据：《市属监管企业资产管理工作暂行办法》（2026年3月27日）、《债务统计分析暨预警系统运行管理制度》（连国资〔2022〕95号）。</w:t>
      </w:r>
    </w:p>
    <w:tbl>
      <w:tblPr>
        <w:tblStyle w:val="11"/>
        <w:tblW w:w="13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
        <w:gridCol w:w="1053"/>
        <w:gridCol w:w="1348"/>
        <w:gridCol w:w="745"/>
        <w:gridCol w:w="711"/>
        <w:gridCol w:w="1189"/>
        <w:gridCol w:w="1744"/>
        <w:gridCol w:w="1556"/>
        <w:gridCol w:w="2633"/>
        <w:gridCol w:w="2475"/>
      </w:tblGrid>
      <w:tr w14:paraId="6B3C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2004116">
            <w:pPr>
              <w:jc w:val="center"/>
            </w:pPr>
            <w:r>
              <w:rPr>
                <w:rFonts w:ascii="宋体" w:hAnsi="宋体" w:eastAsia="宋体" w:cs="宋体"/>
                <w:b/>
                <w:bCs/>
                <w:color w:val="FFFFFF"/>
                <w:sz w:val="20"/>
                <w:szCs w:val="20"/>
              </w:rPr>
              <w:t>序号</w:t>
            </w:r>
          </w:p>
        </w:tc>
        <w:tc>
          <w:tcPr>
            <w:tcW w:w="105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497A612">
            <w:pPr>
              <w:jc w:val="center"/>
            </w:pPr>
            <w:r>
              <w:rPr>
                <w:rFonts w:ascii="宋体" w:hAnsi="宋体" w:eastAsia="宋体" w:cs="宋体"/>
                <w:b/>
                <w:bCs/>
                <w:color w:val="FFFFFF"/>
                <w:sz w:val="20"/>
                <w:szCs w:val="20"/>
              </w:rPr>
              <w:t>预警指标</w:t>
            </w:r>
          </w:p>
        </w:tc>
        <w:tc>
          <w:tcPr>
            <w:tcW w:w="134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3F0BC86">
            <w:pPr>
              <w:jc w:val="center"/>
            </w:pPr>
            <w:r>
              <w:rPr>
                <w:rFonts w:ascii="宋体" w:hAnsi="宋体" w:eastAsia="宋体" w:cs="宋体"/>
                <w:b/>
                <w:bCs/>
                <w:color w:val="FFFFFF"/>
                <w:sz w:val="20"/>
                <w:szCs w:val="20"/>
              </w:rPr>
              <w:t>触发条件</w:t>
            </w:r>
          </w:p>
        </w:tc>
        <w:tc>
          <w:tcPr>
            <w:tcW w:w="74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872AEBB">
            <w:pPr>
              <w:jc w:val="center"/>
            </w:pPr>
            <w:r>
              <w:rPr>
                <w:rFonts w:ascii="宋体" w:hAnsi="宋体" w:eastAsia="宋体" w:cs="宋体"/>
                <w:b/>
                <w:bCs/>
                <w:color w:val="FFFFFF"/>
                <w:sz w:val="20"/>
                <w:szCs w:val="20"/>
              </w:rPr>
              <w:t>触发频率</w:t>
            </w:r>
          </w:p>
        </w:tc>
        <w:tc>
          <w:tcPr>
            <w:tcW w:w="71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3C50990">
            <w:pPr>
              <w:jc w:val="center"/>
            </w:pPr>
            <w:r>
              <w:rPr>
                <w:rFonts w:ascii="宋体" w:hAnsi="宋体" w:eastAsia="宋体" w:cs="宋体"/>
                <w:b/>
                <w:bCs/>
                <w:color w:val="FFFFFF"/>
                <w:sz w:val="20"/>
                <w:szCs w:val="20"/>
              </w:rPr>
              <w:t>预警级别</w:t>
            </w:r>
          </w:p>
        </w:tc>
        <w:tc>
          <w:tcPr>
            <w:tcW w:w="1189"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01CAF91">
            <w:pPr>
              <w:jc w:val="center"/>
            </w:pPr>
            <w:r>
              <w:rPr>
                <w:rFonts w:ascii="宋体" w:hAnsi="宋体" w:eastAsia="宋体" w:cs="宋体"/>
                <w:b/>
                <w:bCs/>
                <w:color w:val="FFFFFF"/>
                <w:sz w:val="20"/>
                <w:szCs w:val="20"/>
              </w:rPr>
              <w:t>处置要求</w:t>
            </w:r>
          </w:p>
        </w:tc>
        <w:tc>
          <w:tcPr>
            <w:tcW w:w="174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845F9D4">
            <w:pPr>
              <w:jc w:val="center"/>
            </w:pPr>
            <w:r>
              <w:rPr>
                <w:rFonts w:ascii="宋体" w:hAnsi="宋体" w:eastAsia="宋体" w:cs="宋体"/>
                <w:b/>
                <w:bCs/>
                <w:color w:val="FFFFFF"/>
                <w:sz w:val="20"/>
                <w:szCs w:val="20"/>
              </w:rPr>
              <w:t>制度依据</w:t>
            </w:r>
          </w:p>
        </w:tc>
        <w:tc>
          <w:tcPr>
            <w:tcW w:w="155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D875D08">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263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D279755">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247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CD6B54D">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6D87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71069E">
            <w:pPr>
              <w:jc w:val="left"/>
              <w:rPr>
                <w:rFonts w:hint="eastAsia"/>
                <w:sz w:val="18"/>
                <w:szCs w:val="18"/>
                <w:lang w:val="en-US" w:eastAsia="zh-CN"/>
              </w:rPr>
            </w:pPr>
            <w:r>
              <w:rPr>
                <w:rFonts w:hint="eastAsia"/>
                <w:sz w:val="18"/>
                <w:szCs w:val="18"/>
                <w:lang w:val="en-US" w:eastAsia="zh-CN"/>
              </w:rPr>
              <w:t>1</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0C7AC0">
            <w:pPr>
              <w:jc w:val="left"/>
              <w:rPr>
                <w:rFonts w:hint="eastAsia"/>
                <w:sz w:val="18"/>
                <w:szCs w:val="18"/>
                <w:lang w:val="en-US" w:eastAsia="zh-CN"/>
              </w:rPr>
            </w:pPr>
            <w:r>
              <w:rPr>
                <w:rFonts w:hint="eastAsia"/>
                <w:sz w:val="18"/>
                <w:szCs w:val="18"/>
                <w:lang w:val="en-US" w:eastAsia="zh-CN"/>
              </w:rPr>
              <w:t>账实不符</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73FD85">
            <w:pPr>
              <w:jc w:val="left"/>
              <w:rPr>
                <w:rFonts w:hint="eastAsia"/>
                <w:sz w:val="18"/>
                <w:szCs w:val="18"/>
                <w:lang w:val="en-US" w:eastAsia="zh-CN"/>
              </w:rPr>
            </w:pPr>
            <w:r>
              <w:rPr>
                <w:rFonts w:hint="eastAsia"/>
                <w:sz w:val="18"/>
                <w:szCs w:val="18"/>
                <w:lang w:val="en-US" w:eastAsia="zh-CN"/>
              </w:rPr>
              <w:t>账实一致率差异 &gt; 5%
或账实不符项数 &gt; 0</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11387F9">
            <w:pPr>
              <w:jc w:val="left"/>
              <w:rPr>
                <w:rFonts w:hint="eastAsia"/>
                <w:sz w:val="18"/>
                <w:szCs w:val="18"/>
                <w:lang w:val="en-US" w:eastAsia="zh-CN"/>
              </w:rPr>
            </w:pPr>
            <w:r>
              <w:rPr>
                <w:rFonts w:hint="eastAsia"/>
                <w:sz w:val="18"/>
                <w:szCs w:val="18"/>
                <w:lang w:val="en-US" w:eastAsia="zh-CN"/>
              </w:rPr>
              <w:t>季度盘点</w:t>
            </w:r>
          </w:p>
        </w:tc>
        <w:tc>
          <w:tcPr>
            <w:tcW w:w="71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32426534">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91F570">
            <w:pPr>
              <w:jc w:val="left"/>
              <w:rPr>
                <w:rFonts w:hint="eastAsia"/>
                <w:sz w:val="18"/>
                <w:szCs w:val="18"/>
                <w:lang w:val="en-US" w:eastAsia="zh-CN"/>
              </w:rPr>
            </w:pPr>
            <w:r>
              <w:rPr>
                <w:rFonts w:hint="eastAsia"/>
                <w:sz w:val="18"/>
                <w:szCs w:val="18"/>
                <w:lang w:val="en-US" w:eastAsia="zh-CN"/>
              </w:rPr>
              <w:t>限期核查说明；启动内部审计；报告国资委财监处</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D6451C">
            <w:pPr>
              <w:jc w:val="left"/>
              <w:rPr>
                <w:rFonts w:hint="eastAsia"/>
                <w:sz w:val="18"/>
                <w:szCs w:val="18"/>
                <w:lang w:val="en-US" w:eastAsia="zh-CN"/>
              </w:rPr>
            </w:pPr>
            <w:r>
              <w:rPr>
                <w:rFonts w:hint="eastAsia"/>
                <w:sz w:val="18"/>
                <w:szCs w:val="18"/>
                <w:lang w:val="en-US" w:eastAsia="zh-CN"/>
              </w:rPr>
              <w:t>市属监管企业资产管理工作暂行办法（2026年3月27日）</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12EEE0A">
            <w:pPr>
              <w:jc w:val="left"/>
              <w:rPr>
                <w:rFonts w:hint="eastAsia"/>
                <w:sz w:val="18"/>
                <w:szCs w:val="18"/>
                <w:lang w:val="en-US" w:eastAsia="zh-CN"/>
              </w:rPr>
            </w:pPr>
            <w:r>
              <w:rPr>
                <w:rFonts w:hint="eastAsia"/>
                <w:sz w:val="18"/>
                <w:szCs w:val="18"/>
                <w:lang w:val="en-US" w:eastAsia="zh-CN"/>
              </w:rPr>
              <w:t>财务系统（资产台账、账面金额）；资产盘点报告；实地核查记录</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D5E6B70">
            <w:pPr>
              <w:jc w:val="left"/>
              <w:rPr>
                <w:rFonts w:hint="eastAsia"/>
                <w:sz w:val="18"/>
                <w:szCs w:val="18"/>
                <w:lang w:val="en-US" w:eastAsia="zh-CN"/>
              </w:rPr>
            </w:pPr>
            <w:r>
              <w:rPr>
                <w:rFonts w:hint="eastAsia"/>
                <w:sz w:val="18"/>
                <w:szCs w:val="18"/>
                <w:lang w:val="en-US" w:eastAsia="zh-CN"/>
              </w:rPr>
              <w:t>1. 账实一致率=（账实相符资产金额÷全部资产账面金额）×100%，差异率=1-账实一致率，差异率＞5%触发；2. 经盘点确认存在任意1项无正当理由账实不符项，直接触发</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5FE880">
            <w:pPr>
              <w:jc w:val="left"/>
              <w:rPr>
                <w:rFonts w:hint="eastAsia"/>
                <w:sz w:val="18"/>
                <w:szCs w:val="18"/>
                <w:lang w:val="en-US" w:eastAsia="zh-CN"/>
              </w:rPr>
            </w:pPr>
            <w:r>
              <w:rPr>
                <w:rFonts w:hint="eastAsia"/>
                <w:sz w:val="18"/>
                <w:szCs w:val="18"/>
                <w:lang w:val="en-US" w:eastAsia="zh-CN"/>
              </w:rPr>
              <w:t>《市属监管企业资产管理工作暂行办法》提到登记入账的相关规定</w:t>
            </w:r>
          </w:p>
        </w:tc>
      </w:tr>
      <w:tr w14:paraId="087D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FCE409">
            <w:pPr>
              <w:jc w:val="left"/>
              <w:rPr>
                <w:rFonts w:hint="eastAsia"/>
                <w:sz w:val="18"/>
                <w:szCs w:val="18"/>
                <w:lang w:val="en-US" w:eastAsia="zh-CN"/>
              </w:rPr>
            </w:pPr>
            <w:r>
              <w:rPr>
                <w:rFonts w:hint="eastAsia"/>
                <w:sz w:val="18"/>
                <w:szCs w:val="18"/>
                <w:lang w:val="en-US" w:eastAsia="zh-CN"/>
              </w:rPr>
              <w:t>2</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8B063CB">
            <w:pPr>
              <w:jc w:val="left"/>
              <w:rPr>
                <w:rFonts w:hint="eastAsia"/>
                <w:sz w:val="18"/>
                <w:szCs w:val="18"/>
                <w:lang w:val="en-US" w:eastAsia="zh-CN"/>
              </w:rPr>
            </w:pPr>
            <w:r>
              <w:rPr>
                <w:rFonts w:hint="eastAsia"/>
                <w:sz w:val="18"/>
                <w:szCs w:val="18"/>
                <w:lang w:val="en-US" w:eastAsia="zh-CN"/>
              </w:rPr>
              <w:t>闲置资产超比例</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BE2EEB">
            <w:pPr>
              <w:jc w:val="left"/>
              <w:rPr>
                <w:rFonts w:hint="eastAsia"/>
                <w:sz w:val="18"/>
                <w:szCs w:val="18"/>
                <w:lang w:val="en-US" w:eastAsia="zh-CN"/>
              </w:rPr>
            </w:pPr>
            <w:r>
              <w:rPr>
                <w:rFonts w:hint="eastAsia"/>
                <w:sz w:val="18"/>
                <w:szCs w:val="18"/>
                <w:lang w:val="en-US" w:eastAsia="zh-CN"/>
              </w:rPr>
              <w:t>闲置资产占比 &gt; 10%
或闲置资产金额持续增加</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67290C">
            <w:pPr>
              <w:jc w:val="left"/>
              <w:rPr>
                <w:rFonts w:hint="eastAsia"/>
                <w:sz w:val="18"/>
                <w:szCs w:val="18"/>
                <w:lang w:val="en-US" w:eastAsia="zh-CN"/>
              </w:rPr>
            </w:pPr>
            <w:r>
              <w:rPr>
                <w:rFonts w:hint="eastAsia"/>
                <w:sz w:val="18"/>
                <w:szCs w:val="18"/>
                <w:lang w:val="en-US" w:eastAsia="zh-CN"/>
              </w:rPr>
              <w:t>月度统计</w:t>
            </w:r>
          </w:p>
        </w:tc>
        <w:tc>
          <w:tcPr>
            <w:tcW w:w="711"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0BC23EE5">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81FDD77">
            <w:pPr>
              <w:jc w:val="left"/>
              <w:rPr>
                <w:rFonts w:hint="eastAsia"/>
                <w:sz w:val="18"/>
                <w:szCs w:val="18"/>
                <w:lang w:val="en-US" w:eastAsia="zh-CN"/>
              </w:rPr>
            </w:pPr>
            <w:r>
              <w:rPr>
                <w:rFonts w:hint="eastAsia"/>
                <w:sz w:val="18"/>
                <w:szCs w:val="18"/>
                <w:lang w:val="en-US" w:eastAsia="zh-CN"/>
              </w:rPr>
              <w:t>要求制定盘活方案；纳入资产盘活转化考核</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8438EAF">
            <w:pPr>
              <w:jc w:val="left"/>
              <w:rPr>
                <w:rFonts w:hint="eastAsia"/>
                <w:sz w:val="18"/>
                <w:szCs w:val="18"/>
                <w:lang w:val="en-US" w:eastAsia="zh-CN"/>
              </w:rPr>
            </w:pPr>
            <w:r>
              <w:rPr>
                <w:rFonts w:hint="eastAsia"/>
                <w:sz w:val="18"/>
                <w:szCs w:val="18"/>
                <w:lang w:val="en-US" w:eastAsia="zh-CN"/>
              </w:rPr>
              <w:t>市属监管企业资产管理工作暂行办法；县区国资工作要点</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E883F6">
            <w:pPr>
              <w:jc w:val="left"/>
              <w:rPr>
                <w:rFonts w:hint="eastAsia"/>
                <w:sz w:val="18"/>
                <w:szCs w:val="18"/>
                <w:lang w:val="en-US" w:eastAsia="zh-CN"/>
              </w:rPr>
            </w:pPr>
            <w:r>
              <w:rPr>
                <w:rFonts w:hint="eastAsia"/>
                <w:sz w:val="18"/>
                <w:szCs w:val="18"/>
                <w:lang w:val="en-US" w:eastAsia="zh-CN"/>
              </w:rPr>
              <w:t>闲置资产数</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93991DE">
            <w:pPr>
              <w:jc w:val="left"/>
              <w:rPr>
                <w:rFonts w:hint="eastAsia"/>
                <w:sz w:val="18"/>
                <w:szCs w:val="18"/>
                <w:lang w:val="en-US" w:eastAsia="zh-CN"/>
              </w:rPr>
            </w:pPr>
            <w:r>
              <w:rPr>
                <w:rFonts w:hint="eastAsia"/>
                <w:sz w:val="18"/>
                <w:szCs w:val="18"/>
                <w:lang w:val="en-US" w:eastAsia="zh-CN"/>
              </w:rPr>
              <w:t>连续两期&gt;10%</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42A8EC">
            <w:pPr>
              <w:jc w:val="left"/>
              <w:rPr>
                <w:rFonts w:hint="eastAsia"/>
                <w:sz w:val="18"/>
                <w:szCs w:val="18"/>
                <w:lang w:val="en-US" w:eastAsia="zh-CN"/>
              </w:rPr>
            </w:pPr>
            <w:r>
              <w:rPr>
                <w:rFonts w:hint="eastAsia"/>
                <w:sz w:val="18"/>
                <w:szCs w:val="18"/>
                <w:lang w:val="en-US" w:eastAsia="zh-CN"/>
              </w:rPr>
              <w:t>《市属监管企业资产管理工作暂行办法》有对闲置资产的定义和描述；《县区国资工作要点》提到要盘活闲置资产</w:t>
            </w:r>
          </w:p>
        </w:tc>
      </w:tr>
      <w:tr w14:paraId="51D2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577C1A">
            <w:pPr>
              <w:jc w:val="left"/>
              <w:rPr>
                <w:rFonts w:hint="eastAsia"/>
                <w:sz w:val="18"/>
                <w:szCs w:val="18"/>
                <w:lang w:val="en-US" w:eastAsia="zh-CN"/>
              </w:rPr>
            </w:pPr>
            <w:r>
              <w:rPr>
                <w:rFonts w:hint="eastAsia"/>
                <w:sz w:val="18"/>
                <w:szCs w:val="18"/>
                <w:lang w:val="en-US" w:eastAsia="zh-CN"/>
              </w:rPr>
              <w:t>3</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B87BB2">
            <w:pPr>
              <w:jc w:val="left"/>
              <w:rPr>
                <w:rFonts w:hint="eastAsia"/>
                <w:sz w:val="18"/>
                <w:szCs w:val="18"/>
                <w:lang w:val="en-US" w:eastAsia="zh-CN"/>
              </w:rPr>
            </w:pPr>
            <w:r>
              <w:rPr>
                <w:rFonts w:hint="eastAsia"/>
                <w:sz w:val="18"/>
                <w:szCs w:val="18"/>
                <w:lang w:val="en-US" w:eastAsia="zh-CN"/>
              </w:rPr>
              <w:t>权证缺失</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E4BE61C">
            <w:pPr>
              <w:jc w:val="left"/>
              <w:rPr>
                <w:rFonts w:hint="eastAsia"/>
                <w:sz w:val="18"/>
                <w:szCs w:val="18"/>
                <w:lang w:val="en-US" w:eastAsia="zh-CN"/>
              </w:rPr>
            </w:pPr>
            <w:r>
              <w:rPr>
                <w:rFonts w:hint="eastAsia"/>
                <w:sz w:val="18"/>
                <w:szCs w:val="18"/>
                <w:lang w:val="en-US" w:eastAsia="zh-CN"/>
              </w:rPr>
              <w:t>存在资产权证缺失情况</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B79C6E">
            <w:pPr>
              <w:jc w:val="left"/>
              <w:rPr>
                <w:rFonts w:hint="eastAsia"/>
                <w:sz w:val="18"/>
                <w:szCs w:val="18"/>
                <w:lang w:val="en-US" w:eastAsia="zh-CN"/>
              </w:rPr>
            </w:pPr>
            <w:r>
              <w:rPr>
                <w:rFonts w:hint="eastAsia"/>
                <w:sz w:val="18"/>
                <w:szCs w:val="18"/>
                <w:lang w:val="en-US" w:eastAsia="zh-CN"/>
              </w:rPr>
              <w:t>发现即触发</w:t>
            </w:r>
          </w:p>
        </w:tc>
        <w:tc>
          <w:tcPr>
            <w:tcW w:w="71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DF4360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9E8CE3">
            <w:pPr>
              <w:jc w:val="left"/>
              <w:rPr>
                <w:rFonts w:hint="eastAsia"/>
                <w:sz w:val="18"/>
                <w:szCs w:val="18"/>
                <w:lang w:val="en-US" w:eastAsia="zh-CN"/>
              </w:rPr>
            </w:pPr>
            <w:r>
              <w:rPr>
                <w:rFonts w:hint="eastAsia"/>
                <w:sz w:val="18"/>
                <w:szCs w:val="18"/>
                <w:lang w:val="en-US" w:eastAsia="zh-CN"/>
              </w:rPr>
              <w:t>限期补办；纳入年度资产管理考核扣分</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A21A2E">
            <w:pPr>
              <w:jc w:val="left"/>
              <w:rPr>
                <w:rFonts w:hint="eastAsia"/>
                <w:sz w:val="18"/>
                <w:szCs w:val="18"/>
                <w:lang w:val="en-US" w:eastAsia="zh-CN"/>
              </w:rPr>
            </w:pPr>
            <w:r>
              <w:rPr>
                <w:rFonts w:hint="eastAsia"/>
                <w:sz w:val="18"/>
                <w:szCs w:val="18"/>
                <w:lang w:val="en-US" w:eastAsia="zh-CN"/>
              </w:rPr>
              <w:t>市属监管企业资产管理工作暂行办法</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1F297771">
            <w:pPr>
              <w:jc w:val="left"/>
              <w:rPr>
                <w:rFonts w:hint="eastAsia"/>
                <w:sz w:val="18"/>
                <w:szCs w:val="18"/>
                <w:lang w:val="en-US" w:eastAsia="zh-CN"/>
              </w:rPr>
            </w:pPr>
            <w:r>
              <w:rPr>
                <w:rFonts w:hint="eastAsia"/>
                <w:sz w:val="18"/>
                <w:szCs w:val="18"/>
                <w:lang w:val="en-US" w:eastAsia="zh-CN"/>
              </w:rPr>
              <w:t>财务系统；资产权证管理台账；资产登记档案；实地核查记录</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40E8DEA5">
            <w:pPr>
              <w:jc w:val="left"/>
              <w:rPr>
                <w:rFonts w:hint="eastAsia"/>
                <w:sz w:val="18"/>
                <w:szCs w:val="18"/>
                <w:lang w:val="en-US" w:eastAsia="zh-CN"/>
              </w:rPr>
            </w:pPr>
            <w:r>
              <w:rPr>
                <w:rFonts w:hint="eastAsia"/>
                <w:sz w:val="18"/>
                <w:szCs w:val="18"/>
                <w:lang w:val="en-US" w:eastAsia="zh-CN"/>
              </w:rPr>
              <w:t>通过核查资产权证台账、实地核对资产权属，确认任意1项核心资产存在权证缺失、过期或未办理情况，立即触发</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5AABDC">
            <w:pPr>
              <w:jc w:val="left"/>
              <w:rPr>
                <w:rFonts w:hint="eastAsia"/>
                <w:sz w:val="18"/>
                <w:szCs w:val="18"/>
                <w:lang w:val="en-US" w:eastAsia="zh-CN"/>
              </w:rPr>
            </w:pPr>
            <w:r>
              <w:rPr>
                <w:rFonts w:hint="eastAsia"/>
                <w:sz w:val="18"/>
                <w:szCs w:val="18"/>
                <w:lang w:val="en-US" w:eastAsia="zh-CN"/>
              </w:rPr>
              <w:t>《市属监管企业资产管理工作暂行办法》没有对权证的相关描述</w:t>
            </w:r>
          </w:p>
        </w:tc>
      </w:tr>
      <w:tr w14:paraId="5A9D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A7808E6">
            <w:pPr>
              <w:jc w:val="left"/>
              <w:rPr>
                <w:rFonts w:hint="eastAsia"/>
                <w:sz w:val="18"/>
                <w:szCs w:val="18"/>
                <w:lang w:val="en-US" w:eastAsia="zh-CN"/>
              </w:rPr>
            </w:pPr>
            <w:r>
              <w:rPr>
                <w:rFonts w:hint="eastAsia"/>
                <w:sz w:val="18"/>
                <w:szCs w:val="18"/>
                <w:lang w:val="en-US" w:eastAsia="zh-CN"/>
              </w:rPr>
              <w:t>4</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63D033">
            <w:pPr>
              <w:jc w:val="left"/>
              <w:rPr>
                <w:rFonts w:hint="eastAsia"/>
                <w:sz w:val="18"/>
                <w:szCs w:val="18"/>
                <w:lang w:val="en-US" w:eastAsia="zh-CN"/>
              </w:rPr>
            </w:pPr>
            <w:r>
              <w:rPr>
                <w:rFonts w:hint="eastAsia"/>
                <w:sz w:val="18"/>
                <w:szCs w:val="18"/>
                <w:lang w:val="en-US" w:eastAsia="zh-CN"/>
              </w:rPr>
              <w:t>租金欠缴</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407DDF">
            <w:pPr>
              <w:jc w:val="left"/>
              <w:rPr>
                <w:rFonts w:hint="eastAsia"/>
                <w:sz w:val="18"/>
                <w:szCs w:val="18"/>
                <w:lang w:val="en-US" w:eastAsia="zh-CN"/>
              </w:rPr>
            </w:pPr>
            <w:r>
              <w:rPr>
                <w:rFonts w:hint="eastAsia"/>
                <w:sz w:val="18"/>
                <w:szCs w:val="18"/>
                <w:lang w:val="en-US" w:eastAsia="zh-CN"/>
              </w:rPr>
              <w:t>资产租金欠缴金额 &gt; 30万元</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05B2449">
            <w:pPr>
              <w:jc w:val="left"/>
              <w:rPr>
                <w:rFonts w:hint="eastAsia"/>
                <w:sz w:val="18"/>
                <w:szCs w:val="18"/>
                <w:lang w:val="en-US" w:eastAsia="zh-CN"/>
              </w:rPr>
            </w:pPr>
            <w:r>
              <w:rPr>
                <w:rFonts w:hint="eastAsia"/>
                <w:sz w:val="18"/>
                <w:szCs w:val="18"/>
                <w:lang w:val="en-US" w:eastAsia="zh-CN"/>
              </w:rPr>
              <w:t>月度统计</w:t>
            </w:r>
          </w:p>
        </w:tc>
        <w:tc>
          <w:tcPr>
            <w:tcW w:w="71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E6D13FA">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9C3FE0F">
            <w:pPr>
              <w:jc w:val="left"/>
              <w:rPr>
                <w:rFonts w:hint="eastAsia"/>
                <w:sz w:val="18"/>
                <w:szCs w:val="18"/>
                <w:lang w:val="en-US" w:eastAsia="zh-CN"/>
              </w:rPr>
            </w:pPr>
            <w:r>
              <w:rPr>
                <w:rFonts w:hint="eastAsia"/>
                <w:sz w:val="18"/>
                <w:szCs w:val="18"/>
                <w:lang w:val="en-US" w:eastAsia="zh-CN"/>
              </w:rPr>
              <w:t>系统催缴预警；逾期3个月以上启动法律追偿</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B613C47">
            <w:pPr>
              <w:jc w:val="left"/>
              <w:rPr>
                <w:rFonts w:hint="eastAsia"/>
                <w:sz w:val="18"/>
                <w:szCs w:val="18"/>
                <w:lang w:val="en-US" w:eastAsia="zh-CN"/>
              </w:rPr>
            </w:pPr>
            <w:r>
              <w:rPr>
                <w:rFonts w:hint="eastAsia"/>
                <w:sz w:val="18"/>
                <w:szCs w:val="18"/>
                <w:lang w:val="en-US" w:eastAsia="zh-CN"/>
              </w:rPr>
              <w:t>市属监管企业资产管理工作暂行办法</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6CB8F2EE">
            <w:pPr>
              <w:jc w:val="left"/>
              <w:rPr>
                <w:rFonts w:hint="eastAsia"/>
                <w:sz w:val="18"/>
                <w:szCs w:val="18"/>
                <w:lang w:val="en-US" w:eastAsia="zh-CN"/>
              </w:rPr>
            </w:pPr>
            <w:r>
              <w:rPr>
                <w:rFonts w:hint="eastAsia"/>
                <w:sz w:val="18"/>
                <w:szCs w:val="18"/>
                <w:lang w:val="en-US" w:eastAsia="zh-CN"/>
              </w:rPr>
              <w:t>租金台账；租赁合同；财务收款记录；催缴通知书回执</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1DF182A8">
            <w:pPr>
              <w:jc w:val="left"/>
              <w:rPr>
                <w:rFonts w:hint="eastAsia"/>
                <w:sz w:val="18"/>
                <w:szCs w:val="18"/>
                <w:lang w:val="en-US" w:eastAsia="zh-CN"/>
              </w:rPr>
            </w:pPr>
            <w:r>
              <w:rPr>
                <w:rFonts w:hint="eastAsia"/>
                <w:sz w:val="18"/>
                <w:szCs w:val="18"/>
                <w:lang w:val="en-US" w:eastAsia="zh-CN"/>
              </w:rPr>
              <w:t>1. 月度统计租金欠缴总额，金额＞30万元触发；2. 单一租户租金欠缴时间自应缴日期起超过1个月，无论金额多少，均触发</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1D6C28">
            <w:pPr>
              <w:jc w:val="left"/>
              <w:rPr>
                <w:rFonts w:hint="eastAsia"/>
                <w:sz w:val="18"/>
                <w:szCs w:val="18"/>
                <w:lang w:val="en-US" w:eastAsia="zh-CN"/>
              </w:rPr>
            </w:pPr>
            <w:r>
              <w:rPr>
                <w:rFonts w:hint="eastAsia"/>
                <w:sz w:val="18"/>
                <w:szCs w:val="18"/>
                <w:lang w:val="en-US" w:eastAsia="zh-CN"/>
              </w:rPr>
              <w:t>《市属监管企业资产管理工作暂行办法》提到了租金收缴情况监督的相关说明</w:t>
            </w:r>
          </w:p>
        </w:tc>
      </w:tr>
      <w:tr w14:paraId="7C9FD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97F910">
            <w:pPr>
              <w:jc w:val="left"/>
              <w:rPr>
                <w:rFonts w:hint="eastAsia"/>
                <w:sz w:val="18"/>
                <w:szCs w:val="18"/>
                <w:lang w:val="en-US" w:eastAsia="zh-CN"/>
              </w:rPr>
            </w:pPr>
            <w:r>
              <w:rPr>
                <w:rFonts w:hint="eastAsia"/>
                <w:sz w:val="18"/>
                <w:szCs w:val="18"/>
                <w:lang w:val="en-US" w:eastAsia="zh-CN"/>
              </w:rPr>
              <w:t>5</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516A1D2">
            <w:pPr>
              <w:jc w:val="left"/>
              <w:rPr>
                <w:rFonts w:hint="eastAsia"/>
                <w:sz w:val="18"/>
                <w:szCs w:val="18"/>
                <w:lang w:val="en-US" w:eastAsia="zh-CN"/>
              </w:rPr>
            </w:pPr>
            <w:r>
              <w:rPr>
                <w:rFonts w:hint="eastAsia"/>
                <w:sz w:val="18"/>
                <w:szCs w:val="18"/>
                <w:lang w:val="en-US" w:eastAsia="zh-CN"/>
              </w:rPr>
              <w:t>抵押到期</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506A045">
            <w:pPr>
              <w:jc w:val="left"/>
              <w:rPr>
                <w:rFonts w:hint="eastAsia"/>
                <w:sz w:val="18"/>
                <w:szCs w:val="18"/>
                <w:lang w:val="en-US" w:eastAsia="zh-CN"/>
              </w:rPr>
            </w:pPr>
            <w:r>
              <w:rPr>
                <w:rFonts w:hint="eastAsia"/>
                <w:sz w:val="18"/>
                <w:szCs w:val="18"/>
                <w:lang w:val="en-US" w:eastAsia="zh-CN"/>
              </w:rPr>
              <w:t>抵押资产距到期日 ≤ 30天且未续期</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70C3F0">
            <w:pPr>
              <w:jc w:val="left"/>
              <w:rPr>
                <w:rFonts w:hint="eastAsia"/>
                <w:sz w:val="18"/>
                <w:szCs w:val="18"/>
                <w:lang w:val="en-US" w:eastAsia="zh-CN"/>
              </w:rPr>
            </w:pPr>
            <w:r>
              <w:rPr>
                <w:rFonts w:hint="eastAsia"/>
                <w:sz w:val="18"/>
                <w:szCs w:val="18"/>
                <w:lang w:val="en-US" w:eastAsia="zh-CN"/>
              </w:rPr>
              <w:t>滚动监测</w:t>
            </w:r>
          </w:p>
        </w:tc>
        <w:tc>
          <w:tcPr>
            <w:tcW w:w="711"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58C83848">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6D13D76">
            <w:pPr>
              <w:jc w:val="left"/>
              <w:rPr>
                <w:rFonts w:hint="eastAsia"/>
                <w:sz w:val="18"/>
                <w:szCs w:val="18"/>
                <w:lang w:val="en-US" w:eastAsia="zh-CN"/>
              </w:rPr>
            </w:pPr>
            <w:r>
              <w:rPr>
                <w:rFonts w:hint="eastAsia"/>
                <w:sz w:val="18"/>
                <w:szCs w:val="18"/>
                <w:lang w:val="en-US" w:eastAsia="zh-CN"/>
              </w:rPr>
              <w:t>提前通知企业；要求15日内完成续期或提交方案</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7987394">
            <w:pPr>
              <w:jc w:val="left"/>
              <w:rPr>
                <w:rFonts w:hint="eastAsia"/>
                <w:sz w:val="18"/>
                <w:szCs w:val="18"/>
                <w:lang w:val="en-US" w:eastAsia="zh-CN"/>
              </w:rPr>
            </w:pPr>
            <w:r>
              <w:rPr>
                <w:rFonts w:hint="eastAsia"/>
                <w:sz w:val="18"/>
                <w:szCs w:val="18"/>
                <w:lang w:val="en-US" w:eastAsia="zh-CN"/>
              </w:rPr>
              <w:t>市属监管企业资产管理工作暂行办法；债务统计分析暨预警系统运行管理制度</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26661536">
            <w:pPr>
              <w:jc w:val="left"/>
              <w:rPr>
                <w:rFonts w:hint="eastAsia"/>
                <w:sz w:val="18"/>
                <w:szCs w:val="18"/>
                <w:lang w:val="en-US" w:eastAsia="zh-CN"/>
              </w:rPr>
            </w:pPr>
            <w:r>
              <w:rPr>
                <w:rFonts w:hint="eastAsia"/>
                <w:sz w:val="18"/>
                <w:szCs w:val="18"/>
                <w:lang w:val="en-US" w:eastAsia="zh-CN"/>
              </w:rPr>
              <w:t>抵押合同台账；资产抵押登记信息；债务管理系统；到期提醒记录</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6F86DC63">
            <w:pPr>
              <w:jc w:val="left"/>
              <w:rPr>
                <w:rFonts w:hint="eastAsia"/>
                <w:sz w:val="18"/>
                <w:szCs w:val="18"/>
                <w:lang w:val="en-US" w:eastAsia="zh-CN"/>
              </w:rPr>
            </w:pPr>
            <w:r>
              <w:rPr>
                <w:rFonts w:hint="eastAsia"/>
                <w:sz w:val="18"/>
                <w:szCs w:val="18"/>
                <w:lang w:val="en-US" w:eastAsia="zh-CN"/>
              </w:rPr>
              <w:t>滚动监测所有抵押资产到期日期，计算当前日期与到期日的间隔，间隔≤30天且未查询到续期手续、延期申请记录的，立即触发</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702318">
            <w:pPr>
              <w:jc w:val="left"/>
              <w:rPr>
                <w:rFonts w:hint="eastAsia"/>
                <w:sz w:val="18"/>
                <w:szCs w:val="18"/>
                <w:lang w:val="en-US" w:eastAsia="zh-CN"/>
              </w:rPr>
            </w:pPr>
            <w:r>
              <w:rPr>
                <w:rFonts w:hint="eastAsia"/>
                <w:sz w:val="18"/>
                <w:szCs w:val="18"/>
                <w:lang w:val="en-US" w:eastAsia="zh-CN"/>
              </w:rPr>
              <w:t>《市属监管企业资产管理工作暂行办法》提到了资产处置的相关程序；《债务统计分析暨预警系统运行管理制度》没有提到抵押的相关内容</w:t>
            </w:r>
          </w:p>
        </w:tc>
      </w:tr>
      <w:tr w14:paraId="71C3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8BABB43">
            <w:pPr>
              <w:jc w:val="left"/>
              <w:rPr>
                <w:rFonts w:hint="eastAsia"/>
                <w:sz w:val="18"/>
                <w:szCs w:val="18"/>
                <w:lang w:val="en-US" w:eastAsia="zh-CN"/>
              </w:rPr>
            </w:pPr>
            <w:r>
              <w:rPr>
                <w:rFonts w:hint="eastAsia"/>
                <w:sz w:val="18"/>
                <w:szCs w:val="18"/>
                <w:lang w:val="en-US" w:eastAsia="zh-CN"/>
              </w:rPr>
              <w:t>6</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F4D79A5">
            <w:pPr>
              <w:jc w:val="left"/>
              <w:rPr>
                <w:rFonts w:hint="eastAsia"/>
                <w:sz w:val="18"/>
                <w:szCs w:val="18"/>
                <w:lang w:val="en-US" w:eastAsia="zh-CN"/>
              </w:rPr>
            </w:pPr>
            <w:r>
              <w:rPr>
                <w:rFonts w:hint="eastAsia"/>
                <w:sz w:val="18"/>
                <w:szCs w:val="18"/>
                <w:lang w:val="en-US" w:eastAsia="zh-CN"/>
              </w:rPr>
              <w:t>抵押担保违规</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AF604B">
            <w:pPr>
              <w:jc w:val="left"/>
              <w:rPr>
                <w:rFonts w:hint="eastAsia"/>
                <w:sz w:val="18"/>
                <w:szCs w:val="18"/>
                <w:lang w:val="en-US" w:eastAsia="zh-CN"/>
              </w:rPr>
            </w:pPr>
            <w:r>
              <w:rPr>
                <w:rFonts w:hint="eastAsia"/>
                <w:sz w:val="18"/>
                <w:szCs w:val="18"/>
                <w:lang w:val="en-US" w:eastAsia="zh-CN"/>
              </w:rPr>
              <w:t>资产抵押担保不符合规定</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531F5C">
            <w:pPr>
              <w:jc w:val="left"/>
              <w:rPr>
                <w:rFonts w:hint="eastAsia"/>
                <w:sz w:val="18"/>
                <w:szCs w:val="18"/>
                <w:lang w:val="en-US" w:eastAsia="zh-CN"/>
              </w:rPr>
            </w:pPr>
            <w:r>
              <w:rPr>
                <w:rFonts w:hint="eastAsia"/>
                <w:sz w:val="18"/>
                <w:szCs w:val="18"/>
                <w:lang w:val="en-US" w:eastAsia="zh-CN"/>
              </w:rPr>
              <w:t>发现即触发</w:t>
            </w:r>
          </w:p>
        </w:tc>
        <w:tc>
          <w:tcPr>
            <w:tcW w:w="711"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41FF8138">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67B83B">
            <w:pPr>
              <w:jc w:val="left"/>
              <w:rPr>
                <w:rFonts w:hint="eastAsia"/>
                <w:sz w:val="18"/>
                <w:szCs w:val="18"/>
                <w:lang w:val="en-US" w:eastAsia="zh-CN"/>
              </w:rPr>
            </w:pPr>
            <w:r>
              <w:rPr>
                <w:rFonts w:hint="eastAsia"/>
                <w:sz w:val="18"/>
                <w:szCs w:val="18"/>
                <w:lang w:val="en-US" w:eastAsia="zh-CN"/>
              </w:rPr>
              <w:t>立即叫停；启动责任追究；报告国资委</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B375C4E">
            <w:pPr>
              <w:jc w:val="left"/>
              <w:rPr>
                <w:rFonts w:hint="eastAsia"/>
                <w:sz w:val="18"/>
                <w:szCs w:val="18"/>
                <w:lang w:val="en-US" w:eastAsia="zh-CN"/>
              </w:rPr>
            </w:pPr>
            <w:r>
              <w:rPr>
                <w:rFonts w:hint="eastAsia"/>
                <w:sz w:val="18"/>
                <w:szCs w:val="18"/>
                <w:lang w:val="en-US" w:eastAsia="zh-CN"/>
              </w:rPr>
              <w:t>市属监管企业资产管理工作暂行办法；违规经营投资责任追究暂行办法</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607E745E">
            <w:pPr>
              <w:jc w:val="left"/>
              <w:rPr>
                <w:rFonts w:hint="eastAsia"/>
                <w:sz w:val="18"/>
                <w:szCs w:val="18"/>
                <w:lang w:val="en-US" w:eastAsia="zh-CN"/>
              </w:rPr>
            </w:pPr>
            <w:r>
              <w:rPr>
                <w:rFonts w:hint="eastAsia"/>
                <w:sz w:val="18"/>
                <w:szCs w:val="18"/>
                <w:lang w:val="en-US" w:eastAsia="zh-CN"/>
              </w:rPr>
              <w:t>抵押担保台账；审批文件；抵押担保合同；银行流水；财务系统</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6D550B98">
            <w:pPr>
              <w:jc w:val="left"/>
              <w:rPr>
                <w:rFonts w:hint="eastAsia"/>
                <w:sz w:val="18"/>
                <w:szCs w:val="18"/>
                <w:lang w:val="en-US" w:eastAsia="zh-CN"/>
              </w:rPr>
            </w:pPr>
            <w:r>
              <w:rPr>
                <w:rFonts w:hint="eastAsia"/>
                <w:sz w:val="18"/>
                <w:szCs w:val="18"/>
                <w:lang w:val="en-US" w:eastAsia="zh-CN"/>
              </w:rPr>
              <w:t>核查抵押担保事项是否履行完整审批程序、担保对象是否合规、金额是否超限额，任意一项不符合规定，发现即触发</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D308262">
            <w:pPr>
              <w:jc w:val="left"/>
              <w:rPr>
                <w:rFonts w:hint="eastAsia"/>
                <w:sz w:val="18"/>
                <w:szCs w:val="18"/>
                <w:lang w:val="en-US" w:eastAsia="zh-CN"/>
              </w:rPr>
            </w:pPr>
            <w:r>
              <w:rPr>
                <w:rFonts w:hint="eastAsia"/>
                <w:sz w:val="18"/>
                <w:szCs w:val="18"/>
                <w:lang w:val="en-US" w:eastAsia="zh-CN"/>
              </w:rPr>
              <w:t>《市属监管企业资产管理工作暂行办法》提到了资产处置的相关程序；《违规经营投资责任追究暂行办法》提到了抵押相关的规定</w:t>
            </w:r>
          </w:p>
        </w:tc>
      </w:tr>
      <w:tr w14:paraId="6437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72CEAA">
            <w:pPr>
              <w:jc w:val="left"/>
              <w:rPr>
                <w:rFonts w:hint="eastAsia"/>
                <w:sz w:val="18"/>
                <w:szCs w:val="18"/>
                <w:lang w:val="en-US" w:eastAsia="zh-CN"/>
              </w:rPr>
            </w:pPr>
            <w:r>
              <w:rPr>
                <w:rFonts w:hint="eastAsia"/>
                <w:sz w:val="18"/>
                <w:szCs w:val="18"/>
                <w:lang w:val="en-US" w:eastAsia="zh-CN"/>
              </w:rPr>
              <w:t>7</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7C9E853">
            <w:pPr>
              <w:jc w:val="left"/>
              <w:rPr>
                <w:rFonts w:hint="eastAsia"/>
                <w:sz w:val="18"/>
                <w:szCs w:val="18"/>
                <w:lang w:val="en-US" w:eastAsia="zh-CN"/>
              </w:rPr>
            </w:pPr>
            <w:r>
              <w:rPr>
                <w:rFonts w:hint="eastAsia"/>
                <w:sz w:val="18"/>
                <w:szCs w:val="18"/>
                <w:lang w:val="en-US" w:eastAsia="zh-CN"/>
              </w:rPr>
              <w:t>资产成新率过低</w:t>
            </w:r>
          </w:p>
        </w:tc>
        <w:tc>
          <w:tcPr>
            <w:tcW w:w="134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D240C3">
            <w:pPr>
              <w:jc w:val="left"/>
              <w:rPr>
                <w:rFonts w:hint="eastAsia"/>
                <w:sz w:val="18"/>
                <w:szCs w:val="18"/>
                <w:lang w:val="en-US" w:eastAsia="zh-CN"/>
              </w:rPr>
            </w:pPr>
            <w:r>
              <w:rPr>
                <w:rFonts w:hint="eastAsia"/>
                <w:sz w:val="18"/>
                <w:szCs w:val="18"/>
                <w:lang w:val="en-US" w:eastAsia="zh-CN"/>
              </w:rPr>
              <w:t>固定资产成新率 &lt; 30%</w:t>
            </w:r>
          </w:p>
        </w:tc>
        <w:tc>
          <w:tcPr>
            <w:tcW w:w="74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CCEF504">
            <w:pPr>
              <w:jc w:val="left"/>
              <w:rPr>
                <w:rFonts w:hint="eastAsia"/>
                <w:sz w:val="18"/>
                <w:szCs w:val="18"/>
                <w:lang w:val="en-US" w:eastAsia="zh-CN"/>
              </w:rPr>
            </w:pPr>
            <w:r>
              <w:rPr>
                <w:rFonts w:hint="eastAsia"/>
                <w:sz w:val="18"/>
                <w:szCs w:val="18"/>
                <w:lang w:val="en-US" w:eastAsia="zh-CN"/>
              </w:rPr>
              <w:t>年度统计</w:t>
            </w:r>
          </w:p>
        </w:tc>
        <w:tc>
          <w:tcPr>
            <w:tcW w:w="711"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488798FA">
            <w:pPr>
              <w:jc w:val="center"/>
              <w:rPr>
                <w:rFonts w:hint="eastAsia" w:cs="宋体"/>
                <w:b/>
                <w:bCs/>
                <w:color w:val="auto"/>
                <w:sz w:val="18"/>
                <w:szCs w:val="18"/>
                <w:highlight w:val="none"/>
                <w:lang w:eastAsia="zh-CN"/>
              </w:rPr>
            </w:pPr>
            <w:r>
              <w:rPr>
                <w:rFonts w:hint="eastAsia" w:cs="宋体"/>
                <w:b/>
                <w:bCs/>
                <w:color w:val="auto"/>
                <w:sz w:val="18"/>
                <w:szCs w:val="18"/>
                <w:highlight w:val="none"/>
                <w:shd w:val="clear" w:fill="FFFF00"/>
                <w:lang w:eastAsia="zh-CN"/>
              </w:rPr>
              <w:t>黄色</w:t>
            </w:r>
          </w:p>
        </w:tc>
        <w:tc>
          <w:tcPr>
            <w:tcW w:w="1189"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314DCEB">
            <w:pPr>
              <w:jc w:val="left"/>
              <w:rPr>
                <w:rFonts w:hint="eastAsia"/>
                <w:sz w:val="18"/>
                <w:szCs w:val="18"/>
                <w:lang w:val="en-US" w:eastAsia="zh-CN"/>
              </w:rPr>
            </w:pPr>
            <w:r>
              <w:rPr>
                <w:rFonts w:hint="eastAsia"/>
                <w:sz w:val="18"/>
                <w:szCs w:val="18"/>
                <w:lang w:val="en-US" w:eastAsia="zh-CN"/>
              </w:rPr>
              <w:t>要求提交更新改造计划；纳入资产管理考核</w:t>
            </w:r>
          </w:p>
        </w:tc>
        <w:tc>
          <w:tcPr>
            <w:tcW w:w="174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1B4B8F">
            <w:pPr>
              <w:jc w:val="left"/>
              <w:rPr>
                <w:rFonts w:hint="eastAsia"/>
                <w:sz w:val="18"/>
                <w:szCs w:val="18"/>
                <w:lang w:val="en-US" w:eastAsia="zh-CN"/>
              </w:rPr>
            </w:pPr>
            <w:r>
              <w:rPr>
                <w:rFonts w:hint="eastAsia"/>
                <w:sz w:val="18"/>
                <w:szCs w:val="18"/>
                <w:lang w:val="en-US" w:eastAsia="zh-CN"/>
              </w:rPr>
              <w:t>市属监管企业资产管理工作暂行办法</w:t>
            </w:r>
          </w:p>
        </w:tc>
        <w:tc>
          <w:tcPr>
            <w:tcW w:w="155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734C30FE">
            <w:pPr>
              <w:jc w:val="left"/>
              <w:rPr>
                <w:rFonts w:hint="eastAsia"/>
                <w:sz w:val="18"/>
                <w:szCs w:val="18"/>
                <w:lang w:val="en-US" w:eastAsia="zh-CN"/>
              </w:rPr>
            </w:pPr>
            <w:r>
              <w:rPr>
                <w:rFonts w:hint="eastAsia"/>
                <w:sz w:val="18"/>
                <w:szCs w:val="18"/>
                <w:lang w:val="en-US" w:eastAsia="zh-CN"/>
              </w:rPr>
              <w:t>财务系统（固定资产台账、累计折旧、原值）；资产盘点报告</w:t>
            </w:r>
          </w:p>
        </w:tc>
        <w:tc>
          <w:tcPr>
            <w:tcW w:w="263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top"/>
          </w:tcPr>
          <w:p w14:paraId="29926F9E">
            <w:pPr>
              <w:jc w:val="left"/>
              <w:rPr>
                <w:rFonts w:hint="eastAsia"/>
                <w:sz w:val="18"/>
                <w:szCs w:val="18"/>
                <w:lang w:val="en-US" w:eastAsia="zh-CN"/>
              </w:rPr>
            </w:pPr>
            <w:r>
              <w:rPr>
                <w:rFonts w:hint="eastAsia"/>
                <w:sz w:val="18"/>
                <w:szCs w:val="18"/>
                <w:lang w:val="en-US" w:eastAsia="zh-CN"/>
              </w:rPr>
              <w:t>固定资产成新率=（固定资产净值÷固定资产原值）×100%，年度统计结果＜30%时触发（净值=原值-累计折旧）</w:t>
            </w:r>
          </w:p>
        </w:tc>
        <w:tc>
          <w:tcPr>
            <w:tcW w:w="24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DF95326">
            <w:pPr>
              <w:jc w:val="left"/>
              <w:rPr>
                <w:rFonts w:hint="eastAsia"/>
                <w:sz w:val="18"/>
                <w:szCs w:val="18"/>
                <w:lang w:val="en-US" w:eastAsia="zh-CN"/>
              </w:rPr>
            </w:pPr>
            <w:r>
              <w:rPr>
                <w:rFonts w:hint="eastAsia"/>
                <w:sz w:val="18"/>
                <w:szCs w:val="18"/>
                <w:lang w:val="en-US" w:eastAsia="zh-CN"/>
              </w:rPr>
              <w:t>《市属监管企业资产管理工作暂行办法》提到了成新率中折旧的一些规定</w:t>
            </w:r>
          </w:p>
        </w:tc>
      </w:tr>
    </w:tbl>
    <w:p w14:paraId="6484905A">
      <w:pPr>
        <w:pStyle w:val="3"/>
        <w:keepNext w:val="0"/>
        <w:keepLines w:val="0"/>
        <w:pageBreakBefore w:val="0"/>
        <w:widowControl/>
        <w:kinsoku/>
        <w:wordWrap/>
        <w:overflowPunct/>
        <w:topLinePunct w:val="0"/>
        <w:autoSpaceDE/>
        <w:autoSpaceDN/>
        <w:bidi w:val="0"/>
        <w:adjustRightInd/>
        <w:snapToGrid/>
        <w:spacing w:before="120" w:after="120"/>
        <w:textAlignment w:val="auto"/>
        <w:rPr>
          <w:rFonts w:ascii="黑体" w:hAnsi="黑体" w:eastAsia="黑体" w:cs="黑体"/>
          <w:b/>
          <w:bCs/>
          <w:color w:val="1F4E79"/>
          <w:sz w:val="28"/>
          <w:szCs w:val="28"/>
          <w:highlight w:val="none"/>
        </w:rPr>
      </w:pPr>
    </w:p>
    <w:p w14:paraId="578BF93C">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七、资金与司库管理预警（共</w:t>
      </w:r>
      <w:r>
        <w:rPr>
          <w:rFonts w:hint="eastAsia" w:cs="黑体"/>
          <w:b/>
          <w:bCs/>
          <w:color w:val="1F4E79"/>
          <w:sz w:val="28"/>
          <w:szCs w:val="28"/>
          <w:highlight w:val="none"/>
          <w:lang w:val="en-US" w:eastAsia="zh-CN"/>
        </w:rPr>
        <w:t>6</w:t>
      </w:r>
      <w:r>
        <w:rPr>
          <w:rFonts w:ascii="黑体" w:hAnsi="黑体" w:eastAsia="黑体" w:cs="黑体"/>
          <w:b/>
          <w:bCs/>
          <w:color w:val="1F4E79"/>
          <w:sz w:val="28"/>
          <w:szCs w:val="28"/>
          <w:highlight w:val="none"/>
        </w:rPr>
        <w:t>条）</w:t>
      </w:r>
    </w:p>
    <w:p w14:paraId="46EF1A8C">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市属监管企业大额资金动态监测系统运行管理工作办法》（连国资〔2024〕73号）、《关于加强市属监管企业资金管理工作的通知》（连国资〔2021〕50号）、《债务统计分析暨预警系统运行管理制度》（连国资〔2022〕95号）。</w:t>
      </w:r>
    </w:p>
    <w:tbl>
      <w:tblPr>
        <w:tblStyle w:val="11"/>
        <w:tblW w:w="13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64"/>
        <w:gridCol w:w="1046"/>
        <w:gridCol w:w="1966"/>
        <w:gridCol w:w="1123"/>
        <w:gridCol w:w="644"/>
        <w:gridCol w:w="711"/>
        <w:gridCol w:w="2000"/>
        <w:gridCol w:w="1211"/>
        <w:gridCol w:w="1322"/>
        <w:gridCol w:w="3451"/>
      </w:tblGrid>
      <w:tr w14:paraId="421D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08A2DA1">
            <w:pPr>
              <w:jc w:val="center"/>
            </w:pPr>
            <w:r>
              <w:rPr>
                <w:rFonts w:ascii="宋体" w:hAnsi="宋体" w:eastAsia="宋体" w:cs="宋体"/>
                <w:b/>
                <w:bCs/>
                <w:color w:val="FFFFFF"/>
                <w:sz w:val="20"/>
                <w:szCs w:val="20"/>
              </w:rPr>
              <w:t>序号</w:t>
            </w:r>
          </w:p>
        </w:tc>
        <w:tc>
          <w:tcPr>
            <w:tcW w:w="104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52CED73">
            <w:pPr>
              <w:jc w:val="center"/>
            </w:pPr>
            <w:r>
              <w:rPr>
                <w:rFonts w:ascii="宋体" w:hAnsi="宋体" w:eastAsia="宋体" w:cs="宋体"/>
                <w:b/>
                <w:bCs/>
                <w:color w:val="FFFFFF"/>
                <w:sz w:val="20"/>
                <w:szCs w:val="20"/>
              </w:rPr>
              <w:t>预警指标</w:t>
            </w:r>
          </w:p>
        </w:tc>
        <w:tc>
          <w:tcPr>
            <w:tcW w:w="196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0C254ED">
            <w:pPr>
              <w:jc w:val="center"/>
            </w:pPr>
            <w:r>
              <w:rPr>
                <w:rFonts w:ascii="宋体" w:hAnsi="宋体" w:eastAsia="宋体" w:cs="宋体"/>
                <w:b/>
                <w:bCs/>
                <w:color w:val="FFFFFF"/>
                <w:sz w:val="20"/>
                <w:szCs w:val="20"/>
              </w:rPr>
              <w:t>触发条件</w:t>
            </w:r>
          </w:p>
        </w:tc>
        <w:tc>
          <w:tcPr>
            <w:tcW w:w="112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4082B29">
            <w:pPr>
              <w:jc w:val="center"/>
            </w:pPr>
            <w:r>
              <w:rPr>
                <w:rFonts w:ascii="宋体" w:hAnsi="宋体" w:eastAsia="宋体" w:cs="宋体"/>
                <w:b/>
                <w:bCs/>
                <w:color w:val="FFFFFF"/>
                <w:sz w:val="20"/>
                <w:szCs w:val="20"/>
              </w:rPr>
              <w:t>触发频率</w:t>
            </w:r>
          </w:p>
        </w:tc>
        <w:tc>
          <w:tcPr>
            <w:tcW w:w="64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6A16142">
            <w:pPr>
              <w:jc w:val="center"/>
            </w:pPr>
            <w:r>
              <w:rPr>
                <w:rFonts w:ascii="宋体" w:hAnsi="宋体" w:eastAsia="宋体" w:cs="宋体"/>
                <w:b/>
                <w:bCs/>
                <w:color w:val="FFFFFF"/>
                <w:sz w:val="20"/>
                <w:szCs w:val="20"/>
              </w:rPr>
              <w:t>预警级别</w:t>
            </w:r>
          </w:p>
        </w:tc>
        <w:tc>
          <w:tcPr>
            <w:tcW w:w="71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2129C79">
            <w:pPr>
              <w:jc w:val="center"/>
            </w:pPr>
            <w:r>
              <w:rPr>
                <w:rFonts w:ascii="宋体" w:hAnsi="宋体" w:eastAsia="宋体" w:cs="宋体"/>
                <w:b/>
                <w:bCs/>
                <w:color w:val="FFFFFF"/>
                <w:sz w:val="20"/>
                <w:szCs w:val="20"/>
              </w:rPr>
              <w:t>处置要求</w:t>
            </w:r>
          </w:p>
        </w:tc>
        <w:tc>
          <w:tcPr>
            <w:tcW w:w="2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9377B56">
            <w:pPr>
              <w:jc w:val="center"/>
            </w:pPr>
            <w:r>
              <w:rPr>
                <w:rFonts w:ascii="宋体" w:hAnsi="宋体" w:eastAsia="宋体" w:cs="宋体"/>
                <w:b/>
                <w:bCs/>
                <w:color w:val="FFFFFF"/>
                <w:sz w:val="20"/>
                <w:szCs w:val="20"/>
              </w:rPr>
              <w:t>制度依据</w:t>
            </w:r>
          </w:p>
        </w:tc>
        <w:tc>
          <w:tcPr>
            <w:tcW w:w="121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BAEF423">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132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2E3C147">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345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A420605">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4A51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4CD2FA">
            <w:pPr>
              <w:jc w:val="center"/>
              <w:rPr>
                <w:rFonts w:hint="eastAsia" w:eastAsia="宋体"/>
                <w:sz w:val="18"/>
                <w:szCs w:val="18"/>
                <w:lang w:val="en-US" w:eastAsia="zh-CN"/>
              </w:rPr>
            </w:pPr>
            <w:r>
              <w:rPr>
                <w:rFonts w:hint="eastAsia"/>
                <w:sz w:val="18"/>
                <w:szCs w:val="18"/>
                <w:lang w:val="en-US" w:eastAsia="zh-CN"/>
              </w:rPr>
              <w:t>1</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170CD27">
            <w:pPr>
              <w:jc w:val="left"/>
              <w:rPr>
                <w:rFonts w:hint="eastAsia"/>
                <w:sz w:val="18"/>
                <w:szCs w:val="18"/>
                <w:lang w:val="en-US" w:eastAsia="zh-CN"/>
              </w:rPr>
            </w:pPr>
            <w:r>
              <w:rPr>
                <w:rFonts w:hint="eastAsia"/>
                <w:sz w:val="18"/>
                <w:szCs w:val="18"/>
                <w:lang w:val="en-US" w:eastAsia="zh-CN"/>
              </w:rPr>
              <w:t>大额资金支出</w:t>
            </w:r>
          </w:p>
        </w:tc>
        <w:tc>
          <w:tcPr>
            <w:tcW w:w="196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0FE7591">
            <w:pPr>
              <w:jc w:val="left"/>
              <w:rPr>
                <w:rFonts w:hint="eastAsia"/>
                <w:sz w:val="18"/>
                <w:szCs w:val="18"/>
                <w:lang w:val="en-US" w:eastAsia="zh-CN"/>
              </w:rPr>
            </w:pPr>
            <w:r>
              <w:rPr>
                <w:rFonts w:hint="eastAsia"/>
                <w:sz w:val="18"/>
                <w:szCs w:val="18"/>
                <w:lang w:val="en-US" w:eastAsia="zh-CN"/>
              </w:rPr>
              <w:t>按各个公司的“三重一大”制度设置大额资金金额（大额资金监测系统：对公支付超过</w:t>
            </w:r>
            <w:r>
              <w:rPr>
                <w:rFonts w:hint="eastAsia"/>
                <w:sz w:val="18"/>
                <w:szCs w:val="18"/>
                <w:lang w:val="en-US" w:eastAsia="zh-CN"/>
              </w:rPr>
              <w:t>100万），或流程不合规的进行提示</w:t>
            </w:r>
          </w:p>
        </w:tc>
        <w:tc>
          <w:tcPr>
            <w:tcW w:w="11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28BFF4B">
            <w:pPr>
              <w:jc w:val="left"/>
              <w:rPr>
                <w:rFonts w:hint="eastAsia"/>
                <w:sz w:val="18"/>
                <w:szCs w:val="18"/>
                <w:lang w:val="en-US" w:eastAsia="zh-CN"/>
              </w:rPr>
            </w:pPr>
            <w:r>
              <w:rPr>
                <w:rFonts w:hint="eastAsia"/>
                <w:sz w:val="18"/>
                <w:szCs w:val="18"/>
                <w:lang w:val="en-US" w:eastAsia="zh-CN"/>
              </w:rPr>
              <w:t>实时监测</w:t>
            </w:r>
          </w:p>
        </w:tc>
        <w:tc>
          <w:tcPr>
            <w:tcW w:w="644"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4E26D777">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7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28A26F">
            <w:pPr>
              <w:jc w:val="left"/>
              <w:rPr>
                <w:rFonts w:hint="eastAsia"/>
                <w:sz w:val="18"/>
                <w:szCs w:val="18"/>
                <w:lang w:val="en-US" w:eastAsia="zh-CN"/>
              </w:rPr>
            </w:pPr>
            <w:r>
              <w:rPr>
                <w:rFonts w:hint="eastAsia"/>
                <w:sz w:val="18"/>
                <w:szCs w:val="18"/>
                <w:lang w:val="en-US" w:eastAsia="zh-CN"/>
              </w:rPr>
              <w:t>/</w:t>
            </w:r>
          </w:p>
        </w:tc>
        <w:tc>
          <w:tcPr>
            <w:tcW w:w="20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C65DFC">
            <w:pPr>
              <w:jc w:val="left"/>
              <w:rPr>
                <w:rFonts w:hint="eastAsia"/>
                <w:sz w:val="18"/>
                <w:szCs w:val="18"/>
                <w:lang w:val="en-US" w:eastAsia="zh-CN"/>
              </w:rPr>
            </w:pPr>
            <w:r>
              <w:rPr>
                <w:rFonts w:hint="eastAsia"/>
                <w:sz w:val="18"/>
                <w:szCs w:val="18"/>
                <w:lang w:val="en-US" w:eastAsia="zh-CN"/>
              </w:rPr>
              <w:t>大额资金动态监测系统运行管理工作办法（连国资〔2024〕73号）；"三重一大"决策制度</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4ED1AF">
            <w:pPr>
              <w:jc w:val="left"/>
              <w:rPr>
                <w:rFonts w:hint="default"/>
                <w:sz w:val="18"/>
                <w:szCs w:val="18"/>
                <w:lang w:val="en-US" w:eastAsia="zh-CN"/>
              </w:rPr>
            </w:pPr>
            <w:r>
              <w:rPr>
                <w:rFonts w:hint="eastAsia"/>
                <w:sz w:val="18"/>
                <w:szCs w:val="18"/>
                <w:lang w:val="en-US" w:eastAsia="zh-CN"/>
              </w:rPr>
              <w:t>财务系统/大额支出</w:t>
            </w:r>
          </w:p>
        </w:tc>
        <w:tc>
          <w:tcPr>
            <w:tcW w:w="1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3897F5">
            <w:pPr>
              <w:jc w:val="left"/>
              <w:rPr>
                <w:rFonts w:hint="eastAsia"/>
                <w:sz w:val="18"/>
                <w:szCs w:val="18"/>
                <w:lang w:val="en-US" w:eastAsia="zh-CN"/>
              </w:rPr>
            </w:pPr>
            <w:r>
              <w:rPr>
                <w:rFonts w:hint="eastAsia"/>
                <w:sz w:val="18"/>
                <w:szCs w:val="18"/>
                <w:lang w:val="en-US" w:eastAsia="zh-CN"/>
              </w:rPr>
              <w:t>大额支出</w:t>
            </w:r>
          </w:p>
        </w:tc>
        <w:tc>
          <w:tcPr>
            <w:tcW w:w="34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EBC35B2">
            <w:pPr>
              <w:jc w:val="left"/>
              <w:rPr>
                <w:rFonts w:hint="default"/>
                <w:sz w:val="18"/>
                <w:szCs w:val="18"/>
                <w:lang w:val="en-US" w:eastAsia="zh-CN"/>
              </w:rPr>
            </w:pPr>
            <w:r>
              <w:rPr>
                <w:rFonts w:hint="default"/>
                <w:sz w:val="18"/>
                <w:szCs w:val="18"/>
                <w:lang w:val="en-US" w:eastAsia="zh-CN"/>
              </w:rPr>
              <w:t>《大额资金动态监测系统运行管理工作办法》（连国资〔2024〕73号）规定，大额资金支出须经"三重一大"决策程序，系统对超限额和流程不合规的支付实时预警，相关数据同步推送至监管平台。</w:t>
            </w:r>
          </w:p>
        </w:tc>
      </w:tr>
      <w:tr w14:paraId="55C6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BD2BD2">
            <w:pPr>
              <w:jc w:val="center"/>
              <w:rPr>
                <w:rFonts w:hint="eastAsia" w:ascii="宋体" w:hAnsi="宋体" w:eastAsia="宋体" w:cs="宋体"/>
                <w:b w:val="0"/>
                <w:bCs w:val="0"/>
                <w:color w:val="000000"/>
                <w:sz w:val="18"/>
                <w:szCs w:val="18"/>
                <w:lang w:val="en-US" w:eastAsia="zh-CN"/>
              </w:rPr>
            </w:pPr>
            <w:r>
              <w:rPr>
                <w:rFonts w:hint="eastAsia" w:cs="宋体"/>
                <w:b w:val="0"/>
                <w:bCs w:val="0"/>
                <w:color w:val="000000"/>
                <w:sz w:val="18"/>
                <w:szCs w:val="18"/>
                <w:lang w:val="en-US" w:eastAsia="zh-CN"/>
              </w:rPr>
              <w:t>2</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E154E6E">
            <w:pPr>
              <w:jc w:val="left"/>
              <w:rPr>
                <w:rFonts w:hint="eastAsia"/>
                <w:sz w:val="18"/>
                <w:szCs w:val="18"/>
                <w:lang w:val="en-US" w:eastAsia="zh-CN"/>
              </w:rPr>
            </w:pPr>
            <w:r>
              <w:rPr>
                <w:rFonts w:hint="eastAsia"/>
                <w:sz w:val="18"/>
                <w:szCs w:val="18"/>
                <w:lang w:val="en-US" w:eastAsia="zh-CN"/>
              </w:rPr>
              <w:t>对私付款</w:t>
            </w:r>
          </w:p>
        </w:tc>
        <w:tc>
          <w:tcPr>
            <w:tcW w:w="196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BE2D8A4">
            <w:pPr>
              <w:jc w:val="left"/>
              <w:rPr>
                <w:rFonts w:hint="eastAsia"/>
                <w:sz w:val="18"/>
                <w:szCs w:val="18"/>
                <w:lang w:val="en-US" w:eastAsia="zh-CN"/>
              </w:rPr>
            </w:pPr>
            <w:r>
              <w:rPr>
                <w:rFonts w:hint="eastAsia"/>
                <w:sz w:val="18"/>
                <w:szCs w:val="18"/>
                <w:lang w:val="en-US" w:eastAsia="zh-CN"/>
              </w:rPr>
              <w:t>对私支付超过1万，或流程不合规的进行提示</w:t>
            </w:r>
          </w:p>
        </w:tc>
        <w:tc>
          <w:tcPr>
            <w:tcW w:w="11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66505D">
            <w:pPr>
              <w:jc w:val="left"/>
              <w:rPr>
                <w:rFonts w:hint="eastAsia"/>
                <w:sz w:val="18"/>
                <w:szCs w:val="18"/>
                <w:lang w:val="en-US" w:eastAsia="zh-CN"/>
              </w:rPr>
            </w:pPr>
            <w:r>
              <w:rPr>
                <w:rFonts w:hint="eastAsia"/>
                <w:sz w:val="18"/>
                <w:szCs w:val="18"/>
                <w:lang w:val="en-US" w:eastAsia="zh-CN"/>
              </w:rPr>
              <w:t>实时监测</w:t>
            </w:r>
          </w:p>
        </w:tc>
        <w:tc>
          <w:tcPr>
            <w:tcW w:w="644"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2C015AC6">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7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6B3009C">
            <w:pPr>
              <w:jc w:val="left"/>
              <w:rPr>
                <w:rFonts w:hint="eastAsia"/>
                <w:sz w:val="18"/>
                <w:szCs w:val="18"/>
                <w:lang w:val="en-US" w:eastAsia="zh-CN"/>
              </w:rPr>
            </w:pPr>
            <w:r>
              <w:rPr>
                <w:rFonts w:hint="eastAsia"/>
                <w:sz w:val="18"/>
                <w:szCs w:val="18"/>
                <w:lang w:val="en-US" w:eastAsia="zh-CN"/>
              </w:rPr>
              <w:t>/</w:t>
            </w:r>
          </w:p>
        </w:tc>
        <w:tc>
          <w:tcPr>
            <w:tcW w:w="20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43DF863">
            <w:pPr>
              <w:jc w:val="left"/>
              <w:rPr>
                <w:rFonts w:hint="eastAsia"/>
                <w:sz w:val="18"/>
                <w:szCs w:val="18"/>
                <w:lang w:val="en-US" w:eastAsia="zh-CN"/>
              </w:rPr>
            </w:pPr>
            <w:r>
              <w:rPr>
                <w:rFonts w:hint="eastAsia"/>
                <w:sz w:val="18"/>
                <w:szCs w:val="18"/>
                <w:lang w:val="en-US" w:eastAsia="zh-CN"/>
              </w:rPr>
              <w:t>市属监管企业大额资金动态监测系统运行管理工作办法</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89F320">
            <w:pPr>
              <w:jc w:val="left"/>
              <w:rPr>
                <w:rFonts w:hint="default"/>
                <w:sz w:val="18"/>
                <w:szCs w:val="18"/>
                <w:lang w:val="en-US" w:eastAsia="zh-CN"/>
              </w:rPr>
            </w:pPr>
            <w:r>
              <w:rPr>
                <w:rFonts w:hint="eastAsia"/>
                <w:sz w:val="18"/>
                <w:szCs w:val="18"/>
                <w:lang w:val="en-US" w:eastAsia="zh-CN"/>
              </w:rPr>
              <w:t>财务系统/付款记录</w:t>
            </w:r>
          </w:p>
        </w:tc>
        <w:tc>
          <w:tcPr>
            <w:tcW w:w="1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E3B7380">
            <w:pPr>
              <w:jc w:val="left"/>
              <w:rPr>
                <w:rFonts w:hint="default"/>
                <w:sz w:val="18"/>
                <w:szCs w:val="18"/>
                <w:lang w:val="en-US" w:eastAsia="zh-CN"/>
              </w:rPr>
            </w:pPr>
            <w:r>
              <w:rPr>
                <w:rFonts w:hint="eastAsia"/>
                <w:sz w:val="18"/>
                <w:szCs w:val="18"/>
                <w:lang w:val="en-US" w:eastAsia="zh-CN"/>
              </w:rPr>
              <w:t>对私付款记录</w:t>
            </w:r>
          </w:p>
        </w:tc>
        <w:tc>
          <w:tcPr>
            <w:tcW w:w="34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42A8070">
            <w:pPr>
              <w:jc w:val="left"/>
              <w:rPr>
                <w:rFonts w:hint="eastAsia"/>
                <w:sz w:val="18"/>
                <w:szCs w:val="18"/>
                <w:lang w:val="en-US" w:eastAsia="zh-CN"/>
              </w:rPr>
            </w:pPr>
            <w:r>
              <w:rPr>
                <w:rFonts w:hint="eastAsia"/>
                <w:sz w:val="18"/>
                <w:szCs w:val="18"/>
                <w:lang w:val="en-US" w:eastAsia="zh-CN"/>
              </w:rPr>
              <w:t>《市属监管企业大额资金动态监测系统运行管理工作办法》提到对付款做好实时动态监测。</w:t>
            </w:r>
          </w:p>
        </w:tc>
      </w:tr>
      <w:tr w14:paraId="3903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0B8E65">
            <w:pPr>
              <w:jc w:val="center"/>
              <w:rPr>
                <w:rFonts w:hint="eastAsia" w:eastAsia="宋体"/>
                <w:sz w:val="18"/>
                <w:szCs w:val="18"/>
                <w:lang w:val="en-US" w:eastAsia="zh-CN"/>
              </w:rPr>
            </w:pPr>
            <w:r>
              <w:rPr>
                <w:rFonts w:hint="eastAsia"/>
                <w:sz w:val="18"/>
                <w:szCs w:val="18"/>
                <w:lang w:val="en-US" w:eastAsia="zh-CN"/>
              </w:rPr>
              <w:t>3</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ACE2240">
            <w:pPr>
              <w:jc w:val="left"/>
              <w:rPr>
                <w:rFonts w:hint="eastAsia"/>
                <w:sz w:val="18"/>
                <w:szCs w:val="18"/>
                <w:lang w:val="en-US" w:eastAsia="zh-CN"/>
              </w:rPr>
            </w:pPr>
            <w:r>
              <w:rPr>
                <w:rFonts w:hint="eastAsia"/>
                <w:sz w:val="18"/>
                <w:szCs w:val="18"/>
                <w:lang w:val="en-US" w:eastAsia="zh-CN"/>
              </w:rPr>
              <w:t>多次支付</w:t>
            </w:r>
          </w:p>
        </w:tc>
        <w:tc>
          <w:tcPr>
            <w:tcW w:w="196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E3DA14">
            <w:pPr>
              <w:jc w:val="left"/>
              <w:rPr>
                <w:rFonts w:hint="eastAsia"/>
                <w:sz w:val="18"/>
                <w:szCs w:val="18"/>
                <w:lang w:val="en-US" w:eastAsia="zh-CN"/>
              </w:rPr>
            </w:pPr>
            <w:r>
              <w:rPr>
                <w:rFonts w:hint="eastAsia"/>
                <w:sz w:val="18"/>
                <w:szCs w:val="18"/>
                <w:lang w:val="en-US" w:eastAsia="zh-CN"/>
              </w:rPr>
              <w:t>连续三天对同一单位付款且单次金额超过100万</w:t>
            </w:r>
            <w:r>
              <w:rPr>
                <w:rFonts w:hint="eastAsia"/>
                <w:sz w:val="18"/>
                <w:szCs w:val="18"/>
                <w:lang w:val="en-US" w:eastAsia="zh-CN"/>
              </w:rPr>
              <w:t>，或流程不合规的进行提示</w:t>
            </w:r>
          </w:p>
        </w:tc>
        <w:tc>
          <w:tcPr>
            <w:tcW w:w="11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93FFF2A">
            <w:pPr>
              <w:jc w:val="left"/>
              <w:rPr>
                <w:rFonts w:hint="eastAsia"/>
                <w:sz w:val="18"/>
                <w:szCs w:val="18"/>
                <w:lang w:val="en-US" w:eastAsia="zh-CN"/>
              </w:rPr>
            </w:pPr>
            <w:r>
              <w:rPr>
                <w:rFonts w:hint="eastAsia"/>
                <w:sz w:val="18"/>
                <w:szCs w:val="18"/>
                <w:lang w:val="en-US" w:eastAsia="zh-CN"/>
              </w:rPr>
              <w:t>实时监测</w:t>
            </w:r>
          </w:p>
        </w:tc>
        <w:tc>
          <w:tcPr>
            <w:tcW w:w="644"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081BDED6">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7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897494F">
            <w:pPr>
              <w:jc w:val="left"/>
              <w:rPr>
                <w:rFonts w:hint="eastAsia"/>
                <w:sz w:val="18"/>
                <w:szCs w:val="18"/>
                <w:lang w:val="en-US" w:eastAsia="zh-CN"/>
              </w:rPr>
            </w:pPr>
            <w:r>
              <w:rPr>
                <w:rFonts w:hint="eastAsia"/>
                <w:sz w:val="18"/>
                <w:szCs w:val="18"/>
                <w:lang w:val="en-US" w:eastAsia="zh-CN"/>
              </w:rPr>
              <w:t>/</w:t>
            </w:r>
          </w:p>
        </w:tc>
        <w:tc>
          <w:tcPr>
            <w:tcW w:w="20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9892FC5">
            <w:pPr>
              <w:jc w:val="left"/>
              <w:rPr>
                <w:rFonts w:hint="eastAsia"/>
                <w:sz w:val="18"/>
                <w:szCs w:val="18"/>
                <w:lang w:val="en-US" w:eastAsia="zh-CN"/>
              </w:rPr>
            </w:pPr>
            <w:r>
              <w:rPr>
                <w:rFonts w:hint="eastAsia"/>
                <w:sz w:val="18"/>
                <w:szCs w:val="18"/>
                <w:lang w:val="en-US" w:eastAsia="zh-CN"/>
              </w:rPr>
              <w:t>大额资金动态监测系统运行管理工作办法（连国资〔2024〕73号）；违规经营投资责任追究暂行办法（连国资〔2018〕35号）</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ADA4494">
            <w:pPr>
              <w:jc w:val="left"/>
              <w:rPr>
                <w:rFonts w:hint="eastAsia"/>
                <w:sz w:val="18"/>
                <w:szCs w:val="18"/>
                <w:lang w:val="en-US" w:eastAsia="zh-CN"/>
              </w:rPr>
            </w:pPr>
            <w:r>
              <w:rPr>
                <w:rFonts w:hint="eastAsia"/>
                <w:sz w:val="18"/>
                <w:szCs w:val="18"/>
                <w:lang w:val="en-US" w:eastAsia="zh-CN"/>
              </w:rPr>
              <w:t>财务系统/付款记录</w:t>
            </w:r>
          </w:p>
        </w:tc>
        <w:tc>
          <w:tcPr>
            <w:tcW w:w="1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13AC938">
            <w:pPr>
              <w:jc w:val="left"/>
              <w:rPr>
                <w:rFonts w:hint="default"/>
                <w:sz w:val="18"/>
                <w:szCs w:val="18"/>
                <w:lang w:val="en-US" w:eastAsia="zh-CN"/>
              </w:rPr>
            </w:pPr>
            <w:r>
              <w:rPr>
                <w:rFonts w:hint="eastAsia"/>
                <w:sz w:val="18"/>
                <w:szCs w:val="18"/>
                <w:lang w:val="en-US" w:eastAsia="zh-CN"/>
              </w:rPr>
              <w:t>统计三天内对同一单位多次付款的记录</w:t>
            </w:r>
          </w:p>
        </w:tc>
        <w:tc>
          <w:tcPr>
            <w:tcW w:w="34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2E6A6B">
            <w:pPr>
              <w:jc w:val="left"/>
              <w:rPr>
                <w:rFonts w:hint="default"/>
                <w:sz w:val="18"/>
                <w:szCs w:val="18"/>
                <w:lang w:val="en-US" w:eastAsia="zh-CN"/>
              </w:rPr>
            </w:pPr>
            <w:r>
              <w:rPr>
                <w:rFonts w:hint="default"/>
                <w:sz w:val="18"/>
                <w:szCs w:val="18"/>
                <w:lang w:val="en-US" w:eastAsia="zh-CN"/>
              </w:rPr>
              <w:t>《大额资金动态监测系统运行管理工作办法》（连国资〔2024〕73号）对资金流向异常实施专项预警，多次向同一单位大额付款存在关联方资金占用或违规拆借风险，须立即核查。</w:t>
            </w:r>
          </w:p>
        </w:tc>
      </w:tr>
      <w:tr w14:paraId="6DE8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D51748C">
            <w:pPr>
              <w:jc w:val="center"/>
              <w:rPr>
                <w:rFonts w:hint="eastAsia" w:ascii="宋体" w:hAnsi="宋体" w:eastAsia="宋体" w:cs="宋体"/>
                <w:b w:val="0"/>
                <w:bCs w:val="0"/>
                <w:color w:val="000000"/>
                <w:sz w:val="18"/>
                <w:szCs w:val="18"/>
                <w:lang w:val="en-US" w:eastAsia="zh-CN"/>
              </w:rPr>
            </w:pPr>
            <w:r>
              <w:rPr>
                <w:rFonts w:hint="eastAsia" w:cs="宋体"/>
                <w:b w:val="0"/>
                <w:bCs w:val="0"/>
                <w:color w:val="000000"/>
                <w:sz w:val="18"/>
                <w:szCs w:val="18"/>
                <w:lang w:val="en-US" w:eastAsia="zh-CN"/>
              </w:rPr>
              <w:t>4</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670EABC">
            <w:pPr>
              <w:jc w:val="left"/>
              <w:rPr>
                <w:rFonts w:hint="eastAsia"/>
                <w:sz w:val="18"/>
                <w:szCs w:val="18"/>
                <w:lang w:val="en-US" w:eastAsia="zh-CN"/>
              </w:rPr>
            </w:pPr>
            <w:r>
              <w:rPr>
                <w:rFonts w:hint="eastAsia"/>
                <w:sz w:val="18"/>
                <w:szCs w:val="18"/>
                <w:lang w:val="en-US" w:eastAsia="zh-CN"/>
              </w:rPr>
              <w:t>境外账户付款</w:t>
            </w:r>
          </w:p>
        </w:tc>
        <w:tc>
          <w:tcPr>
            <w:tcW w:w="196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14AD55">
            <w:pPr>
              <w:jc w:val="left"/>
              <w:rPr>
                <w:rFonts w:hint="eastAsia"/>
                <w:sz w:val="18"/>
                <w:szCs w:val="18"/>
                <w:lang w:val="en-US" w:eastAsia="zh-CN"/>
              </w:rPr>
            </w:pPr>
            <w:r>
              <w:rPr>
                <w:rFonts w:hint="eastAsia"/>
                <w:sz w:val="18"/>
                <w:szCs w:val="18"/>
                <w:lang w:val="en-US" w:eastAsia="zh-CN"/>
              </w:rPr>
              <w:t>对境外账户支付，或</w:t>
            </w:r>
            <w:r>
              <w:rPr>
                <w:rFonts w:hint="eastAsia"/>
                <w:sz w:val="18"/>
                <w:szCs w:val="18"/>
                <w:lang w:val="en-US" w:eastAsia="zh-CN"/>
              </w:rPr>
              <w:t>流程不合规的进行提示</w:t>
            </w:r>
          </w:p>
        </w:tc>
        <w:tc>
          <w:tcPr>
            <w:tcW w:w="11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EAB311">
            <w:pPr>
              <w:jc w:val="left"/>
              <w:rPr>
                <w:rFonts w:hint="eastAsia"/>
                <w:sz w:val="18"/>
                <w:szCs w:val="18"/>
                <w:lang w:val="en-US" w:eastAsia="zh-CN"/>
              </w:rPr>
            </w:pPr>
            <w:r>
              <w:rPr>
                <w:rFonts w:hint="eastAsia"/>
                <w:sz w:val="18"/>
                <w:szCs w:val="18"/>
                <w:lang w:val="en-US" w:eastAsia="zh-CN"/>
              </w:rPr>
              <w:t>实时监测</w:t>
            </w:r>
          </w:p>
        </w:tc>
        <w:tc>
          <w:tcPr>
            <w:tcW w:w="644"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615F2367">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7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9E75BB5">
            <w:pPr>
              <w:jc w:val="left"/>
              <w:rPr>
                <w:rFonts w:hint="eastAsia"/>
                <w:sz w:val="18"/>
                <w:szCs w:val="18"/>
                <w:lang w:val="en-US" w:eastAsia="zh-CN"/>
              </w:rPr>
            </w:pPr>
            <w:r>
              <w:rPr>
                <w:rFonts w:hint="eastAsia"/>
                <w:sz w:val="18"/>
                <w:szCs w:val="18"/>
                <w:lang w:val="en-US" w:eastAsia="zh-CN"/>
              </w:rPr>
              <w:t>/</w:t>
            </w:r>
          </w:p>
        </w:tc>
        <w:tc>
          <w:tcPr>
            <w:tcW w:w="20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3DD1C0">
            <w:pPr>
              <w:jc w:val="left"/>
              <w:rPr>
                <w:rFonts w:hint="eastAsia"/>
                <w:sz w:val="18"/>
                <w:szCs w:val="18"/>
                <w:lang w:val="en-US" w:eastAsia="zh-CN"/>
              </w:rPr>
            </w:pPr>
            <w:r>
              <w:rPr>
                <w:rFonts w:hint="eastAsia"/>
                <w:sz w:val="18"/>
                <w:szCs w:val="18"/>
                <w:lang w:val="en-US" w:eastAsia="zh-CN"/>
              </w:rPr>
              <w:t>大额资金动态监测系统运行管理工作办法（连国资〔2024〕73号）</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B0053C2">
            <w:pPr>
              <w:jc w:val="left"/>
              <w:rPr>
                <w:rFonts w:hint="eastAsia"/>
                <w:sz w:val="18"/>
                <w:szCs w:val="18"/>
                <w:lang w:val="en-US" w:eastAsia="zh-CN"/>
              </w:rPr>
            </w:pPr>
            <w:r>
              <w:rPr>
                <w:rFonts w:hint="eastAsia"/>
                <w:sz w:val="18"/>
                <w:szCs w:val="18"/>
                <w:lang w:val="en-US" w:eastAsia="zh-CN"/>
              </w:rPr>
              <w:t>财务系统/付款记录</w:t>
            </w:r>
          </w:p>
        </w:tc>
        <w:tc>
          <w:tcPr>
            <w:tcW w:w="1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226E303">
            <w:pPr>
              <w:jc w:val="left"/>
              <w:rPr>
                <w:rFonts w:hint="default"/>
                <w:sz w:val="18"/>
                <w:szCs w:val="18"/>
                <w:lang w:val="en-US" w:eastAsia="zh-CN"/>
              </w:rPr>
            </w:pPr>
            <w:r>
              <w:rPr>
                <w:rFonts w:hint="eastAsia"/>
                <w:sz w:val="18"/>
                <w:szCs w:val="18"/>
                <w:lang w:val="en-US" w:eastAsia="zh-CN"/>
              </w:rPr>
              <w:t>筛选对境外账户支付记录</w:t>
            </w:r>
          </w:p>
        </w:tc>
        <w:tc>
          <w:tcPr>
            <w:tcW w:w="34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64267A">
            <w:pPr>
              <w:jc w:val="left"/>
              <w:rPr>
                <w:rFonts w:hint="eastAsia"/>
                <w:sz w:val="18"/>
                <w:szCs w:val="18"/>
                <w:lang w:val="en-US" w:eastAsia="zh-CN"/>
              </w:rPr>
            </w:pPr>
            <w:r>
              <w:rPr>
                <w:rFonts w:hint="eastAsia"/>
                <w:sz w:val="18"/>
                <w:szCs w:val="18"/>
                <w:lang w:val="en-US" w:eastAsia="zh-CN"/>
              </w:rPr>
              <w:t>无</w:t>
            </w:r>
          </w:p>
        </w:tc>
      </w:tr>
      <w:tr w14:paraId="292A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3836E8B">
            <w:pPr>
              <w:jc w:val="center"/>
              <w:rPr>
                <w:rFonts w:hint="eastAsia" w:eastAsia="宋体"/>
                <w:sz w:val="18"/>
                <w:szCs w:val="18"/>
                <w:lang w:val="en-US" w:eastAsia="zh-CN"/>
              </w:rPr>
            </w:pPr>
            <w:r>
              <w:rPr>
                <w:rFonts w:hint="eastAsia"/>
                <w:sz w:val="18"/>
                <w:szCs w:val="18"/>
                <w:lang w:val="en-US" w:eastAsia="zh-CN"/>
              </w:rPr>
              <w:t>5</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CDE03E2">
            <w:pPr>
              <w:jc w:val="left"/>
              <w:rPr>
                <w:rFonts w:hint="eastAsia"/>
                <w:sz w:val="18"/>
                <w:szCs w:val="18"/>
                <w:lang w:val="en-US" w:eastAsia="zh-CN"/>
              </w:rPr>
            </w:pPr>
            <w:r>
              <w:rPr>
                <w:rFonts w:hint="eastAsia"/>
                <w:sz w:val="18"/>
                <w:szCs w:val="18"/>
                <w:lang w:val="en-US" w:eastAsia="zh-CN"/>
              </w:rPr>
              <w:t>超预算支付</w:t>
            </w:r>
          </w:p>
        </w:tc>
        <w:tc>
          <w:tcPr>
            <w:tcW w:w="196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27F833">
            <w:pPr>
              <w:jc w:val="left"/>
              <w:rPr>
                <w:rFonts w:hint="eastAsia"/>
                <w:sz w:val="18"/>
                <w:szCs w:val="18"/>
                <w:lang w:val="en-US" w:eastAsia="zh-CN"/>
              </w:rPr>
            </w:pPr>
            <w:r>
              <w:rPr>
                <w:rFonts w:hint="eastAsia"/>
                <w:sz w:val="18"/>
                <w:szCs w:val="18"/>
                <w:lang w:val="en-US" w:eastAsia="zh-CN"/>
              </w:rPr>
              <w:t>单笔支付超对应预算项目余额，无国资委审核同意后的预算调整方案，且未提供集体决策程序依据</w:t>
            </w:r>
          </w:p>
        </w:tc>
        <w:tc>
          <w:tcPr>
            <w:tcW w:w="11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A3C73D0">
            <w:pPr>
              <w:jc w:val="left"/>
              <w:rPr>
                <w:rFonts w:hint="eastAsia"/>
                <w:sz w:val="18"/>
                <w:szCs w:val="18"/>
                <w:lang w:val="en-US" w:eastAsia="zh-CN"/>
              </w:rPr>
            </w:pPr>
            <w:r>
              <w:rPr>
                <w:rFonts w:hint="eastAsia"/>
                <w:sz w:val="18"/>
                <w:szCs w:val="18"/>
                <w:lang w:val="en-US" w:eastAsia="zh-CN"/>
              </w:rPr>
              <w:t>实时触发</w:t>
            </w:r>
          </w:p>
        </w:tc>
        <w:tc>
          <w:tcPr>
            <w:tcW w:w="644"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6994F3BA">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7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B96C22">
            <w:pPr>
              <w:jc w:val="left"/>
              <w:rPr>
                <w:rFonts w:hint="eastAsia"/>
                <w:sz w:val="18"/>
                <w:szCs w:val="18"/>
                <w:lang w:val="en-US" w:eastAsia="zh-CN"/>
              </w:rPr>
            </w:pPr>
            <w:r>
              <w:rPr>
                <w:rFonts w:hint="eastAsia"/>
                <w:sz w:val="18"/>
                <w:szCs w:val="18"/>
                <w:lang w:val="en-US" w:eastAsia="zh-CN"/>
              </w:rPr>
              <w:t>/</w:t>
            </w:r>
          </w:p>
        </w:tc>
        <w:tc>
          <w:tcPr>
            <w:tcW w:w="20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AE6595">
            <w:pPr>
              <w:jc w:val="left"/>
              <w:rPr>
                <w:rFonts w:hint="eastAsia"/>
                <w:sz w:val="18"/>
                <w:szCs w:val="18"/>
                <w:lang w:val="en-US" w:eastAsia="zh-CN"/>
              </w:rPr>
            </w:pPr>
            <w:r>
              <w:rPr>
                <w:rFonts w:hint="eastAsia"/>
                <w:sz w:val="18"/>
                <w:szCs w:val="18"/>
                <w:lang w:val="en-US" w:eastAsia="zh-CN"/>
              </w:rPr>
              <w:t>全面预算管理工作规则（2025年10月28日）；违规经营投资责任追究暂行办法（连国资〔2018〕35号）</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0E6DAF">
            <w:pPr>
              <w:jc w:val="left"/>
              <w:rPr>
                <w:rFonts w:hint="default"/>
                <w:sz w:val="18"/>
                <w:szCs w:val="18"/>
                <w:lang w:val="en-US" w:eastAsia="zh-CN"/>
              </w:rPr>
            </w:pPr>
            <w:r>
              <w:rPr>
                <w:rFonts w:hint="eastAsia"/>
                <w:sz w:val="18"/>
                <w:szCs w:val="18"/>
                <w:lang w:val="en-US" w:eastAsia="zh-CN"/>
              </w:rPr>
              <w:t>财务系统/付款记录；预算系统/年度计划</w:t>
            </w:r>
          </w:p>
        </w:tc>
        <w:tc>
          <w:tcPr>
            <w:tcW w:w="1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441D601">
            <w:pPr>
              <w:jc w:val="left"/>
              <w:rPr>
                <w:rFonts w:hint="eastAsia"/>
                <w:sz w:val="18"/>
                <w:szCs w:val="18"/>
                <w:lang w:val="en-US" w:eastAsia="zh-CN"/>
              </w:rPr>
            </w:pPr>
            <w:r>
              <w:rPr>
                <w:rFonts w:hint="eastAsia"/>
                <w:sz w:val="18"/>
                <w:szCs w:val="18"/>
                <w:lang w:val="en-US" w:eastAsia="zh-CN"/>
              </w:rPr>
              <w:t>单笔支付超对应预算项目余额</w:t>
            </w:r>
          </w:p>
        </w:tc>
        <w:tc>
          <w:tcPr>
            <w:tcW w:w="34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6AA04D6">
            <w:pPr>
              <w:jc w:val="left"/>
              <w:rPr>
                <w:rFonts w:hint="default"/>
                <w:sz w:val="18"/>
                <w:szCs w:val="18"/>
                <w:lang w:val="en-US" w:eastAsia="zh-CN"/>
              </w:rPr>
            </w:pPr>
            <w:r>
              <w:rPr>
                <w:rFonts w:hint="default"/>
                <w:sz w:val="18"/>
                <w:szCs w:val="18"/>
                <w:lang w:val="en-US" w:eastAsia="zh-CN"/>
              </w:rPr>
              <w:t>《全面预算管理工作规则》（2025年10月28日）规定，预算执行中确需调整的须经国资委审核同意和集体决策程序，超预算又无合规调整方案的视为预算违规，追究相关人员责任。</w:t>
            </w:r>
          </w:p>
        </w:tc>
      </w:tr>
      <w:tr w14:paraId="3BEC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9FA53C">
            <w:pPr>
              <w:jc w:val="center"/>
              <w:rPr>
                <w:rFonts w:hint="default" w:ascii="宋体" w:hAnsi="宋体" w:eastAsia="宋体" w:cs="宋体"/>
                <w:b w:val="0"/>
                <w:bCs w:val="0"/>
                <w:color w:val="000000"/>
                <w:sz w:val="18"/>
                <w:szCs w:val="18"/>
                <w:lang w:val="en-US" w:eastAsia="zh-CN"/>
              </w:rPr>
            </w:pPr>
            <w:r>
              <w:rPr>
                <w:rFonts w:hint="eastAsia" w:cs="宋体"/>
                <w:b w:val="0"/>
                <w:bCs w:val="0"/>
                <w:color w:val="000000"/>
                <w:sz w:val="18"/>
                <w:szCs w:val="18"/>
                <w:lang w:val="en-US" w:eastAsia="zh-CN"/>
              </w:rPr>
              <w:t>6</w:t>
            </w:r>
          </w:p>
        </w:tc>
        <w:tc>
          <w:tcPr>
            <w:tcW w:w="104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3A24D8E">
            <w:pPr>
              <w:jc w:val="left"/>
              <w:rPr>
                <w:rFonts w:hint="eastAsia"/>
                <w:sz w:val="18"/>
                <w:szCs w:val="18"/>
                <w:lang w:val="en-US" w:eastAsia="zh-CN"/>
              </w:rPr>
            </w:pPr>
            <w:r>
              <w:rPr>
                <w:rFonts w:hint="eastAsia"/>
                <w:sz w:val="18"/>
                <w:szCs w:val="18"/>
                <w:lang w:val="en-US" w:eastAsia="zh-CN"/>
              </w:rPr>
              <w:t>对集团外企业资金支付统计</w:t>
            </w:r>
          </w:p>
        </w:tc>
        <w:tc>
          <w:tcPr>
            <w:tcW w:w="196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BB2078">
            <w:pPr>
              <w:jc w:val="left"/>
              <w:rPr>
                <w:rFonts w:hint="eastAsia"/>
                <w:sz w:val="18"/>
                <w:szCs w:val="18"/>
                <w:lang w:val="en-US" w:eastAsia="zh-CN"/>
              </w:rPr>
            </w:pPr>
            <w:r>
              <w:rPr>
                <w:rFonts w:hint="eastAsia"/>
                <w:sz w:val="18"/>
                <w:szCs w:val="18"/>
                <w:lang w:val="en-US" w:eastAsia="zh-CN"/>
              </w:rPr>
              <w:t>对收款单位属于七家集团但不属于本集团的做数据统计</w:t>
            </w:r>
          </w:p>
        </w:tc>
        <w:tc>
          <w:tcPr>
            <w:tcW w:w="112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4B9EE4">
            <w:pPr>
              <w:jc w:val="left"/>
              <w:rPr>
                <w:rFonts w:hint="eastAsia"/>
                <w:sz w:val="18"/>
                <w:szCs w:val="18"/>
                <w:lang w:val="en-US" w:eastAsia="zh-CN"/>
              </w:rPr>
            </w:pPr>
            <w:r>
              <w:rPr>
                <w:rFonts w:hint="eastAsia"/>
                <w:sz w:val="18"/>
                <w:szCs w:val="18"/>
                <w:lang w:val="en-US" w:eastAsia="zh-CN"/>
              </w:rPr>
              <w:t>实时统计</w:t>
            </w:r>
          </w:p>
        </w:tc>
        <w:tc>
          <w:tcPr>
            <w:tcW w:w="644" w:type="dxa"/>
            <w:tcBorders>
              <w:top w:val="single" w:color="4472C4" w:sz="4" w:space="0"/>
              <w:left w:val="single" w:color="4472C4" w:sz="4" w:space="0"/>
              <w:bottom w:val="single" w:color="4472C4" w:sz="4" w:space="0"/>
              <w:right w:val="single" w:color="4472C4" w:sz="4" w:space="0"/>
            </w:tcBorders>
            <w:shd w:val="clear" w:color="auto" w:fill="FF0000"/>
            <w:tcMar>
              <w:top w:w="80" w:type="dxa"/>
              <w:left w:w="120" w:type="dxa"/>
              <w:bottom w:w="80" w:type="dxa"/>
              <w:right w:w="120" w:type="dxa"/>
            </w:tcMar>
            <w:vAlign w:val="center"/>
          </w:tcPr>
          <w:p w14:paraId="5E68C0AD">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7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402E407">
            <w:pPr>
              <w:jc w:val="left"/>
              <w:rPr>
                <w:rFonts w:hint="eastAsia"/>
                <w:sz w:val="18"/>
                <w:szCs w:val="18"/>
                <w:lang w:val="en-US" w:eastAsia="zh-CN"/>
              </w:rPr>
            </w:pPr>
            <w:r>
              <w:rPr>
                <w:rFonts w:hint="eastAsia"/>
                <w:sz w:val="18"/>
                <w:szCs w:val="18"/>
                <w:lang w:val="en-US" w:eastAsia="zh-CN"/>
              </w:rPr>
              <w:t>/</w:t>
            </w:r>
          </w:p>
        </w:tc>
        <w:tc>
          <w:tcPr>
            <w:tcW w:w="20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E4B666C">
            <w:pPr>
              <w:jc w:val="left"/>
              <w:rPr>
                <w:rFonts w:hint="eastAsia"/>
                <w:sz w:val="18"/>
                <w:szCs w:val="18"/>
                <w:lang w:val="en-US" w:eastAsia="zh-CN"/>
              </w:rPr>
            </w:pPr>
            <w:r>
              <w:rPr>
                <w:rFonts w:hint="eastAsia"/>
                <w:sz w:val="18"/>
                <w:szCs w:val="18"/>
                <w:lang w:val="en-US" w:eastAsia="zh-CN"/>
              </w:rPr>
              <w:t>无</w:t>
            </w:r>
          </w:p>
        </w:tc>
        <w:tc>
          <w:tcPr>
            <w:tcW w:w="121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5000647">
            <w:pPr>
              <w:jc w:val="left"/>
              <w:rPr>
                <w:rFonts w:hint="eastAsia"/>
                <w:sz w:val="18"/>
                <w:szCs w:val="18"/>
                <w:lang w:val="en-US" w:eastAsia="zh-CN"/>
              </w:rPr>
            </w:pPr>
            <w:r>
              <w:rPr>
                <w:rFonts w:hint="eastAsia"/>
                <w:sz w:val="18"/>
                <w:szCs w:val="18"/>
                <w:lang w:val="en-US" w:eastAsia="zh-CN"/>
              </w:rPr>
              <w:t>财务系统/付款记录</w:t>
            </w:r>
          </w:p>
        </w:tc>
        <w:tc>
          <w:tcPr>
            <w:tcW w:w="132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BB93492">
            <w:pPr>
              <w:jc w:val="left"/>
              <w:rPr>
                <w:rFonts w:hint="eastAsia"/>
                <w:sz w:val="18"/>
                <w:szCs w:val="18"/>
                <w:lang w:val="en-US" w:eastAsia="zh-CN"/>
              </w:rPr>
            </w:pPr>
            <w:r>
              <w:rPr>
                <w:rFonts w:hint="eastAsia"/>
                <w:sz w:val="18"/>
                <w:szCs w:val="18"/>
                <w:lang w:val="en-US" w:eastAsia="zh-CN"/>
              </w:rPr>
              <w:t>收款单位属于七家集团成员但不属于本集团</w:t>
            </w:r>
          </w:p>
        </w:tc>
        <w:tc>
          <w:tcPr>
            <w:tcW w:w="34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AB8E3E">
            <w:pPr>
              <w:jc w:val="left"/>
              <w:rPr>
                <w:rFonts w:hint="eastAsia"/>
                <w:sz w:val="18"/>
                <w:szCs w:val="18"/>
                <w:lang w:val="en-US" w:eastAsia="zh-CN"/>
              </w:rPr>
            </w:pPr>
            <w:r>
              <w:rPr>
                <w:rFonts w:hint="eastAsia"/>
                <w:sz w:val="18"/>
                <w:szCs w:val="18"/>
                <w:lang w:val="en-US" w:eastAsia="zh-CN"/>
              </w:rPr>
              <w:t>无</w:t>
            </w:r>
          </w:p>
        </w:tc>
      </w:tr>
    </w:tbl>
    <w:p w14:paraId="32A00CC9"/>
    <w:p w14:paraId="464BFF20">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八、党建与廉洁合规预警（共5条）</w:t>
      </w:r>
    </w:p>
    <w:p w14:paraId="3B802329">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中共连云港市委关于印发〈连云港市市属国有企业领导人员管理办法〉的通知》（连发〔2020〕4号）、《贯彻落实中央八项规定实施细则》、《国企公务用车管理十条实施办法（试行）》（连国资委〔2022〕18号）。</w:t>
      </w:r>
    </w:p>
    <w:tbl>
      <w:tblPr>
        <w:tblStyle w:val="11"/>
        <w:tblW w:w="13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
        <w:gridCol w:w="1053"/>
        <w:gridCol w:w="1462"/>
        <w:gridCol w:w="1113"/>
        <w:gridCol w:w="662"/>
        <w:gridCol w:w="1375"/>
        <w:gridCol w:w="1700"/>
        <w:gridCol w:w="1951"/>
        <w:gridCol w:w="2052"/>
        <w:gridCol w:w="2086"/>
      </w:tblGrid>
      <w:tr w14:paraId="05B4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EDBD77A">
            <w:pPr>
              <w:jc w:val="center"/>
            </w:pPr>
            <w:r>
              <w:rPr>
                <w:rFonts w:ascii="宋体" w:hAnsi="宋体" w:eastAsia="宋体" w:cs="宋体"/>
                <w:b/>
                <w:bCs/>
                <w:color w:val="FFFFFF"/>
                <w:sz w:val="20"/>
                <w:szCs w:val="20"/>
              </w:rPr>
              <w:t>序号</w:t>
            </w:r>
          </w:p>
        </w:tc>
        <w:tc>
          <w:tcPr>
            <w:tcW w:w="105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5CEC34C">
            <w:pPr>
              <w:jc w:val="center"/>
            </w:pPr>
            <w:r>
              <w:rPr>
                <w:rFonts w:ascii="宋体" w:hAnsi="宋体" w:eastAsia="宋体" w:cs="宋体"/>
                <w:b/>
                <w:bCs/>
                <w:color w:val="FFFFFF"/>
                <w:sz w:val="20"/>
                <w:szCs w:val="20"/>
              </w:rPr>
              <w:t>预警指标</w:t>
            </w:r>
          </w:p>
        </w:tc>
        <w:tc>
          <w:tcPr>
            <w:tcW w:w="146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058CA07A">
            <w:pPr>
              <w:jc w:val="center"/>
            </w:pPr>
            <w:r>
              <w:rPr>
                <w:rFonts w:ascii="宋体" w:hAnsi="宋体" w:eastAsia="宋体" w:cs="宋体"/>
                <w:b/>
                <w:bCs/>
                <w:color w:val="FFFFFF"/>
                <w:sz w:val="20"/>
                <w:szCs w:val="20"/>
              </w:rPr>
              <w:t>触发条件</w:t>
            </w:r>
          </w:p>
        </w:tc>
        <w:tc>
          <w:tcPr>
            <w:tcW w:w="111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A196525">
            <w:pPr>
              <w:jc w:val="center"/>
            </w:pPr>
            <w:r>
              <w:rPr>
                <w:rFonts w:ascii="宋体" w:hAnsi="宋体" w:eastAsia="宋体" w:cs="宋体"/>
                <w:b/>
                <w:bCs/>
                <w:color w:val="FFFFFF"/>
                <w:sz w:val="20"/>
                <w:szCs w:val="20"/>
              </w:rPr>
              <w:t>触发频率</w:t>
            </w:r>
          </w:p>
        </w:tc>
        <w:tc>
          <w:tcPr>
            <w:tcW w:w="66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7020DC7">
            <w:pPr>
              <w:jc w:val="center"/>
            </w:pPr>
            <w:r>
              <w:rPr>
                <w:rFonts w:ascii="宋体" w:hAnsi="宋体" w:eastAsia="宋体" w:cs="宋体"/>
                <w:b/>
                <w:bCs/>
                <w:color w:val="FFFFFF"/>
                <w:sz w:val="20"/>
                <w:szCs w:val="20"/>
              </w:rPr>
              <w:t>预警级别</w:t>
            </w:r>
          </w:p>
        </w:tc>
        <w:tc>
          <w:tcPr>
            <w:tcW w:w="1375"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F8CF255">
            <w:pPr>
              <w:jc w:val="center"/>
            </w:pPr>
            <w:r>
              <w:rPr>
                <w:rFonts w:ascii="宋体" w:hAnsi="宋体" w:eastAsia="宋体" w:cs="宋体"/>
                <w:b/>
                <w:bCs/>
                <w:color w:val="FFFFFF"/>
                <w:sz w:val="20"/>
                <w:szCs w:val="20"/>
              </w:rPr>
              <w:t>处置要求</w:t>
            </w:r>
          </w:p>
        </w:tc>
        <w:tc>
          <w:tcPr>
            <w:tcW w:w="17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D9C6095">
            <w:pPr>
              <w:jc w:val="center"/>
            </w:pPr>
            <w:r>
              <w:rPr>
                <w:rFonts w:ascii="宋体" w:hAnsi="宋体" w:eastAsia="宋体" w:cs="宋体"/>
                <w:b/>
                <w:bCs/>
                <w:color w:val="FFFFFF"/>
                <w:sz w:val="20"/>
                <w:szCs w:val="20"/>
              </w:rPr>
              <w:t>制度依据</w:t>
            </w:r>
          </w:p>
        </w:tc>
        <w:tc>
          <w:tcPr>
            <w:tcW w:w="1951"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DCED368">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205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0B938DC">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2086"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D57519A">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5961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98280DF">
            <w:pPr>
              <w:jc w:val="left"/>
              <w:rPr>
                <w:rFonts w:hint="eastAsia"/>
                <w:sz w:val="18"/>
                <w:szCs w:val="18"/>
                <w:lang w:val="en-US" w:eastAsia="zh-CN"/>
              </w:rPr>
            </w:pPr>
            <w:r>
              <w:rPr>
                <w:rFonts w:hint="eastAsia"/>
                <w:sz w:val="18"/>
                <w:szCs w:val="18"/>
                <w:lang w:val="en-US" w:eastAsia="zh-CN"/>
              </w:rPr>
              <w:t>1</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DB87AAD">
            <w:pPr>
              <w:jc w:val="left"/>
              <w:rPr>
                <w:rFonts w:hint="eastAsia"/>
                <w:sz w:val="18"/>
                <w:szCs w:val="18"/>
                <w:lang w:val="en-US" w:eastAsia="zh-CN"/>
              </w:rPr>
            </w:pPr>
            <w:r>
              <w:rPr>
                <w:rFonts w:hint="eastAsia"/>
                <w:sz w:val="18"/>
                <w:szCs w:val="18"/>
                <w:lang w:val="en-US" w:eastAsia="zh-CN"/>
              </w:rPr>
              <w:t>组织生活未开展</w:t>
            </w:r>
          </w:p>
        </w:tc>
        <w:tc>
          <w:tcPr>
            <w:tcW w:w="14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61DA1FA">
            <w:pPr>
              <w:jc w:val="left"/>
              <w:rPr>
                <w:rFonts w:hint="eastAsia"/>
                <w:sz w:val="18"/>
                <w:szCs w:val="18"/>
                <w:lang w:val="en-US" w:eastAsia="zh-CN"/>
              </w:rPr>
            </w:pPr>
            <w:r>
              <w:rPr>
                <w:rFonts w:hint="eastAsia"/>
                <w:sz w:val="18"/>
                <w:szCs w:val="18"/>
                <w:lang w:val="en-US" w:eastAsia="zh-CN"/>
              </w:rPr>
              <w:t>党支部本季度未按要求开展组织生活（三会一课/主题党日等）</w:t>
            </w:r>
          </w:p>
        </w:tc>
        <w:tc>
          <w:tcPr>
            <w:tcW w:w="11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98772FB">
            <w:pPr>
              <w:jc w:val="left"/>
              <w:rPr>
                <w:rFonts w:hint="eastAsia"/>
                <w:sz w:val="18"/>
                <w:szCs w:val="18"/>
                <w:lang w:val="en-US" w:eastAsia="zh-CN"/>
              </w:rPr>
            </w:pPr>
            <w:r>
              <w:rPr>
                <w:rFonts w:hint="eastAsia"/>
                <w:sz w:val="18"/>
                <w:szCs w:val="18"/>
                <w:lang w:val="en-US" w:eastAsia="zh-CN"/>
              </w:rPr>
              <w:t>季度统计</w:t>
            </w:r>
          </w:p>
        </w:tc>
        <w:tc>
          <w:tcPr>
            <w:tcW w:w="662"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6DCC9EC6">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3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ED8F9A2">
            <w:pPr>
              <w:jc w:val="left"/>
              <w:rPr>
                <w:rFonts w:hint="eastAsia"/>
                <w:sz w:val="18"/>
                <w:szCs w:val="18"/>
                <w:lang w:val="en-US" w:eastAsia="zh-CN"/>
              </w:rPr>
            </w:pPr>
            <w:r>
              <w:rPr>
                <w:rFonts w:hint="eastAsia"/>
                <w:sz w:val="18"/>
                <w:szCs w:val="18"/>
                <w:lang w:val="en-US" w:eastAsia="zh-CN"/>
              </w:rPr>
              <w:t>通报党委；限期补课；纳入党建考核扣分</w:t>
            </w:r>
          </w:p>
        </w:tc>
        <w:tc>
          <w:tcPr>
            <w:tcW w:w="1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4CD5A63">
            <w:pPr>
              <w:jc w:val="left"/>
              <w:rPr>
                <w:rFonts w:hint="eastAsia"/>
                <w:sz w:val="18"/>
                <w:szCs w:val="18"/>
                <w:lang w:val="en-US" w:eastAsia="zh-CN"/>
              </w:rPr>
            </w:pPr>
            <w:r>
              <w:rPr>
                <w:rFonts w:hint="eastAsia"/>
                <w:sz w:val="18"/>
                <w:szCs w:val="18"/>
                <w:lang w:val="en-US" w:eastAsia="zh-CN"/>
              </w:rPr>
              <w:t>关于市国资委党委"第一议题"制度；党建相关规范文件</w:t>
            </w:r>
          </w:p>
        </w:tc>
        <w:tc>
          <w:tcPr>
            <w:tcW w:w="19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C09065">
            <w:pPr>
              <w:jc w:val="left"/>
              <w:rPr>
                <w:rFonts w:hint="eastAsia"/>
                <w:sz w:val="18"/>
                <w:szCs w:val="18"/>
                <w:lang w:val="en-US" w:eastAsia="zh-CN"/>
              </w:rPr>
            </w:pPr>
            <w:r>
              <w:rPr>
                <w:rFonts w:hint="eastAsia"/>
                <w:sz w:val="18"/>
                <w:szCs w:val="18"/>
                <w:lang w:val="en-US" w:eastAsia="zh-CN"/>
              </w:rPr>
              <w:t>党建管理系统；组织生活台账；会议签到及记录</w:t>
            </w:r>
          </w:p>
        </w:tc>
        <w:tc>
          <w:tcPr>
            <w:tcW w:w="205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B72ACFF">
            <w:pPr>
              <w:jc w:val="left"/>
              <w:rPr>
                <w:rFonts w:hint="eastAsia"/>
                <w:sz w:val="18"/>
                <w:szCs w:val="18"/>
                <w:lang w:val="en-US" w:eastAsia="zh-CN"/>
              </w:rPr>
            </w:pPr>
            <w:r>
              <w:rPr>
                <w:rFonts w:hint="eastAsia"/>
                <w:sz w:val="18"/>
                <w:szCs w:val="18"/>
                <w:lang w:val="en-US" w:eastAsia="zh-CN"/>
              </w:rPr>
              <w:t>按季度统计各党支部组织生活开展次数，未达到规定频次且无正当理由的，判定为触发</w:t>
            </w:r>
          </w:p>
        </w:tc>
        <w:tc>
          <w:tcPr>
            <w:tcW w:w="208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62952E">
            <w:pPr>
              <w:jc w:val="left"/>
              <w:rPr>
                <w:rFonts w:hint="eastAsia"/>
                <w:sz w:val="18"/>
                <w:szCs w:val="18"/>
                <w:lang w:val="en-US" w:eastAsia="zh-CN"/>
              </w:rPr>
            </w:pPr>
            <w:r>
              <w:rPr>
                <w:rFonts w:hint="eastAsia"/>
                <w:sz w:val="18"/>
                <w:szCs w:val="18"/>
                <w:lang w:val="en-US" w:eastAsia="zh-CN"/>
              </w:rPr>
              <w:t>《关于市国资委党委"第一议题"制度》提到了党员参与组织生活纳入考核</w:t>
            </w:r>
          </w:p>
        </w:tc>
      </w:tr>
      <w:tr w14:paraId="0D83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5B133F3">
            <w:pPr>
              <w:jc w:val="left"/>
              <w:rPr>
                <w:rFonts w:hint="default"/>
                <w:sz w:val="18"/>
                <w:szCs w:val="18"/>
                <w:lang w:val="en-US" w:eastAsia="zh-CN"/>
              </w:rPr>
            </w:pPr>
            <w:r>
              <w:rPr>
                <w:rFonts w:hint="eastAsia"/>
                <w:sz w:val="18"/>
                <w:szCs w:val="18"/>
                <w:lang w:val="en-US" w:eastAsia="zh-CN"/>
              </w:rPr>
              <w:t>2</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8125631">
            <w:pPr>
              <w:jc w:val="left"/>
              <w:rPr>
                <w:rFonts w:hint="eastAsia"/>
                <w:sz w:val="18"/>
                <w:szCs w:val="18"/>
                <w:lang w:val="en-US" w:eastAsia="zh-CN"/>
              </w:rPr>
            </w:pPr>
            <w:r>
              <w:rPr>
                <w:rFonts w:hint="eastAsia"/>
                <w:sz w:val="18"/>
                <w:szCs w:val="18"/>
                <w:lang w:val="en-US" w:eastAsia="zh-CN"/>
              </w:rPr>
              <w:t>党员占比偏低</w:t>
            </w:r>
          </w:p>
        </w:tc>
        <w:tc>
          <w:tcPr>
            <w:tcW w:w="14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CEEF0CF">
            <w:pPr>
              <w:jc w:val="left"/>
              <w:rPr>
                <w:rFonts w:hint="eastAsia"/>
                <w:sz w:val="18"/>
                <w:szCs w:val="18"/>
                <w:lang w:val="en-US" w:eastAsia="zh-CN"/>
              </w:rPr>
            </w:pPr>
            <w:r>
              <w:rPr>
                <w:rFonts w:hint="eastAsia"/>
                <w:sz w:val="18"/>
                <w:szCs w:val="18"/>
                <w:lang w:val="en-US" w:eastAsia="zh-CN"/>
              </w:rPr>
              <w:t>党员占职工比例 &lt; 15%</w:t>
            </w:r>
          </w:p>
        </w:tc>
        <w:tc>
          <w:tcPr>
            <w:tcW w:w="11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384EB1A">
            <w:pPr>
              <w:jc w:val="left"/>
              <w:rPr>
                <w:rFonts w:hint="eastAsia"/>
                <w:sz w:val="18"/>
                <w:szCs w:val="18"/>
                <w:lang w:val="en-US" w:eastAsia="zh-CN"/>
              </w:rPr>
            </w:pPr>
            <w:r>
              <w:rPr>
                <w:rFonts w:hint="eastAsia"/>
                <w:sz w:val="18"/>
                <w:szCs w:val="18"/>
                <w:lang w:val="en-US" w:eastAsia="zh-CN"/>
              </w:rPr>
              <w:t>年度统计</w:t>
            </w:r>
          </w:p>
        </w:tc>
        <w:tc>
          <w:tcPr>
            <w:tcW w:w="662"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368CC2B8">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3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28AD442">
            <w:pPr>
              <w:jc w:val="left"/>
              <w:rPr>
                <w:rFonts w:hint="eastAsia"/>
                <w:sz w:val="18"/>
                <w:szCs w:val="18"/>
                <w:lang w:val="en-US" w:eastAsia="zh-CN"/>
              </w:rPr>
            </w:pPr>
            <w:r>
              <w:rPr>
                <w:rFonts w:hint="eastAsia"/>
                <w:sz w:val="18"/>
                <w:szCs w:val="18"/>
                <w:lang w:val="en-US" w:eastAsia="zh-CN"/>
              </w:rPr>
              <w:t>要求加大发展党员力度；提交专项工作方案</w:t>
            </w:r>
          </w:p>
        </w:tc>
        <w:tc>
          <w:tcPr>
            <w:tcW w:w="1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6911C89">
            <w:pPr>
              <w:jc w:val="left"/>
              <w:rPr>
                <w:rFonts w:hint="eastAsia"/>
                <w:sz w:val="18"/>
                <w:szCs w:val="18"/>
                <w:lang w:val="en-US" w:eastAsia="zh-CN"/>
              </w:rPr>
            </w:pPr>
            <w:r>
              <w:rPr>
                <w:rFonts w:hint="eastAsia"/>
                <w:sz w:val="18"/>
                <w:szCs w:val="18"/>
                <w:lang w:val="en-US" w:eastAsia="zh-CN"/>
              </w:rPr>
              <w:t>党群工作相关制度</w:t>
            </w:r>
          </w:p>
        </w:tc>
        <w:tc>
          <w:tcPr>
            <w:tcW w:w="19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51DC67A">
            <w:pPr>
              <w:jc w:val="left"/>
              <w:rPr>
                <w:rFonts w:hint="eastAsia"/>
                <w:sz w:val="18"/>
                <w:szCs w:val="18"/>
                <w:lang w:val="en-US" w:eastAsia="zh-CN"/>
              </w:rPr>
            </w:pPr>
            <w:r>
              <w:rPr>
                <w:rFonts w:hint="eastAsia"/>
                <w:sz w:val="18"/>
                <w:szCs w:val="18"/>
                <w:lang w:val="en-US" w:eastAsia="zh-CN"/>
              </w:rPr>
              <w:t>人力资源系统；党员名册；在岗职工花名册</w:t>
            </w:r>
          </w:p>
        </w:tc>
        <w:tc>
          <w:tcPr>
            <w:tcW w:w="205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319B99D">
            <w:pPr>
              <w:jc w:val="left"/>
              <w:rPr>
                <w:rFonts w:hint="eastAsia"/>
                <w:sz w:val="18"/>
                <w:szCs w:val="18"/>
                <w:lang w:val="en-US" w:eastAsia="zh-CN"/>
              </w:rPr>
            </w:pPr>
            <w:r>
              <w:rPr>
                <w:rFonts w:hint="eastAsia"/>
                <w:sz w:val="18"/>
                <w:szCs w:val="18"/>
                <w:lang w:val="en-US" w:eastAsia="zh-CN"/>
              </w:rPr>
              <w:t>党员占比=在岗党员人数÷企业在岗职工总数×100%，结果＜15% 时触发</w:t>
            </w:r>
          </w:p>
        </w:tc>
        <w:tc>
          <w:tcPr>
            <w:tcW w:w="208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B077C43">
            <w:pPr>
              <w:jc w:val="left"/>
              <w:rPr>
                <w:rFonts w:hint="eastAsia"/>
                <w:sz w:val="18"/>
                <w:szCs w:val="18"/>
                <w:lang w:val="en-US" w:eastAsia="zh-CN"/>
              </w:rPr>
            </w:pPr>
            <w:r>
              <w:rPr>
                <w:rFonts w:hint="eastAsia"/>
                <w:sz w:val="18"/>
                <w:szCs w:val="18"/>
                <w:lang w:val="en-US" w:eastAsia="zh-CN"/>
              </w:rPr>
              <w:t>无</w:t>
            </w:r>
          </w:p>
        </w:tc>
      </w:tr>
      <w:tr w14:paraId="72AA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AB258C8">
            <w:pPr>
              <w:jc w:val="left"/>
              <w:rPr>
                <w:rFonts w:hint="eastAsia"/>
                <w:sz w:val="18"/>
                <w:szCs w:val="18"/>
                <w:lang w:val="en-US" w:eastAsia="zh-CN"/>
              </w:rPr>
            </w:pPr>
            <w:r>
              <w:rPr>
                <w:rFonts w:hint="eastAsia"/>
                <w:sz w:val="18"/>
                <w:szCs w:val="18"/>
                <w:lang w:val="en-US" w:eastAsia="zh-CN"/>
              </w:rPr>
              <w:t>3</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127E538">
            <w:pPr>
              <w:jc w:val="left"/>
              <w:rPr>
                <w:rFonts w:hint="eastAsia"/>
                <w:sz w:val="18"/>
                <w:szCs w:val="18"/>
                <w:lang w:val="en-US" w:eastAsia="zh-CN"/>
              </w:rPr>
            </w:pPr>
            <w:r>
              <w:rPr>
                <w:rFonts w:hint="eastAsia"/>
                <w:sz w:val="18"/>
                <w:szCs w:val="18"/>
                <w:lang w:val="en-US" w:eastAsia="zh-CN"/>
              </w:rPr>
              <w:t>违规兼职</w:t>
            </w:r>
          </w:p>
        </w:tc>
        <w:tc>
          <w:tcPr>
            <w:tcW w:w="14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CDA60B1">
            <w:pPr>
              <w:jc w:val="left"/>
              <w:rPr>
                <w:rFonts w:hint="eastAsia"/>
                <w:sz w:val="18"/>
                <w:szCs w:val="18"/>
                <w:lang w:val="en-US" w:eastAsia="zh-CN"/>
              </w:rPr>
            </w:pPr>
            <w:r>
              <w:rPr>
                <w:rFonts w:hint="eastAsia"/>
                <w:sz w:val="18"/>
                <w:szCs w:val="18"/>
                <w:lang w:val="en-US" w:eastAsia="zh-CN"/>
              </w:rPr>
              <w:t>领导人员存在违规兼职或在关联企业任职取酬情况</w:t>
            </w:r>
          </w:p>
        </w:tc>
        <w:tc>
          <w:tcPr>
            <w:tcW w:w="11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188D887">
            <w:pPr>
              <w:jc w:val="left"/>
              <w:rPr>
                <w:rFonts w:hint="eastAsia"/>
                <w:sz w:val="18"/>
                <w:szCs w:val="18"/>
                <w:lang w:val="en-US" w:eastAsia="zh-CN"/>
              </w:rPr>
            </w:pPr>
            <w:r>
              <w:rPr>
                <w:rFonts w:hint="eastAsia"/>
                <w:sz w:val="18"/>
                <w:szCs w:val="18"/>
                <w:lang w:val="en-US" w:eastAsia="zh-CN"/>
              </w:rPr>
              <w:t>发现即触发</w:t>
            </w:r>
          </w:p>
        </w:tc>
        <w:tc>
          <w:tcPr>
            <w:tcW w:w="662"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46FA77D5">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3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E176C87">
            <w:pPr>
              <w:jc w:val="left"/>
              <w:rPr>
                <w:rFonts w:hint="eastAsia"/>
                <w:sz w:val="18"/>
                <w:szCs w:val="18"/>
                <w:lang w:val="en-US" w:eastAsia="zh-CN"/>
              </w:rPr>
            </w:pPr>
            <w:r>
              <w:rPr>
                <w:rFonts w:hint="eastAsia"/>
                <w:sz w:val="18"/>
                <w:szCs w:val="18"/>
                <w:lang w:val="en-US" w:eastAsia="zh-CN"/>
              </w:rPr>
              <w:t>立即核查；启动党纪处理；报告组织部门</w:t>
            </w:r>
          </w:p>
        </w:tc>
        <w:tc>
          <w:tcPr>
            <w:tcW w:w="1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7333E3E">
            <w:pPr>
              <w:jc w:val="left"/>
              <w:rPr>
                <w:rFonts w:hint="eastAsia"/>
                <w:sz w:val="18"/>
                <w:szCs w:val="18"/>
                <w:lang w:val="en-US" w:eastAsia="zh-CN"/>
              </w:rPr>
            </w:pPr>
            <w:r>
              <w:rPr>
                <w:rFonts w:hint="eastAsia"/>
                <w:sz w:val="18"/>
                <w:szCs w:val="18"/>
                <w:lang w:val="en-US" w:eastAsia="zh-CN"/>
              </w:rPr>
              <w:t>连云港市市属国有企业领导人员管理办法（连发〔2020〕4号）</w:t>
            </w:r>
          </w:p>
        </w:tc>
        <w:tc>
          <w:tcPr>
            <w:tcW w:w="19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3E4E7E9">
            <w:pPr>
              <w:jc w:val="left"/>
              <w:rPr>
                <w:rFonts w:hint="eastAsia"/>
                <w:sz w:val="18"/>
                <w:szCs w:val="18"/>
                <w:lang w:val="en-US" w:eastAsia="zh-CN"/>
              </w:rPr>
            </w:pPr>
            <w:r>
              <w:rPr>
                <w:rFonts w:hint="eastAsia"/>
                <w:sz w:val="18"/>
                <w:szCs w:val="18"/>
                <w:lang w:val="en-US" w:eastAsia="zh-CN"/>
              </w:rPr>
              <w:t>干部管理系统；领导人员兼职审批台账；工商登记信息</w:t>
            </w:r>
          </w:p>
        </w:tc>
        <w:tc>
          <w:tcPr>
            <w:tcW w:w="205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94582B1">
            <w:pPr>
              <w:jc w:val="left"/>
              <w:rPr>
                <w:rFonts w:hint="eastAsia"/>
                <w:sz w:val="18"/>
                <w:szCs w:val="18"/>
                <w:lang w:val="en-US" w:eastAsia="zh-CN"/>
              </w:rPr>
            </w:pPr>
            <w:r>
              <w:rPr>
                <w:rFonts w:hint="eastAsia"/>
                <w:sz w:val="18"/>
                <w:szCs w:val="18"/>
                <w:lang w:val="en-US" w:eastAsia="zh-CN"/>
              </w:rPr>
              <w:t>通过任职信息比对、兼职备案核查，发现未经审批兼职或违规取酬立即触发</w:t>
            </w:r>
          </w:p>
        </w:tc>
        <w:tc>
          <w:tcPr>
            <w:tcW w:w="208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791DBC5">
            <w:pPr>
              <w:jc w:val="left"/>
              <w:rPr>
                <w:rFonts w:hint="eastAsia"/>
                <w:sz w:val="18"/>
                <w:szCs w:val="18"/>
                <w:lang w:val="en-US" w:eastAsia="zh-CN"/>
              </w:rPr>
            </w:pPr>
            <w:r>
              <w:rPr>
                <w:rFonts w:hint="eastAsia"/>
                <w:sz w:val="18"/>
                <w:szCs w:val="18"/>
                <w:lang w:val="en-US" w:eastAsia="zh-CN"/>
              </w:rPr>
              <w:t>《连云港市市属国有企业领导人员管理办法》提到了领导人员兼职的相关规定</w:t>
            </w:r>
          </w:p>
        </w:tc>
      </w:tr>
      <w:tr w14:paraId="7ACD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DA458A7">
            <w:pPr>
              <w:jc w:val="left"/>
              <w:rPr>
                <w:rFonts w:hint="eastAsia"/>
                <w:sz w:val="18"/>
                <w:szCs w:val="18"/>
                <w:lang w:val="en-US" w:eastAsia="zh-CN"/>
              </w:rPr>
            </w:pPr>
            <w:r>
              <w:rPr>
                <w:rFonts w:hint="eastAsia"/>
                <w:sz w:val="18"/>
                <w:szCs w:val="18"/>
                <w:lang w:val="en-US" w:eastAsia="zh-CN"/>
              </w:rPr>
              <w:t>4</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5357C33">
            <w:pPr>
              <w:jc w:val="left"/>
              <w:rPr>
                <w:rFonts w:hint="eastAsia"/>
                <w:sz w:val="18"/>
                <w:szCs w:val="18"/>
                <w:lang w:val="en-US" w:eastAsia="zh-CN"/>
              </w:rPr>
            </w:pPr>
            <w:r>
              <w:rPr>
                <w:rFonts w:hint="eastAsia"/>
                <w:sz w:val="18"/>
                <w:szCs w:val="18"/>
                <w:lang w:val="en-US" w:eastAsia="zh-CN"/>
              </w:rPr>
              <w:t>配偶子女违规经商</w:t>
            </w:r>
          </w:p>
        </w:tc>
        <w:tc>
          <w:tcPr>
            <w:tcW w:w="14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6631C9">
            <w:pPr>
              <w:jc w:val="left"/>
              <w:rPr>
                <w:rFonts w:hint="eastAsia"/>
                <w:sz w:val="18"/>
                <w:szCs w:val="18"/>
                <w:lang w:val="en-US" w:eastAsia="zh-CN"/>
              </w:rPr>
            </w:pPr>
            <w:r>
              <w:rPr>
                <w:rFonts w:hint="eastAsia"/>
                <w:sz w:val="18"/>
                <w:szCs w:val="18"/>
                <w:lang w:val="en-US" w:eastAsia="zh-CN"/>
              </w:rPr>
              <w:t>领导人员配偶子女违规在监管企业经商办企业</w:t>
            </w:r>
          </w:p>
        </w:tc>
        <w:tc>
          <w:tcPr>
            <w:tcW w:w="11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AD29A2A">
            <w:pPr>
              <w:jc w:val="left"/>
              <w:rPr>
                <w:rFonts w:hint="eastAsia"/>
                <w:sz w:val="18"/>
                <w:szCs w:val="18"/>
                <w:lang w:val="en-US" w:eastAsia="zh-CN"/>
              </w:rPr>
            </w:pPr>
            <w:r>
              <w:rPr>
                <w:rFonts w:hint="eastAsia"/>
                <w:sz w:val="18"/>
                <w:szCs w:val="18"/>
                <w:lang w:val="en-US" w:eastAsia="zh-CN"/>
              </w:rPr>
              <w:t>发现即触发</w:t>
            </w:r>
          </w:p>
        </w:tc>
        <w:tc>
          <w:tcPr>
            <w:tcW w:w="662"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18BB28CE">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3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FB3FBC">
            <w:pPr>
              <w:jc w:val="left"/>
              <w:rPr>
                <w:rFonts w:hint="eastAsia"/>
                <w:sz w:val="18"/>
                <w:szCs w:val="18"/>
                <w:lang w:val="en-US" w:eastAsia="zh-CN"/>
              </w:rPr>
            </w:pPr>
            <w:r>
              <w:rPr>
                <w:rFonts w:hint="eastAsia"/>
                <w:sz w:val="18"/>
                <w:szCs w:val="18"/>
                <w:lang w:val="en-US" w:eastAsia="zh-CN"/>
              </w:rPr>
              <w:t>立即叫停；启动追责；通报纪检监察部门</w:t>
            </w:r>
          </w:p>
        </w:tc>
        <w:tc>
          <w:tcPr>
            <w:tcW w:w="1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B5E97FD">
            <w:pPr>
              <w:jc w:val="left"/>
              <w:rPr>
                <w:rFonts w:hint="eastAsia"/>
                <w:sz w:val="18"/>
                <w:szCs w:val="18"/>
                <w:lang w:val="en-US" w:eastAsia="zh-CN"/>
              </w:rPr>
            </w:pPr>
            <w:r>
              <w:rPr>
                <w:rFonts w:hint="eastAsia"/>
                <w:sz w:val="18"/>
                <w:szCs w:val="18"/>
                <w:lang w:val="en-US" w:eastAsia="zh-CN"/>
              </w:rPr>
              <w:t>连云港市市属国有企业领导人员管理办法</w:t>
            </w:r>
          </w:p>
        </w:tc>
        <w:tc>
          <w:tcPr>
            <w:tcW w:w="19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0832A2A">
            <w:pPr>
              <w:jc w:val="left"/>
              <w:rPr>
                <w:rFonts w:hint="eastAsia"/>
                <w:sz w:val="18"/>
                <w:szCs w:val="18"/>
                <w:lang w:val="en-US" w:eastAsia="zh-CN"/>
              </w:rPr>
            </w:pPr>
            <w:r>
              <w:rPr>
                <w:rFonts w:hint="eastAsia"/>
                <w:sz w:val="18"/>
                <w:szCs w:val="18"/>
                <w:lang w:val="en-US" w:eastAsia="zh-CN"/>
              </w:rPr>
              <w:t>领导人员个人有关事项报告；工商注册信息；业务往来台账</w:t>
            </w:r>
          </w:p>
        </w:tc>
        <w:tc>
          <w:tcPr>
            <w:tcW w:w="205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3F31B4B">
            <w:pPr>
              <w:jc w:val="left"/>
              <w:rPr>
                <w:rFonts w:hint="eastAsia"/>
                <w:sz w:val="18"/>
                <w:szCs w:val="18"/>
                <w:lang w:val="en-US" w:eastAsia="zh-CN"/>
              </w:rPr>
            </w:pPr>
            <w:r>
              <w:rPr>
                <w:rFonts w:hint="eastAsia"/>
                <w:sz w:val="18"/>
                <w:szCs w:val="18"/>
                <w:lang w:val="en-US" w:eastAsia="zh-CN"/>
              </w:rPr>
              <w:t>比对领导人员亲属工商登记信息与企业业务范围、合作单位，存在利益关联且未报备即触发</w:t>
            </w:r>
          </w:p>
        </w:tc>
        <w:tc>
          <w:tcPr>
            <w:tcW w:w="208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5CE4A2">
            <w:pPr>
              <w:jc w:val="left"/>
              <w:rPr>
                <w:rFonts w:hint="eastAsia"/>
                <w:sz w:val="18"/>
                <w:szCs w:val="18"/>
                <w:lang w:val="en-US" w:eastAsia="zh-CN"/>
              </w:rPr>
            </w:pPr>
            <w:r>
              <w:rPr>
                <w:rFonts w:hint="eastAsia"/>
                <w:sz w:val="18"/>
                <w:szCs w:val="18"/>
                <w:lang w:val="en-US" w:eastAsia="zh-CN"/>
              </w:rPr>
              <w:t>《连云港市市属国有企业领导人员管理办法》提到了配偶子女经商的规范</w:t>
            </w:r>
          </w:p>
        </w:tc>
      </w:tr>
      <w:tr w14:paraId="5A11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F73F139">
            <w:pPr>
              <w:jc w:val="left"/>
              <w:rPr>
                <w:rFonts w:hint="eastAsia"/>
                <w:sz w:val="18"/>
                <w:szCs w:val="18"/>
                <w:lang w:val="en-US" w:eastAsia="zh-CN"/>
              </w:rPr>
            </w:pPr>
            <w:r>
              <w:rPr>
                <w:rFonts w:hint="eastAsia"/>
                <w:sz w:val="18"/>
                <w:szCs w:val="18"/>
                <w:lang w:val="en-US" w:eastAsia="zh-CN"/>
              </w:rPr>
              <w:t>5</w:t>
            </w:r>
          </w:p>
        </w:tc>
        <w:tc>
          <w:tcPr>
            <w:tcW w:w="105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B01A0D">
            <w:pPr>
              <w:jc w:val="left"/>
              <w:rPr>
                <w:rFonts w:hint="eastAsia"/>
                <w:sz w:val="18"/>
                <w:szCs w:val="18"/>
                <w:lang w:val="en-US" w:eastAsia="zh-CN"/>
              </w:rPr>
            </w:pPr>
            <w:r>
              <w:rPr>
                <w:rFonts w:hint="eastAsia"/>
                <w:sz w:val="18"/>
                <w:szCs w:val="18"/>
                <w:lang w:val="en-US" w:eastAsia="zh-CN"/>
              </w:rPr>
              <w:t>八项规定违反</w:t>
            </w:r>
          </w:p>
        </w:tc>
        <w:tc>
          <w:tcPr>
            <w:tcW w:w="146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0AE34DC">
            <w:pPr>
              <w:jc w:val="left"/>
              <w:rPr>
                <w:rFonts w:hint="eastAsia"/>
                <w:sz w:val="18"/>
                <w:szCs w:val="18"/>
                <w:lang w:val="en-US" w:eastAsia="zh-CN"/>
              </w:rPr>
            </w:pPr>
            <w:r>
              <w:rPr>
                <w:rFonts w:hint="eastAsia"/>
                <w:sz w:val="18"/>
                <w:szCs w:val="18"/>
                <w:lang w:val="en-US" w:eastAsia="zh-CN"/>
              </w:rPr>
              <w:t>发现违反八项规定（超标公务接待/超标用车等）</w:t>
            </w:r>
          </w:p>
        </w:tc>
        <w:tc>
          <w:tcPr>
            <w:tcW w:w="111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E886082">
            <w:pPr>
              <w:jc w:val="left"/>
              <w:rPr>
                <w:rFonts w:hint="eastAsia"/>
                <w:sz w:val="18"/>
                <w:szCs w:val="18"/>
                <w:lang w:val="en-US" w:eastAsia="zh-CN"/>
              </w:rPr>
            </w:pPr>
            <w:r>
              <w:rPr>
                <w:rFonts w:hint="eastAsia"/>
                <w:sz w:val="18"/>
                <w:szCs w:val="18"/>
                <w:lang w:val="en-US" w:eastAsia="zh-CN"/>
              </w:rPr>
              <w:t>发现即触发</w:t>
            </w:r>
          </w:p>
        </w:tc>
        <w:tc>
          <w:tcPr>
            <w:tcW w:w="662"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7D23BE6">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75"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2C6417">
            <w:pPr>
              <w:jc w:val="left"/>
              <w:rPr>
                <w:rFonts w:hint="eastAsia"/>
                <w:sz w:val="18"/>
                <w:szCs w:val="18"/>
                <w:lang w:val="en-US" w:eastAsia="zh-CN"/>
              </w:rPr>
            </w:pPr>
            <w:r>
              <w:rPr>
                <w:rFonts w:hint="eastAsia"/>
                <w:sz w:val="18"/>
                <w:szCs w:val="18"/>
                <w:lang w:val="en-US" w:eastAsia="zh-CN"/>
              </w:rPr>
              <w:t>责令整改；约谈当事人；情节严重者移送纪检</w:t>
            </w:r>
          </w:p>
        </w:tc>
        <w:tc>
          <w:tcPr>
            <w:tcW w:w="1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26ECDBD">
            <w:pPr>
              <w:jc w:val="left"/>
              <w:rPr>
                <w:rFonts w:hint="eastAsia"/>
                <w:sz w:val="18"/>
                <w:szCs w:val="18"/>
                <w:lang w:val="en-US" w:eastAsia="zh-CN"/>
              </w:rPr>
            </w:pPr>
            <w:r>
              <w:rPr>
                <w:rFonts w:hint="eastAsia"/>
                <w:sz w:val="18"/>
                <w:szCs w:val="18"/>
                <w:lang w:val="en-US" w:eastAsia="zh-CN"/>
              </w:rPr>
              <w:t>贯彻落实中央八项规定实施细则；公务用车管理十条实施办法（连国资委〔2022〕18号）</w:t>
            </w:r>
          </w:p>
        </w:tc>
        <w:tc>
          <w:tcPr>
            <w:tcW w:w="1951"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77DD02">
            <w:pPr>
              <w:jc w:val="left"/>
              <w:rPr>
                <w:rFonts w:hint="eastAsia"/>
                <w:sz w:val="18"/>
                <w:szCs w:val="18"/>
                <w:lang w:val="en-US" w:eastAsia="zh-CN"/>
              </w:rPr>
            </w:pPr>
            <w:r>
              <w:rPr>
                <w:rFonts w:hint="eastAsia"/>
                <w:sz w:val="18"/>
                <w:szCs w:val="18"/>
                <w:lang w:val="en-US" w:eastAsia="zh-CN"/>
              </w:rPr>
              <w:t>财务报销系统；公车运行数据；纪检监察线索；审计核查记录</w:t>
            </w:r>
          </w:p>
        </w:tc>
        <w:tc>
          <w:tcPr>
            <w:tcW w:w="2052"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71E492F">
            <w:pPr>
              <w:jc w:val="left"/>
              <w:rPr>
                <w:rFonts w:hint="eastAsia"/>
                <w:sz w:val="18"/>
                <w:szCs w:val="18"/>
                <w:lang w:val="en-US" w:eastAsia="zh-CN"/>
              </w:rPr>
            </w:pPr>
            <w:r>
              <w:rPr>
                <w:rFonts w:hint="eastAsia"/>
                <w:sz w:val="18"/>
                <w:szCs w:val="18"/>
                <w:lang w:val="en-US" w:eastAsia="zh-CN"/>
              </w:rPr>
              <w:t>财务、公车、接待数据异常比对，或经核查确认存在违规行为时触发</w:t>
            </w:r>
          </w:p>
        </w:tc>
        <w:tc>
          <w:tcPr>
            <w:tcW w:w="2086"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6087FDB">
            <w:pPr>
              <w:jc w:val="left"/>
              <w:rPr>
                <w:rFonts w:hint="eastAsia"/>
                <w:sz w:val="18"/>
                <w:szCs w:val="18"/>
                <w:lang w:val="en-US" w:eastAsia="zh-CN"/>
              </w:rPr>
            </w:pPr>
            <w:r>
              <w:rPr>
                <w:rFonts w:hint="eastAsia"/>
                <w:sz w:val="18"/>
                <w:szCs w:val="18"/>
                <w:lang w:val="en-US" w:eastAsia="zh-CN"/>
              </w:rPr>
              <w:t>《贯彻落实中央八项规定实施细则》提到了八项规定的内容；《公务用车管理十条实施办法》提到了公务用车的规定。</w:t>
            </w:r>
          </w:p>
        </w:tc>
      </w:tr>
    </w:tbl>
    <w:p w14:paraId="3A7F7D30">
      <w:pPr>
        <w:pStyle w:val="3"/>
        <w:keepNext w:val="0"/>
        <w:keepLines w:val="0"/>
        <w:pageBreakBefore w:val="0"/>
        <w:widowControl/>
        <w:kinsoku/>
        <w:wordWrap/>
        <w:overflowPunct/>
        <w:topLinePunct w:val="0"/>
        <w:autoSpaceDE/>
        <w:autoSpaceDN/>
        <w:bidi w:val="0"/>
        <w:adjustRightInd/>
        <w:snapToGrid/>
        <w:spacing w:before="120" w:after="120"/>
        <w:textAlignment w:val="auto"/>
        <w:rPr>
          <w:rFonts w:ascii="黑体" w:hAnsi="黑体" w:eastAsia="黑体" w:cs="黑体"/>
          <w:b/>
          <w:bCs/>
          <w:color w:val="1F4E79"/>
          <w:sz w:val="28"/>
          <w:szCs w:val="28"/>
          <w:highlight w:val="none"/>
        </w:rPr>
      </w:pPr>
    </w:p>
    <w:p w14:paraId="6D935E7E">
      <w:pPr>
        <w:pStyle w:val="3"/>
        <w:spacing w:before="300" w:after="120"/>
        <w:rPr>
          <w:rFonts w:ascii="黑体" w:hAnsi="黑体" w:eastAsia="黑体" w:cs="黑体"/>
          <w:b/>
          <w:bCs/>
          <w:color w:val="1F4E79"/>
          <w:sz w:val="28"/>
          <w:szCs w:val="28"/>
          <w:highlight w:val="none"/>
        </w:rPr>
      </w:pPr>
      <w:r>
        <w:rPr>
          <w:rFonts w:ascii="黑体" w:hAnsi="黑体" w:eastAsia="黑体" w:cs="黑体"/>
          <w:b/>
          <w:bCs/>
          <w:color w:val="1F4E79"/>
          <w:sz w:val="28"/>
          <w:szCs w:val="28"/>
          <w:highlight w:val="none"/>
        </w:rPr>
        <w:t>九、综合监管与系统运行预警（共6条）</w:t>
      </w:r>
    </w:p>
    <w:p w14:paraId="2393AFC4">
      <w:pPr>
        <w:keepNext w:val="0"/>
        <w:keepLines w:val="0"/>
        <w:pageBreakBefore w:val="0"/>
        <w:widowControl w:val="0"/>
        <w:kinsoku/>
        <w:wordWrap/>
        <w:overflowPunct/>
        <w:topLinePunct w:val="0"/>
        <w:autoSpaceDE/>
        <w:autoSpaceDN/>
        <w:bidi w:val="0"/>
        <w:adjustRightInd/>
        <w:snapToGrid/>
        <w:spacing w:before="0"/>
        <w:ind w:firstLine="480" w:firstLineChars="200"/>
        <w:textAlignment w:val="auto"/>
        <w:rPr>
          <w:rFonts w:ascii="宋体" w:hAnsi="宋体" w:eastAsia="宋体" w:cs="宋体"/>
          <w:sz w:val="24"/>
          <w:szCs w:val="24"/>
        </w:rPr>
      </w:pPr>
      <w:r>
        <w:rPr>
          <w:rFonts w:ascii="宋体" w:hAnsi="宋体" w:eastAsia="宋体" w:cs="宋体"/>
          <w:sz w:val="24"/>
          <w:szCs w:val="24"/>
        </w:rPr>
        <w:t>依据：《国资监管责任约谈工作规则》（连国资〔2024〕19号）、《关于做好市属监管企业违规经营投资责任追究报告工作有关事项的通知》（连国资〔2024〕74号）、《关于进一步加强国资监管的通知》（2025年11月18日）。</w:t>
      </w:r>
    </w:p>
    <w:tbl>
      <w:tblPr>
        <w:tblStyle w:val="11"/>
        <w:tblW w:w="139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104"/>
        <w:gridCol w:w="1463"/>
        <w:gridCol w:w="700"/>
        <w:gridCol w:w="700"/>
        <w:gridCol w:w="1387"/>
        <w:gridCol w:w="1750"/>
        <w:gridCol w:w="1238"/>
        <w:gridCol w:w="1237"/>
        <w:gridCol w:w="3850"/>
      </w:tblGrid>
      <w:tr w14:paraId="6042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5941113">
            <w:pPr>
              <w:jc w:val="center"/>
            </w:pPr>
            <w:r>
              <w:rPr>
                <w:rFonts w:ascii="宋体" w:hAnsi="宋体" w:eastAsia="宋体" w:cs="宋体"/>
                <w:b/>
                <w:bCs/>
                <w:color w:val="FFFFFF"/>
                <w:sz w:val="20"/>
                <w:szCs w:val="20"/>
              </w:rPr>
              <w:t>序号</w:t>
            </w:r>
          </w:p>
        </w:tc>
        <w:tc>
          <w:tcPr>
            <w:tcW w:w="1104"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CD08829">
            <w:pPr>
              <w:jc w:val="center"/>
            </w:pPr>
            <w:r>
              <w:rPr>
                <w:rFonts w:ascii="宋体" w:hAnsi="宋体" w:eastAsia="宋体" w:cs="宋体"/>
                <w:b/>
                <w:bCs/>
                <w:color w:val="FFFFFF"/>
                <w:sz w:val="20"/>
                <w:szCs w:val="20"/>
              </w:rPr>
              <w:t>预警指标</w:t>
            </w:r>
          </w:p>
        </w:tc>
        <w:tc>
          <w:tcPr>
            <w:tcW w:w="1463"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E11B792">
            <w:pPr>
              <w:jc w:val="center"/>
            </w:pPr>
            <w:r>
              <w:rPr>
                <w:rFonts w:ascii="宋体" w:hAnsi="宋体" w:eastAsia="宋体" w:cs="宋体"/>
                <w:b/>
                <w:bCs/>
                <w:color w:val="FFFFFF"/>
                <w:sz w:val="20"/>
                <w:szCs w:val="20"/>
              </w:rPr>
              <w:t>触发条件</w:t>
            </w:r>
          </w:p>
        </w:tc>
        <w:tc>
          <w:tcPr>
            <w:tcW w:w="7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63DE98B">
            <w:pPr>
              <w:jc w:val="center"/>
            </w:pPr>
            <w:r>
              <w:rPr>
                <w:rFonts w:ascii="宋体" w:hAnsi="宋体" w:eastAsia="宋体" w:cs="宋体"/>
                <w:b/>
                <w:bCs/>
                <w:color w:val="FFFFFF"/>
                <w:sz w:val="20"/>
                <w:szCs w:val="20"/>
              </w:rPr>
              <w:t>触发频率</w:t>
            </w:r>
          </w:p>
        </w:tc>
        <w:tc>
          <w:tcPr>
            <w:tcW w:w="7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43267A20">
            <w:pPr>
              <w:jc w:val="center"/>
            </w:pPr>
            <w:r>
              <w:rPr>
                <w:rFonts w:ascii="宋体" w:hAnsi="宋体" w:eastAsia="宋体" w:cs="宋体"/>
                <w:b/>
                <w:bCs/>
                <w:color w:val="FFFFFF"/>
                <w:sz w:val="20"/>
                <w:szCs w:val="20"/>
              </w:rPr>
              <w:t>预警级别</w:t>
            </w:r>
          </w:p>
        </w:tc>
        <w:tc>
          <w:tcPr>
            <w:tcW w:w="1387"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14D80D8">
            <w:pPr>
              <w:jc w:val="center"/>
            </w:pPr>
            <w:r>
              <w:rPr>
                <w:rFonts w:ascii="宋体" w:hAnsi="宋体" w:eastAsia="宋体" w:cs="宋体"/>
                <w:b/>
                <w:bCs/>
                <w:color w:val="FFFFFF"/>
                <w:sz w:val="20"/>
                <w:szCs w:val="20"/>
              </w:rPr>
              <w:t>处置要求</w:t>
            </w:r>
          </w:p>
        </w:tc>
        <w:tc>
          <w:tcPr>
            <w:tcW w:w="175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BD2A0C1">
            <w:pPr>
              <w:jc w:val="center"/>
            </w:pPr>
            <w:r>
              <w:rPr>
                <w:rFonts w:ascii="宋体" w:hAnsi="宋体" w:eastAsia="宋体" w:cs="宋体"/>
                <w:b/>
                <w:bCs/>
                <w:color w:val="FFFFFF"/>
                <w:sz w:val="20"/>
                <w:szCs w:val="20"/>
              </w:rPr>
              <w:t>制度依据</w:t>
            </w:r>
          </w:p>
        </w:tc>
        <w:tc>
          <w:tcPr>
            <w:tcW w:w="1238"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22FCAF4">
            <w:pPr>
              <w:jc w:val="center"/>
              <w:rPr>
                <w:rFonts w:ascii="宋体" w:hAnsi="宋体" w:eastAsia="宋体" w:cs="宋体"/>
                <w:b/>
                <w:bCs/>
                <w:color w:val="FFFFFF"/>
                <w:sz w:val="20"/>
                <w:szCs w:val="20"/>
              </w:rPr>
            </w:pPr>
            <w:r>
              <w:rPr>
                <w:rFonts w:hint="eastAsia" w:cs="宋体"/>
                <w:b/>
                <w:bCs/>
                <w:color w:val="FFFFFF"/>
                <w:sz w:val="20"/>
                <w:szCs w:val="20"/>
                <w:lang w:val="en-US" w:eastAsia="zh-CN"/>
              </w:rPr>
              <w:t>数据来源/基础字段</w:t>
            </w:r>
          </w:p>
        </w:tc>
        <w:tc>
          <w:tcPr>
            <w:tcW w:w="1237"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7FCBE9B">
            <w:pPr>
              <w:jc w:val="center"/>
              <w:rPr>
                <w:rFonts w:ascii="宋体" w:hAnsi="宋体" w:eastAsia="宋体" w:cs="宋体"/>
                <w:b/>
                <w:bCs/>
                <w:color w:val="FFFFFF"/>
                <w:sz w:val="20"/>
                <w:szCs w:val="20"/>
              </w:rPr>
            </w:pPr>
            <w:r>
              <w:rPr>
                <w:rFonts w:hint="eastAsia" w:cs="宋体"/>
                <w:b/>
                <w:bCs/>
                <w:color w:val="FFFFFF"/>
                <w:sz w:val="20"/>
                <w:szCs w:val="20"/>
                <w:lang w:val="en-US" w:eastAsia="zh-CN"/>
              </w:rPr>
              <w:t>计算逻辑</w:t>
            </w:r>
          </w:p>
        </w:tc>
        <w:tc>
          <w:tcPr>
            <w:tcW w:w="385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F64E34C">
            <w:pPr>
              <w:jc w:val="center"/>
              <w:rPr>
                <w:rFonts w:hint="eastAsia" w:ascii="宋体" w:hAnsi="宋体" w:eastAsia="宋体" w:cs="宋体"/>
                <w:b/>
                <w:bCs/>
                <w:color w:val="FFFFFF"/>
                <w:sz w:val="20"/>
                <w:szCs w:val="20"/>
                <w:lang w:val="en-US" w:eastAsia="zh-CN"/>
              </w:rPr>
            </w:pPr>
            <w:r>
              <w:rPr>
                <w:rFonts w:hint="eastAsia" w:cs="宋体"/>
                <w:b/>
                <w:bCs/>
                <w:color w:val="FFFFFF"/>
                <w:sz w:val="20"/>
                <w:szCs w:val="20"/>
                <w:lang w:val="en-US" w:eastAsia="zh-CN"/>
              </w:rPr>
              <w:t>具体制度条款</w:t>
            </w:r>
          </w:p>
        </w:tc>
      </w:tr>
      <w:tr w14:paraId="38F4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F34796">
            <w:pPr>
              <w:jc w:val="left"/>
              <w:rPr>
                <w:rFonts w:hint="eastAsia"/>
                <w:sz w:val="18"/>
                <w:szCs w:val="18"/>
                <w:lang w:val="en-US" w:eastAsia="zh-CN"/>
              </w:rPr>
            </w:pPr>
            <w:r>
              <w:rPr>
                <w:rFonts w:hint="eastAsia"/>
                <w:sz w:val="18"/>
                <w:szCs w:val="18"/>
                <w:lang w:val="en-US" w:eastAsia="zh-CN"/>
              </w:rPr>
              <w:t>1</w:t>
            </w:r>
          </w:p>
        </w:tc>
        <w:tc>
          <w:tcPr>
            <w:tcW w:w="110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FC2D34">
            <w:pPr>
              <w:jc w:val="left"/>
              <w:rPr>
                <w:rFonts w:hint="eastAsia"/>
                <w:sz w:val="18"/>
                <w:szCs w:val="18"/>
                <w:lang w:val="en-US" w:eastAsia="zh-CN"/>
              </w:rPr>
            </w:pPr>
            <w:r>
              <w:rPr>
                <w:rFonts w:hint="eastAsia"/>
                <w:sz w:val="18"/>
                <w:szCs w:val="18"/>
                <w:lang w:val="en-US" w:eastAsia="zh-CN"/>
              </w:rPr>
              <w:t>风险预警总数过多</w:t>
            </w:r>
          </w:p>
        </w:tc>
        <w:tc>
          <w:tcPr>
            <w:tcW w:w="146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5130653">
            <w:pPr>
              <w:jc w:val="left"/>
              <w:rPr>
                <w:rFonts w:hint="eastAsia"/>
                <w:sz w:val="18"/>
                <w:szCs w:val="18"/>
                <w:lang w:val="en-US" w:eastAsia="zh-CN"/>
              </w:rPr>
            </w:pPr>
            <w:r>
              <w:rPr>
                <w:rFonts w:hint="eastAsia"/>
                <w:sz w:val="18"/>
                <w:szCs w:val="18"/>
                <w:lang w:val="en-US" w:eastAsia="zh-CN"/>
              </w:rPr>
              <w:t>全系统未关闭预警总数 &gt; 10条或月度新增 &gt; 3条</w:t>
            </w:r>
          </w:p>
        </w:tc>
        <w:tc>
          <w:tcPr>
            <w:tcW w:w="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42D0109">
            <w:pPr>
              <w:jc w:val="left"/>
              <w:rPr>
                <w:rFonts w:hint="eastAsia"/>
                <w:sz w:val="18"/>
                <w:szCs w:val="18"/>
                <w:lang w:val="en-US" w:eastAsia="zh-CN"/>
              </w:rPr>
            </w:pPr>
            <w:r>
              <w:rPr>
                <w:rFonts w:hint="eastAsia"/>
                <w:sz w:val="18"/>
                <w:szCs w:val="18"/>
                <w:lang w:val="en-US" w:eastAsia="zh-CN"/>
              </w:rPr>
              <w:t>月度统计</w:t>
            </w:r>
          </w:p>
        </w:tc>
        <w:tc>
          <w:tcPr>
            <w:tcW w:w="700"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BBEC1A8">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8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FC10400">
            <w:pPr>
              <w:jc w:val="left"/>
              <w:rPr>
                <w:rFonts w:hint="eastAsia"/>
                <w:sz w:val="18"/>
                <w:szCs w:val="18"/>
                <w:lang w:val="en-US" w:eastAsia="zh-CN"/>
              </w:rPr>
            </w:pPr>
            <w:r>
              <w:rPr>
                <w:rFonts w:hint="eastAsia"/>
                <w:sz w:val="18"/>
                <w:szCs w:val="18"/>
                <w:lang w:val="en-US" w:eastAsia="zh-CN"/>
              </w:rPr>
              <w:t>召开专题风险研判会；制定集中化解方案</w:t>
            </w:r>
          </w:p>
        </w:tc>
        <w:tc>
          <w:tcPr>
            <w:tcW w:w="17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2F2734">
            <w:pPr>
              <w:jc w:val="left"/>
              <w:rPr>
                <w:rFonts w:hint="eastAsia"/>
                <w:sz w:val="18"/>
                <w:szCs w:val="18"/>
                <w:lang w:val="en-US" w:eastAsia="zh-CN"/>
              </w:rPr>
            </w:pPr>
            <w:r>
              <w:rPr>
                <w:rFonts w:hint="eastAsia"/>
                <w:sz w:val="18"/>
                <w:szCs w:val="18"/>
                <w:lang w:val="en-US" w:eastAsia="zh-CN"/>
              </w:rPr>
              <w:t>国资监管责任约谈工作规则（连国资〔2024〕19号）</w:t>
            </w:r>
          </w:p>
        </w:tc>
        <w:tc>
          <w:tcPr>
            <w:tcW w:w="123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88C8EE5">
            <w:pPr>
              <w:jc w:val="left"/>
              <w:rPr>
                <w:rFonts w:hint="eastAsia"/>
                <w:sz w:val="18"/>
                <w:szCs w:val="18"/>
                <w:lang w:val="en-US" w:eastAsia="zh-CN"/>
              </w:rPr>
            </w:pPr>
            <w:r>
              <w:rPr>
                <w:rFonts w:hint="eastAsia"/>
                <w:sz w:val="18"/>
                <w:szCs w:val="18"/>
                <w:lang w:val="en-US" w:eastAsia="zh-CN"/>
              </w:rPr>
              <w:t>预警系统：未关闭风险预警信号</w:t>
            </w:r>
          </w:p>
        </w:tc>
        <w:tc>
          <w:tcPr>
            <w:tcW w:w="123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A2FE358">
            <w:pPr>
              <w:jc w:val="left"/>
              <w:rPr>
                <w:rFonts w:hint="eastAsia"/>
                <w:sz w:val="18"/>
                <w:szCs w:val="18"/>
                <w:lang w:val="en-US" w:eastAsia="zh-CN"/>
              </w:rPr>
            </w:pPr>
            <w:r>
              <w:rPr>
                <w:rFonts w:hint="eastAsia"/>
                <w:sz w:val="18"/>
                <w:szCs w:val="18"/>
                <w:lang w:val="en-US" w:eastAsia="zh-CN"/>
              </w:rPr>
              <w:t>COUNT(所有未关闭的风险预警)</w:t>
            </w:r>
          </w:p>
        </w:tc>
        <w:tc>
          <w:tcPr>
            <w:tcW w:w="38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2A6EE1">
            <w:pPr>
              <w:jc w:val="left"/>
              <w:rPr>
                <w:rFonts w:hint="default"/>
                <w:sz w:val="18"/>
                <w:szCs w:val="18"/>
                <w:lang w:val="en-US" w:eastAsia="zh-CN"/>
              </w:rPr>
            </w:pPr>
            <w:r>
              <w:rPr>
                <w:rFonts w:hint="eastAsia"/>
                <w:sz w:val="18"/>
                <w:szCs w:val="18"/>
                <w:lang w:val="en-US" w:eastAsia="zh-CN"/>
              </w:rPr>
              <w:t>《国资监管责任约谈工作规则》（连国资〔2024〕19号）第三条第五点提及“存在重大风险隐患或发生可能造成严重不良后果的重大事项的”要进行约谈。</w:t>
            </w:r>
          </w:p>
        </w:tc>
      </w:tr>
      <w:tr w14:paraId="58DF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A478645">
            <w:pPr>
              <w:jc w:val="left"/>
              <w:rPr>
                <w:rFonts w:hint="eastAsia"/>
                <w:sz w:val="18"/>
                <w:szCs w:val="18"/>
                <w:lang w:val="en-US" w:eastAsia="zh-CN"/>
              </w:rPr>
            </w:pPr>
            <w:r>
              <w:rPr>
                <w:rFonts w:hint="eastAsia"/>
                <w:sz w:val="18"/>
                <w:szCs w:val="18"/>
                <w:lang w:val="en-US" w:eastAsia="zh-CN"/>
              </w:rPr>
              <w:t>2</w:t>
            </w:r>
          </w:p>
        </w:tc>
        <w:tc>
          <w:tcPr>
            <w:tcW w:w="110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B178CCC">
            <w:pPr>
              <w:jc w:val="left"/>
              <w:rPr>
                <w:rFonts w:hint="eastAsia"/>
                <w:sz w:val="18"/>
                <w:szCs w:val="18"/>
                <w:lang w:val="en-US" w:eastAsia="zh-CN"/>
              </w:rPr>
            </w:pPr>
            <w:r>
              <w:rPr>
                <w:rFonts w:hint="eastAsia"/>
                <w:sz w:val="18"/>
                <w:szCs w:val="18"/>
                <w:lang w:val="en-US" w:eastAsia="zh-CN"/>
              </w:rPr>
              <w:t>预警处置不及时</w:t>
            </w:r>
          </w:p>
        </w:tc>
        <w:tc>
          <w:tcPr>
            <w:tcW w:w="146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921953F">
            <w:pPr>
              <w:jc w:val="left"/>
              <w:rPr>
                <w:rFonts w:hint="eastAsia"/>
                <w:sz w:val="18"/>
                <w:szCs w:val="18"/>
                <w:lang w:val="en-US" w:eastAsia="zh-CN"/>
              </w:rPr>
            </w:pPr>
            <w:r>
              <w:rPr>
                <w:rFonts w:hint="eastAsia"/>
                <w:sz w:val="18"/>
                <w:szCs w:val="18"/>
                <w:lang w:val="en-US" w:eastAsia="zh-CN"/>
              </w:rPr>
              <w:t>预警处置及时率 &lt; 95%</w:t>
            </w:r>
          </w:p>
        </w:tc>
        <w:tc>
          <w:tcPr>
            <w:tcW w:w="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211D147">
            <w:pPr>
              <w:jc w:val="left"/>
              <w:rPr>
                <w:rFonts w:hint="eastAsia"/>
                <w:sz w:val="18"/>
                <w:szCs w:val="18"/>
                <w:lang w:val="en-US" w:eastAsia="zh-CN"/>
              </w:rPr>
            </w:pPr>
            <w:r>
              <w:rPr>
                <w:rFonts w:hint="eastAsia"/>
                <w:sz w:val="18"/>
                <w:szCs w:val="18"/>
                <w:lang w:val="en-US" w:eastAsia="zh-CN"/>
              </w:rPr>
              <w:t>月度统计</w:t>
            </w:r>
          </w:p>
        </w:tc>
        <w:tc>
          <w:tcPr>
            <w:tcW w:w="700" w:type="dxa"/>
            <w:tcBorders>
              <w:top w:val="single" w:color="4472C4" w:sz="4" w:space="0"/>
              <w:left w:val="single" w:color="4472C4" w:sz="4" w:space="0"/>
              <w:bottom w:val="single" w:color="4472C4" w:sz="4" w:space="0"/>
              <w:right w:val="single" w:color="4472C4" w:sz="4" w:space="0"/>
            </w:tcBorders>
            <w:shd w:val="clear" w:color="auto" w:fill="FFFF00"/>
            <w:tcMar>
              <w:top w:w="80" w:type="dxa"/>
              <w:left w:w="120" w:type="dxa"/>
              <w:bottom w:w="80" w:type="dxa"/>
              <w:right w:w="120" w:type="dxa"/>
            </w:tcMar>
            <w:vAlign w:val="center"/>
          </w:tcPr>
          <w:p w14:paraId="684B695E">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黄色</w:t>
            </w:r>
          </w:p>
        </w:tc>
        <w:tc>
          <w:tcPr>
            <w:tcW w:w="138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A9E6A33">
            <w:pPr>
              <w:jc w:val="left"/>
              <w:rPr>
                <w:rFonts w:hint="eastAsia"/>
                <w:sz w:val="18"/>
                <w:szCs w:val="18"/>
                <w:lang w:val="en-US" w:eastAsia="zh-CN"/>
              </w:rPr>
            </w:pPr>
            <w:r>
              <w:rPr>
                <w:rFonts w:hint="eastAsia"/>
                <w:sz w:val="18"/>
                <w:szCs w:val="18"/>
                <w:lang w:val="en-US" w:eastAsia="zh-CN"/>
              </w:rPr>
              <w:t>通报企业；纳入月度监管绩效考核</w:t>
            </w:r>
          </w:p>
        </w:tc>
        <w:tc>
          <w:tcPr>
            <w:tcW w:w="17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E73D8CF">
            <w:pPr>
              <w:jc w:val="left"/>
              <w:rPr>
                <w:rFonts w:hint="eastAsia"/>
                <w:sz w:val="18"/>
                <w:szCs w:val="18"/>
                <w:lang w:val="en-US" w:eastAsia="zh-CN"/>
              </w:rPr>
            </w:pPr>
            <w:r>
              <w:rPr>
                <w:rFonts w:hint="eastAsia"/>
                <w:sz w:val="18"/>
                <w:szCs w:val="18"/>
                <w:lang w:val="en-US" w:eastAsia="zh-CN"/>
              </w:rPr>
              <w:t>国资监管责任约谈工作规则（连国资〔2024〕19号）</w:t>
            </w:r>
          </w:p>
        </w:tc>
        <w:tc>
          <w:tcPr>
            <w:tcW w:w="123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B04A66D">
            <w:pPr>
              <w:jc w:val="left"/>
              <w:rPr>
                <w:rFonts w:hint="eastAsia"/>
                <w:sz w:val="18"/>
                <w:szCs w:val="18"/>
                <w:lang w:val="en-US" w:eastAsia="zh-CN"/>
              </w:rPr>
            </w:pPr>
            <w:r>
              <w:rPr>
                <w:rFonts w:hint="eastAsia"/>
                <w:sz w:val="18"/>
                <w:szCs w:val="18"/>
                <w:lang w:val="en-US" w:eastAsia="zh-CN"/>
              </w:rPr>
              <w:t>预警系统：需处置预警总数、按时处置数</w:t>
            </w:r>
          </w:p>
        </w:tc>
        <w:tc>
          <w:tcPr>
            <w:tcW w:w="123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F3006A5">
            <w:pPr>
              <w:jc w:val="left"/>
              <w:rPr>
                <w:rFonts w:hint="eastAsia"/>
                <w:sz w:val="18"/>
                <w:szCs w:val="18"/>
                <w:lang w:val="en-US" w:eastAsia="zh-CN"/>
              </w:rPr>
            </w:pPr>
            <w:r>
              <w:rPr>
                <w:rFonts w:hint="eastAsia"/>
                <w:sz w:val="18"/>
                <w:szCs w:val="18"/>
                <w:lang w:val="en-US" w:eastAsia="zh-CN"/>
              </w:rPr>
              <w:t>(按时处置数 / 需处置预警总数) × 100%</w:t>
            </w:r>
          </w:p>
        </w:tc>
        <w:tc>
          <w:tcPr>
            <w:tcW w:w="38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452BACA">
            <w:pPr>
              <w:jc w:val="left"/>
              <w:rPr>
                <w:rFonts w:hint="eastAsia"/>
                <w:sz w:val="18"/>
                <w:szCs w:val="18"/>
                <w:lang w:val="en-US" w:eastAsia="zh-CN"/>
              </w:rPr>
            </w:pPr>
            <w:r>
              <w:rPr>
                <w:rFonts w:hint="eastAsia"/>
                <w:sz w:val="18"/>
                <w:szCs w:val="18"/>
                <w:lang w:val="en-US" w:eastAsia="zh-CN"/>
              </w:rPr>
              <w:t>《国资监管责任约谈工作规则》（连国资〔2024〕19号）第三条第五点提及“存在重大风险隐患或发生可能造成严重不良后果的重大事项的”要进行约谈。</w:t>
            </w:r>
          </w:p>
        </w:tc>
      </w:tr>
      <w:tr w14:paraId="144D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ED7165">
            <w:pPr>
              <w:jc w:val="left"/>
              <w:rPr>
                <w:rFonts w:hint="eastAsia"/>
                <w:sz w:val="18"/>
                <w:szCs w:val="18"/>
                <w:lang w:val="en-US" w:eastAsia="zh-CN"/>
              </w:rPr>
            </w:pPr>
            <w:r>
              <w:rPr>
                <w:rFonts w:hint="eastAsia"/>
                <w:sz w:val="18"/>
                <w:szCs w:val="18"/>
                <w:lang w:val="en-US" w:eastAsia="zh-CN"/>
              </w:rPr>
              <w:t>3</w:t>
            </w:r>
          </w:p>
        </w:tc>
        <w:tc>
          <w:tcPr>
            <w:tcW w:w="110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8643E1F">
            <w:pPr>
              <w:jc w:val="left"/>
              <w:rPr>
                <w:rFonts w:hint="eastAsia"/>
                <w:sz w:val="18"/>
                <w:szCs w:val="18"/>
                <w:lang w:val="en-US" w:eastAsia="zh-CN"/>
              </w:rPr>
            </w:pPr>
            <w:r>
              <w:rPr>
                <w:rFonts w:hint="eastAsia"/>
                <w:sz w:val="18"/>
                <w:szCs w:val="18"/>
                <w:lang w:val="en-US" w:eastAsia="zh-CN"/>
              </w:rPr>
              <w:t>整体风险化解率低</w:t>
            </w:r>
          </w:p>
        </w:tc>
        <w:tc>
          <w:tcPr>
            <w:tcW w:w="146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45D4CBF">
            <w:pPr>
              <w:jc w:val="left"/>
              <w:rPr>
                <w:rFonts w:hint="eastAsia"/>
                <w:sz w:val="18"/>
                <w:szCs w:val="18"/>
                <w:lang w:val="en-US" w:eastAsia="zh-CN"/>
              </w:rPr>
            </w:pPr>
            <w:r>
              <w:rPr>
                <w:rFonts w:hint="eastAsia"/>
                <w:sz w:val="18"/>
                <w:szCs w:val="18"/>
                <w:lang w:val="en-US" w:eastAsia="zh-CN"/>
              </w:rPr>
              <w:t>预警整体风险化解率 &lt; 90%</w:t>
            </w:r>
          </w:p>
        </w:tc>
        <w:tc>
          <w:tcPr>
            <w:tcW w:w="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BD57632">
            <w:pPr>
              <w:jc w:val="left"/>
              <w:rPr>
                <w:rFonts w:hint="eastAsia"/>
                <w:sz w:val="18"/>
                <w:szCs w:val="18"/>
                <w:lang w:val="en-US" w:eastAsia="zh-CN"/>
              </w:rPr>
            </w:pPr>
            <w:r>
              <w:rPr>
                <w:rFonts w:hint="eastAsia"/>
                <w:sz w:val="18"/>
                <w:szCs w:val="18"/>
                <w:lang w:val="en-US" w:eastAsia="zh-CN"/>
              </w:rPr>
              <w:t>月度统计</w:t>
            </w:r>
          </w:p>
        </w:tc>
        <w:tc>
          <w:tcPr>
            <w:tcW w:w="700"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62CCC33F">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8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DFC562D">
            <w:pPr>
              <w:jc w:val="left"/>
              <w:rPr>
                <w:rFonts w:hint="eastAsia"/>
                <w:sz w:val="18"/>
                <w:szCs w:val="18"/>
                <w:lang w:val="en-US" w:eastAsia="zh-CN"/>
              </w:rPr>
            </w:pPr>
            <w:r>
              <w:rPr>
                <w:rFonts w:hint="eastAsia"/>
                <w:sz w:val="18"/>
                <w:szCs w:val="18"/>
                <w:lang w:val="en-US" w:eastAsia="zh-CN"/>
              </w:rPr>
              <w:t>启动约谈；要求提交专项整改方案</w:t>
            </w:r>
          </w:p>
        </w:tc>
        <w:tc>
          <w:tcPr>
            <w:tcW w:w="17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46A19FE">
            <w:pPr>
              <w:jc w:val="left"/>
              <w:rPr>
                <w:rFonts w:hint="eastAsia"/>
                <w:sz w:val="18"/>
                <w:szCs w:val="18"/>
                <w:lang w:val="en-US" w:eastAsia="zh-CN"/>
              </w:rPr>
            </w:pPr>
            <w:r>
              <w:rPr>
                <w:rFonts w:hint="eastAsia"/>
                <w:sz w:val="18"/>
                <w:szCs w:val="18"/>
                <w:lang w:val="en-US" w:eastAsia="zh-CN"/>
              </w:rPr>
              <w:t>国资监管责任约谈工作规则（连国资〔2024〕19号）</w:t>
            </w:r>
          </w:p>
        </w:tc>
        <w:tc>
          <w:tcPr>
            <w:tcW w:w="123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02E3151">
            <w:pPr>
              <w:jc w:val="left"/>
              <w:rPr>
                <w:rFonts w:hint="eastAsia"/>
                <w:sz w:val="18"/>
                <w:szCs w:val="18"/>
                <w:lang w:val="en-US" w:eastAsia="zh-CN"/>
              </w:rPr>
            </w:pPr>
            <w:r>
              <w:rPr>
                <w:rFonts w:hint="eastAsia"/>
                <w:sz w:val="18"/>
                <w:szCs w:val="18"/>
                <w:lang w:val="en-US" w:eastAsia="zh-CN"/>
              </w:rPr>
              <w:t>预警系统：风险预警总数、已处置完成预警数</w:t>
            </w:r>
          </w:p>
        </w:tc>
        <w:tc>
          <w:tcPr>
            <w:tcW w:w="123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01300AFB">
            <w:pPr>
              <w:jc w:val="left"/>
              <w:rPr>
                <w:rFonts w:hint="eastAsia"/>
                <w:sz w:val="18"/>
                <w:szCs w:val="18"/>
                <w:lang w:val="en-US" w:eastAsia="zh-CN"/>
              </w:rPr>
            </w:pPr>
            <w:r>
              <w:rPr>
                <w:rFonts w:hint="eastAsia"/>
                <w:sz w:val="18"/>
                <w:szCs w:val="18"/>
                <w:lang w:val="en-US" w:eastAsia="zh-CN"/>
              </w:rPr>
              <w:t>(已处置完成预警数 / 风险预警总数) × 100%</w:t>
            </w:r>
          </w:p>
        </w:tc>
        <w:tc>
          <w:tcPr>
            <w:tcW w:w="38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A7DB7F">
            <w:pPr>
              <w:jc w:val="left"/>
              <w:rPr>
                <w:rFonts w:hint="eastAsia"/>
                <w:sz w:val="18"/>
                <w:szCs w:val="18"/>
                <w:lang w:val="en-US" w:eastAsia="zh-CN"/>
              </w:rPr>
            </w:pPr>
            <w:r>
              <w:rPr>
                <w:rFonts w:hint="eastAsia"/>
                <w:sz w:val="18"/>
                <w:szCs w:val="18"/>
                <w:lang w:val="en-US" w:eastAsia="zh-CN"/>
              </w:rPr>
              <w:t>《国资监管责任约谈工作规则》（连国资〔2024〕19号）第二条提及“指针对市属监管企业存在的重大问题、资产损失或风险隐患以及其他造成或可能造成严重不良后果的重大事项等，市国资委依法依规对企业有关人员进行告诫谈话，提出监管意见建议、责令整改追责的监管措施”。</w:t>
            </w:r>
          </w:p>
        </w:tc>
      </w:tr>
      <w:tr w14:paraId="0F0F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9645735">
            <w:pPr>
              <w:jc w:val="left"/>
              <w:rPr>
                <w:rFonts w:hint="eastAsia"/>
                <w:sz w:val="18"/>
                <w:szCs w:val="18"/>
                <w:lang w:val="en-US" w:eastAsia="zh-CN"/>
              </w:rPr>
            </w:pPr>
            <w:r>
              <w:rPr>
                <w:rFonts w:hint="eastAsia"/>
                <w:sz w:val="18"/>
                <w:szCs w:val="18"/>
                <w:lang w:val="en-US" w:eastAsia="zh-CN"/>
              </w:rPr>
              <w:t>4</w:t>
            </w:r>
          </w:p>
        </w:tc>
        <w:tc>
          <w:tcPr>
            <w:tcW w:w="110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626A9D3">
            <w:pPr>
              <w:jc w:val="left"/>
              <w:rPr>
                <w:rFonts w:hint="eastAsia"/>
                <w:sz w:val="18"/>
                <w:szCs w:val="18"/>
                <w:lang w:val="en-US" w:eastAsia="zh-CN"/>
              </w:rPr>
            </w:pPr>
            <w:r>
              <w:rPr>
                <w:rFonts w:hint="eastAsia"/>
                <w:sz w:val="18"/>
                <w:szCs w:val="18"/>
                <w:lang w:val="en-US" w:eastAsia="zh-CN"/>
              </w:rPr>
              <w:t>高风险企业</w:t>
            </w:r>
          </w:p>
        </w:tc>
        <w:tc>
          <w:tcPr>
            <w:tcW w:w="146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35FF982">
            <w:pPr>
              <w:jc w:val="left"/>
              <w:rPr>
                <w:rFonts w:hint="eastAsia"/>
                <w:sz w:val="18"/>
                <w:szCs w:val="18"/>
                <w:lang w:val="en-US" w:eastAsia="zh-CN"/>
              </w:rPr>
            </w:pPr>
            <w:r>
              <w:rPr>
                <w:rFonts w:hint="eastAsia"/>
                <w:sz w:val="18"/>
                <w:szCs w:val="18"/>
                <w:lang w:val="en-US" w:eastAsia="zh-CN"/>
              </w:rPr>
              <w:t>子企业风险评级为"高"的数量 &gt; 0</w:t>
            </w:r>
          </w:p>
        </w:tc>
        <w:tc>
          <w:tcPr>
            <w:tcW w:w="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2B63109">
            <w:pPr>
              <w:jc w:val="left"/>
              <w:rPr>
                <w:rFonts w:hint="eastAsia"/>
                <w:sz w:val="18"/>
                <w:szCs w:val="18"/>
                <w:lang w:val="en-US" w:eastAsia="zh-CN"/>
              </w:rPr>
            </w:pPr>
            <w:r>
              <w:rPr>
                <w:rFonts w:hint="eastAsia"/>
                <w:sz w:val="18"/>
                <w:szCs w:val="18"/>
                <w:lang w:val="en-US" w:eastAsia="zh-CN"/>
              </w:rPr>
              <w:t>月度评级</w:t>
            </w:r>
          </w:p>
        </w:tc>
        <w:tc>
          <w:tcPr>
            <w:tcW w:w="700"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411D1AF2">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橙色</w:t>
            </w:r>
          </w:p>
        </w:tc>
        <w:tc>
          <w:tcPr>
            <w:tcW w:w="138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9BB00E7">
            <w:pPr>
              <w:jc w:val="left"/>
              <w:rPr>
                <w:rFonts w:hint="eastAsia"/>
                <w:sz w:val="18"/>
                <w:szCs w:val="18"/>
                <w:lang w:val="en-US" w:eastAsia="zh-CN"/>
              </w:rPr>
            </w:pPr>
            <w:r>
              <w:rPr>
                <w:rFonts w:hint="eastAsia"/>
                <w:sz w:val="18"/>
                <w:szCs w:val="18"/>
                <w:lang w:val="en-US" w:eastAsia="zh-CN"/>
              </w:rPr>
              <w:t>对高风险企业实施重点监控；限制大额资金支出</w:t>
            </w:r>
          </w:p>
        </w:tc>
        <w:tc>
          <w:tcPr>
            <w:tcW w:w="17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5700D2C">
            <w:pPr>
              <w:jc w:val="left"/>
              <w:rPr>
                <w:rFonts w:hint="eastAsia"/>
                <w:sz w:val="18"/>
                <w:szCs w:val="18"/>
                <w:lang w:val="en-US" w:eastAsia="zh-CN"/>
              </w:rPr>
            </w:pPr>
            <w:r>
              <w:rPr>
                <w:rFonts w:hint="eastAsia"/>
                <w:sz w:val="18"/>
                <w:szCs w:val="18"/>
                <w:lang w:val="en-US" w:eastAsia="zh-CN"/>
              </w:rPr>
              <w:t>关于进一步加强国资监管的通知；协同高效内部监督体系指导意见</w:t>
            </w:r>
          </w:p>
        </w:tc>
        <w:tc>
          <w:tcPr>
            <w:tcW w:w="123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EFE9237">
            <w:pPr>
              <w:jc w:val="left"/>
              <w:rPr>
                <w:rFonts w:hint="eastAsia"/>
                <w:sz w:val="18"/>
                <w:szCs w:val="18"/>
                <w:lang w:val="en-US" w:eastAsia="zh-CN"/>
              </w:rPr>
            </w:pPr>
            <w:r>
              <w:rPr>
                <w:rFonts w:hint="eastAsia"/>
                <w:sz w:val="18"/>
                <w:szCs w:val="18"/>
                <w:lang w:val="en-US" w:eastAsia="zh-CN"/>
              </w:rPr>
              <w:t>预警系统：子企业/参股企业风险评级</w:t>
            </w:r>
          </w:p>
        </w:tc>
        <w:tc>
          <w:tcPr>
            <w:tcW w:w="123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801AD4B">
            <w:pPr>
              <w:jc w:val="left"/>
              <w:rPr>
                <w:rFonts w:hint="eastAsia"/>
                <w:sz w:val="18"/>
                <w:szCs w:val="18"/>
                <w:lang w:val="en-US" w:eastAsia="zh-CN"/>
              </w:rPr>
            </w:pPr>
            <w:r>
              <w:rPr>
                <w:rFonts w:hint="eastAsia"/>
                <w:sz w:val="18"/>
                <w:szCs w:val="18"/>
                <w:lang w:val="en-US" w:eastAsia="zh-CN"/>
              </w:rPr>
              <w:t>COUNT(风险评级为“高”的企业)</w:t>
            </w:r>
          </w:p>
        </w:tc>
        <w:tc>
          <w:tcPr>
            <w:tcW w:w="38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F96438F">
            <w:pPr>
              <w:jc w:val="left"/>
              <w:rPr>
                <w:rFonts w:hint="default"/>
                <w:sz w:val="18"/>
                <w:szCs w:val="18"/>
                <w:lang w:val="en-US" w:eastAsia="zh-CN"/>
              </w:rPr>
            </w:pPr>
            <w:r>
              <w:rPr>
                <w:rFonts w:hint="eastAsia"/>
                <w:sz w:val="18"/>
                <w:szCs w:val="18"/>
                <w:lang w:val="en-US" w:eastAsia="zh-CN"/>
              </w:rPr>
              <w:t>关于进一步加强国资监管的通知；协同高效内部监督体系指导意见未提及；《市国资委关于加强市属监管企业债务风险管控工作的通知》连国资〔2021〕65号第二条“加强债务风险监测预警和分析研判”提及“对高风险企业，要‘一企一策’制定债务风险管控工作方案，对已经违约或存在违约风险的带息负债和权益类永续债券，要第一时间报告市国资委，并及时制定处置方案，妥善化解风险。”</w:t>
            </w:r>
          </w:p>
        </w:tc>
      </w:tr>
      <w:tr w14:paraId="4F13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37AE81C">
            <w:pPr>
              <w:jc w:val="left"/>
              <w:rPr>
                <w:rFonts w:hint="eastAsia"/>
                <w:sz w:val="18"/>
                <w:szCs w:val="18"/>
                <w:lang w:val="en-US" w:eastAsia="zh-CN"/>
              </w:rPr>
            </w:pPr>
            <w:r>
              <w:rPr>
                <w:rFonts w:hint="eastAsia"/>
                <w:sz w:val="18"/>
                <w:szCs w:val="18"/>
                <w:lang w:val="en-US" w:eastAsia="zh-CN"/>
              </w:rPr>
              <w:t>5</w:t>
            </w:r>
          </w:p>
        </w:tc>
        <w:tc>
          <w:tcPr>
            <w:tcW w:w="110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C7A88BE">
            <w:pPr>
              <w:jc w:val="left"/>
              <w:rPr>
                <w:rFonts w:hint="eastAsia"/>
                <w:sz w:val="18"/>
                <w:szCs w:val="18"/>
                <w:lang w:val="en-US" w:eastAsia="zh-CN"/>
              </w:rPr>
            </w:pPr>
            <w:r>
              <w:rPr>
                <w:rFonts w:hint="eastAsia"/>
                <w:sz w:val="18"/>
                <w:szCs w:val="18"/>
                <w:lang w:val="en-US" w:eastAsia="zh-CN"/>
              </w:rPr>
              <w:t>瞒报漏报违规</w:t>
            </w:r>
          </w:p>
        </w:tc>
        <w:tc>
          <w:tcPr>
            <w:tcW w:w="146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8FF5BA7">
            <w:pPr>
              <w:jc w:val="left"/>
              <w:rPr>
                <w:rFonts w:hint="eastAsia"/>
                <w:sz w:val="18"/>
                <w:szCs w:val="18"/>
                <w:lang w:val="en-US" w:eastAsia="zh-CN"/>
              </w:rPr>
            </w:pPr>
            <w:r>
              <w:rPr>
                <w:rFonts w:hint="eastAsia"/>
                <w:sz w:val="18"/>
                <w:szCs w:val="18"/>
                <w:lang w:val="en-US" w:eastAsia="zh-CN"/>
              </w:rPr>
              <w:t>发现存在瞒报、漏报重要经营事项情形</w:t>
            </w:r>
          </w:p>
        </w:tc>
        <w:tc>
          <w:tcPr>
            <w:tcW w:w="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F2A0BC4">
            <w:pPr>
              <w:jc w:val="left"/>
              <w:rPr>
                <w:rFonts w:hint="eastAsia"/>
                <w:sz w:val="18"/>
                <w:szCs w:val="18"/>
                <w:lang w:val="en-US" w:eastAsia="zh-CN"/>
              </w:rPr>
            </w:pPr>
            <w:r>
              <w:rPr>
                <w:rFonts w:hint="eastAsia"/>
                <w:sz w:val="18"/>
                <w:szCs w:val="18"/>
                <w:lang w:val="en-US" w:eastAsia="zh-CN"/>
              </w:rPr>
              <w:t>发现即触发</w:t>
            </w:r>
          </w:p>
        </w:tc>
        <w:tc>
          <w:tcPr>
            <w:tcW w:w="700" w:type="dxa"/>
            <w:tcBorders>
              <w:top w:val="single" w:color="4472C4" w:sz="4" w:space="0"/>
              <w:left w:val="single" w:color="4472C4" w:sz="4" w:space="0"/>
              <w:bottom w:val="single" w:color="4472C4" w:sz="4" w:space="0"/>
              <w:right w:val="single" w:color="4472C4" w:sz="4" w:space="0"/>
            </w:tcBorders>
            <w:shd w:val="clear" w:color="auto" w:fill="FF4444"/>
            <w:tcMar>
              <w:top w:w="80" w:type="dxa"/>
              <w:left w:w="120" w:type="dxa"/>
              <w:bottom w:w="80" w:type="dxa"/>
              <w:right w:w="120" w:type="dxa"/>
            </w:tcMar>
            <w:vAlign w:val="center"/>
          </w:tcPr>
          <w:p w14:paraId="50C53370">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红色</w:t>
            </w:r>
          </w:p>
        </w:tc>
        <w:tc>
          <w:tcPr>
            <w:tcW w:w="138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7AFF9458">
            <w:pPr>
              <w:jc w:val="left"/>
              <w:rPr>
                <w:rFonts w:hint="eastAsia"/>
                <w:sz w:val="18"/>
                <w:szCs w:val="18"/>
                <w:lang w:val="en-US" w:eastAsia="zh-CN"/>
              </w:rPr>
            </w:pPr>
            <w:r>
              <w:rPr>
                <w:rFonts w:hint="eastAsia"/>
                <w:sz w:val="18"/>
                <w:szCs w:val="18"/>
                <w:lang w:val="en-US" w:eastAsia="zh-CN"/>
              </w:rPr>
              <w:t>启动责任约谈；情节严重启动追责问责</w:t>
            </w:r>
          </w:p>
        </w:tc>
        <w:tc>
          <w:tcPr>
            <w:tcW w:w="17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98D1FF8">
            <w:pPr>
              <w:jc w:val="left"/>
              <w:rPr>
                <w:rFonts w:hint="eastAsia"/>
                <w:sz w:val="18"/>
                <w:szCs w:val="18"/>
                <w:lang w:val="en-US" w:eastAsia="zh-CN"/>
              </w:rPr>
            </w:pPr>
            <w:r>
              <w:rPr>
                <w:rFonts w:hint="eastAsia"/>
                <w:sz w:val="18"/>
                <w:szCs w:val="18"/>
                <w:lang w:val="en-US" w:eastAsia="zh-CN"/>
              </w:rPr>
              <w:t>关于做好市属监管企业违规经营投资责任追究报告工作有关事项的通知（连国资[2024]74 号）</w:t>
            </w:r>
          </w:p>
        </w:tc>
        <w:tc>
          <w:tcPr>
            <w:tcW w:w="123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F3B4419">
            <w:pPr>
              <w:jc w:val="left"/>
              <w:rPr>
                <w:rFonts w:hint="eastAsia"/>
                <w:sz w:val="18"/>
                <w:szCs w:val="18"/>
                <w:lang w:val="en-US" w:eastAsia="zh-CN"/>
              </w:rPr>
            </w:pPr>
            <w:r>
              <w:rPr>
                <w:rFonts w:hint="eastAsia"/>
                <w:sz w:val="18"/>
                <w:szCs w:val="18"/>
                <w:lang w:val="en-US" w:eastAsia="zh-CN"/>
              </w:rPr>
              <w:t>各业务系统数据比对</w:t>
            </w:r>
          </w:p>
        </w:tc>
        <w:tc>
          <w:tcPr>
            <w:tcW w:w="123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312D85C">
            <w:pPr>
              <w:jc w:val="left"/>
              <w:rPr>
                <w:rFonts w:hint="eastAsia"/>
                <w:sz w:val="18"/>
                <w:szCs w:val="18"/>
                <w:lang w:val="en-US" w:eastAsia="zh-CN"/>
              </w:rPr>
            </w:pPr>
            <w:r>
              <w:rPr>
                <w:rFonts w:hint="eastAsia"/>
                <w:sz w:val="18"/>
                <w:szCs w:val="18"/>
                <w:lang w:val="en-US" w:eastAsia="zh-CN"/>
              </w:rPr>
              <w:t>系统间关键数据不一致</w:t>
            </w:r>
          </w:p>
        </w:tc>
        <w:tc>
          <w:tcPr>
            <w:tcW w:w="38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394BCD88">
            <w:pPr>
              <w:jc w:val="left"/>
              <w:rPr>
                <w:rFonts w:hint="default"/>
                <w:sz w:val="18"/>
                <w:szCs w:val="18"/>
                <w:lang w:val="en-US" w:eastAsia="zh-CN"/>
              </w:rPr>
            </w:pPr>
            <w:r>
              <w:rPr>
                <w:rFonts w:hint="eastAsia"/>
                <w:sz w:val="18"/>
                <w:szCs w:val="18"/>
                <w:lang w:val="en-US" w:eastAsia="zh-CN"/>
              </w:rPr>
              <w:t>《关于做好市属监管企业违规经营投资责任追究报告工作有关事项的通知》（连国资[2024]74 号）第三条第（四）款（明文规定）：「市国资委对瞒报、漏报、谎报或迟报的市属监管企业相关责任人将进行责任约谈，对造成严重后果的将严肃追责问责」。</w:t>
            </w:r>
          </w:p>
        </w:tc>
      </w:tr>
      <w:tr w14:paraId="5B54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0481922">
            <w:pPr>
              <w:jc w:val="left"/>
              <w:rPr>
                <w:rFonts w:hint="eastAsia"/>
                <w:sz w:val="18"/>
                <w:szCs w:val="18"/>
                <w:lang w:val="en-US" w:eastAsia="zh-CN"/>
              </w:rPr>
            </w:pPr>
            <w:r>
              <w:rPr>
                <w:rFonts w:hint="eastAsia"/>
                <w:sz w:val="18"/>
                <w:szCs w:val="18"/>
                <w:lang w:val="en-US" w:eastAsia="zh-CN"/>
              </w:rPr>
              <w:t>6</w:t>
            </w:r>
          </w:p>
        </w:tc>
        <w:tc>
          <w:tcPr>
            <w:tcW w:w="1104"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C892007">
            <w:pPr>
              <w:jc w:val="left"/>
              <w:rPr>
                <w:rFonts w:hint="eastAsia"/>
                <w:sz w:val="18"/>
                <w:szCs w:val="18"/>
                <w:lang w:val="en-US" w:eastAsia="zh-CN"/>
              </w:rPr>
            </w:pPr>
            <w:r>
              <w:rPr>
                <w:rFonts w:hint="eastAsia"/>
                <w:sz w:val="18"/>
                <w:szCs w:val="18"/>
                <w:lang w:val="en-US" w:eastAsia="zh-CN"/>
              </w:rPr>
              <w:t>一张网数据异常</w:t>
            </w:r>
          </w:p>
        </w:tc>
        <w:tc>
          <w:tcPr>
            <w:tcW w:w="1463"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52B17F9">
            <w:pPr>
              <w:jc w:val="left"/>
              <w:rPr>
                <w:rFonts w:hint="eastAsia"/>
                <w:sz w:val="18"/>
                <w:szCs w:val="18"/>
                <w:lang w:val="en-US" w:eastAsia="zh-CN"/>
              </w:rPr>
            </w:pPr>
            <w:r>
              <w:rPr>
                <w:rFonts w:hint="eastAsia"/>
                <w:sz w:val="18"/>
                <w:szCs w:val="18"/>
                <w:lang w:val="en-US" w:eastAsia="zh-CN"/>
              </w:rPr>
              <w:t>关键指标数据与原始系统数据偏差 &gt; 5%或出现异常空值</w:t>
            </w:r>
          </w:p>
        </w:tc>
        <w:tc>
          <w:tcPr>
            <w:tcW w:w="70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4BC87E54">
            <w:pPr>
              <w:jc w:val="left"/>
              <w:rPr>
                <w:rFonts w:hint="eastAsia"/>
                <w:sz w:val="18"/>
                <w:szCs w:val="18"/>
                <w:lang w:val="en-US" w:eastAsia="zh-CN"/>
              </w:rPr>
            </w:pPr>
            <w:r>
              <w:rPr>
                <w:rFonts w:hint="eastAsia"/>
                <w:sz w:val="18"/>
                <w:szCs w:val="18"/>
                <w:lang w:val="en-US" w:eastAsia="zh-CN"/>
              </w:rPr>
              <w:t>实时监测</w:t>
            </w:r>
          </w:p>
        </w:tc>
        <w:tc>
          <w:tcPr>
            <w:tcW w:w="700" w:type="dxa"/>
            <w:tcBorders>
              <w:top w:val="single" w:color="4472C4" w:sz="4" w:space="0"/>
              <w:left w:val="single" w:color="4472C4" w:sz="4" w:space="0"/>
              <w:bottom w:val="single" w:color="4472C4" w:sz="4" w:space="0"/>
              <w:right w:val="single" w:color="4472C4" w:sz="4" w:space="0"/>
            </w:tcBorders>
            <w:shd w:val="clear" w:color="auto" w:fill="1F6FBF"/>
            <w:tcMar>
              <w:top w:w="80" w:type="dxa"/>
              <w:left w:w="120" w:type="dxa"/>
              <w:bottom w:w="80" w:type="dxa"/>
              <w:right w:w="120" w:type="dxa"/>
            </w:tcMar>
            <w:vAlign w:val="center"/>
          </w:tcPr>
          <w:p w14:paraId="75F551D1">
            <w:pPr>
              <w:jc w:val="center"/>
              <w:rPr>
                <w:rFonts w:hint="eastAsia" w:cs="宋体"/>
                <w:b/>
                <w:bCs/>
                <w:color w:val="auto"/>
                <w:sz w:val="18"/>
                <w:szCs w:val="18"/>
                <w:highlight w:val="none"/>
                <w:lang w:eastAsia="zh-CN"/>
              </w:rPr>
            </w:pPr>
            <w:r>
              <w:rPr>
                <w:rFonts w:hint="eastAsia" w:cs="宋体"/>
                <w:b/>
                <w:bCs/>
                <w:color w:val="auto"/>
                <w:sz w:val="18"/>
                <w:szCs w:val="18"/>
                <w:highlight w:val="none"/>
                <w:lang w:eastAsia="zh-CN"/>
              </w:rPr>
              <w:t>蓝色</w:t>
            </w:r>
          </w:p>
        </w:tc>
        <w:tc>
          <w:tcPr>
            <w:tcW w:w="138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096ACF8">
            <w:pPr>
              <w:jc w:val="left"/>
              <w:rPr>
                <w:rFonts w:hint="eastAsia"/>
                <w:sz w:val="18"/>
                <w:szCs w:val="18"/>
                <w:lang w:val="en-US" w:eastAsia="zh-CN"/>
              </w:rPr>
            </w:pPr>
            <w:r>
              <w:rPr>
                <w:rFonts w:hint="eastAsia"/>
                <w:sz w:val="18"/>
                <w:szCs w:val="18"/>
                <w:lang w:val="en-US" w:eastAsia="zh-CN"/>
              </w:rPr>
              <w:t>系统自动提示人工核查；锁定异常数据待审核</w:t>
            </w:r>
          </w:p>
        </w:tc>
        <w:tc>
          <w:tcPr>
            <w:tcW w:w="17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12A91F97">
            <w:pPr>
              <w:jc w:val="left"/>
              <w:rPr>
                <w:rFonts w:hint="eastAsia"/>
                <w:sz w:val="18"/>
                <w:szCs w:val="18"/>
                <w:lang w:val="en-US" w:eastAsia="zh-CN"/>
              </w:rPr>
            </w:pPr>
            <w:r>
              <w:rPr>
                <w:rFonts w:hint="eastAsia"/>
                <w:sz w:val="18"/>
                <w:szCs w:val="18"/>
                <w:lang w:val="en-US" w:eastAsia="zh-CN"/>
              </w:rPr>
              <w:t>《债务统计分析暨预警系统运行管理制度》（连国资[2022]95 号）；《市县国资监管一张网建设推进情况汇报》（2026 年 3 月）</w:t>
            </w:r>
          </w:p>
        </w:tc>
        <w:tc>
          <w:tcPr>
            <w:tcW w:w="1238"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6225C79D">
            <w:pPr>
              <w:jc w:val="left"/>
              <w:rPr>
                <w:rFonts w:hint="eastAsia"/>
                <w:sz w:val="18"/>
                <w:szCs w:val="18"/>
                <w:lang w:val="en-US" w:eastAsia="zh-CN"/>
              </w:rPr>
            </w:pPr>
            <w:r>
              <w:rPr>
                <w:rFonts w:hint="eastAsia"/>
                <w:sz w:val="18"/>
                <w:szCs w:val="18"/>
                <w:lang w:val="en-US" w:eastAsia="zh-CN"/>
              </w:rPr>
              <w:t>一张网系统与各原始业务系统数据</w:t>
            </w:r>
          </w:p>
        </w:tc>
        <w:tc>
          <w:tcPr>
            <w:tcW w:w="1237"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5A725460">
            <w:pPr>
              <w:jc w:val="left"/>
              <w:rPr>
                <w:rFonts w:hint="eastAsia"/>
                <w:sz w:val="18"/>
                <w:szCs w:val="18"/>
                <w:lang w:val="en-US" w:eastAsia="zh-CN"/>
              </w:rPr>
            </w:pPr>
            <w:r>
              <w:rPr>
                <w:rFonts w:hint="eastAsia"/>
                <w:sz w:val="18"/>
                <w:szCs w:val="18"/>
                <w:lang w:val="en-US" w:eastAsia="zh-CN"/>
              </w:rPr>
              <w:t>数据校验不一致 或 值为空</w:t>
            </w:r>
          </w:p>
        </w:tc>
        <w:tc>
          <w:tcPr>
            <w:tcW w:w="3850" w:type="dxa"/>
            <w:tcBorders>
              <w:top w:val="single" w:color="4472C4" w:sz="4" w:space="0"/>
              <w:left w:val="single" w:color="4472C4" w:sz="4" w:space="0"/>
              <w:bottom w:val="single" w:color="4472C4" w:sz="4" w:space="0"/>
              <w:right w:val="single" w:color="4472C4" w:sz="4" w:space="0"/>
            </w:tcBorders>
            <w:shd w:val="clear" w:color="auto" w:fill="DCE6F2" w:themeFill="accent1" w:themeFillTint="32"/>
            <w:tcMar>
              <w:top w:w="80" w:type="dxa"/>
              <w:left w:w="120" w:type="dxa"/>
              <w:bottom w:w="80" w:type="dxa"/>
              <w:right w:w="120" w:type="dxa"/>
            </w:tcMar>
            <w:vAlign w:val="center"/>
          </w:tcPr>
          <w:p w14:paraId="2A205CA3">
            <w:pPr>
              <w:jc w:val="left"/>
              <w:rPr>
                <w:rFonts w:hint="eastAsia"/>
                <w:sz w:val="18"/>
                <w:szCs w:val="18"/>
                <w:lang w:val="en-US" w:eastAsia="zh-CN"/>
              </w:rPr>
            </w:pPr>
            <w:r>
              <w:rPr>
                <w:rFonts w:hint="eastAsia"/>
                <w:sz w:val="18"/>
                <w:szCs w:val="18"/>
                <w:lang w:val="en-US" w:eastAsia="zh-CN"/>
              </w:rPr>
              <w:t>《债务统计分析暨预警系统运行管理制度》（连国资[2022]95 号）第四条（明文规</w:t>
            </w:r>
          </w:p>
          <w:p w14:paraId="59BFFB42">
            <w:pPr>
              <w:jc w:val="left"/>
              <w:rPr>
                <w:rFonts w:hint="eastAsia"/>
                <w:sz w:val="18"/>
                <w:szCs w:val="18"/>
                <w:lang w:val="en-US" w:eastAsia="zh-CN"/>
              </w:rPr>
            </w:pPr>
            <w:r>
              <w:rPr>
                <w:rFonts w:hint="eastAsia"/>
                <w:sz w:val="18"/>
                <w:szCs w:val="18"/>
                <w:lang w:val="en-US" w:eastAsia="zh-CN"/>
              </w:rPr>
              <w:t>定）：「市属监管企业、各县区国资办债务数据系统管理人员应当如实、准确、完整、及时收集债务数据信息，并在 24 小时内更新系统数据，并保证数据的准确性」；《市县国资监管一张网建设推进情况汇报》（2026 年 3 月）：「系统数据须与企业上报数据实时核对，发现数据异动须启动人工复核机制」</w:t>
            </w:r>
          </w:p>
        </w:tc>
      </w:tr>
    </w:tbl>
    <w:p w14:paraId="436F0903">
      <w:pPr>
        <w:pStyle w:val="3"/>
        <w:keepNext w:val="0"/>
        <w:keepLines w:val="0"/>
        <w:pageBreakBefore w:val="0"/>
        <w:widowControl/>
        <w:kinsoku/>
        <w:wordWrap/>
        <w:overflowPunct/>
        <w:topLinePunct w:val="0"/>
        <w:autoSpaceDE/>
        <w:autoSpaceDN/>
        <w:bidi w:val="0"/>
        <w:adjustRightInd/>
        <w:snapToGrid/>
        <w:spacing w:before="0" w:after="0"/>
        <w:textAlignment w:val="auto"/>
        <w:rPr>
          <w:rFonts w:ascii="黑体" w:hAnsi="黑体" w:eastAsia="黑体" w:cs="黑体"/>
          <w:b/>
          <w:bCs/>
          <w:color w:val="1F4E79"/>
          <w:sz w:val="28"/>
          <w:szCs w:val="28"/>
        </w:rPr>
      </w:pPr>
    </w:p>
    <w:p w14:paraId="2F9082F8">
      <w:pPr>
        <w:pStyle w:val="3"/>
        <w:keepNext w:val="0"/>
        <w:keepLines w:val="0"/>
        <w:pageBreakBefore w:val="0"/>
        <w:widowControl/>
        <w:kinsoku/>
        <w:wordWrap/>
        <w:overflowPunct/>
        <w:topLinePunct w:val="0"/>
        <w:autoSpaceDE/>
        <w:autoSpaceDN/>
        <w:bidi w:val="0"/>
        <w:adjustRightInd/>
        <w:snapToGrid/>
        <w:spacing w:before="0" w:after="0"/>
        <w:textAlignment w:val="auto"/>
        <w:rPr>
          <w:rFonts w:ascii="黑体" w:hAnsi="黑体" w:eastAsia="黑体" w:cs="黑体"/>
          <w:b/>
          <w:bCs/>
          <w:color w:val="1F4E79"/>
          <w:sz w:val="28"/>
          <w:szCs w:val="28"/>
        </w:rPr>
      </w:pPr>
    </w:p>
    <w:p w14:paraId="74A5B98E">
      <w:pPr>
        <w:pStyle w:val="3"/>
        <w:keepNext w:val="0"/>
        <w:keepLines w:val="0"/>
        <w:pageBreakBefore w:val="0"/>
        <w:widowControl/>
        <w:kinsoku/>
        <w:wordWrap/>
        <w:overflowPunct/>
        <w:topLinePunct w:val="0"/>
        <w:autoSpaceDE/>
        <w:autoSpaceDN/>
        <w:bidi w:val="0"/>
        <w:adjustRightInd/>
        <w:snapToGrid/>
        <w:spacing w:before="0" w:after="0"/>
        <w:textAlignment w:val="auto"/>
      </w:pPr>
      <w:r>
        <w:rPr>
          <w:rFonts w:ascii="黑体" w:hAnsi="黑体" w:eastAsia="黑体" w:cs="黑体"/>
          <w:b/>
          <w:bCs/>
          <w:color w:val="1F4E79"/>
          <w:sz w:val="28"/>
          <w:szCs w:val="28"/>
        </w:rPr>
        <w:t>附录：预警规则分类汇总</w:t>
      </w:r>
    </w:p>
    <w:tbl>
      <w:tblPr>
        <w:tblStyle w:val="11"/>
        <w:tblW w:w="9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000"/>
        <w:gridCol w:w="1000"/>
        <w:gridCol w:w="1000"/>
        <w:gridCol w:w="1000"/>
        <w:gridCol w:w="1000"/>
        <w:gridCol w:w="2142"/>
      </w:tblGrid>
      <w:tr w14:paraId="0518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43EDB70">
            <w:pPr>
              <w:jc w:val="center"/>
            </w:pPr>
            <w:r>
              <w:rPr>
                <w:rFonts w:ascii="宋体" w:hAnsi="宋体" w:eastAsia="宋体" w:cs="宋体"/>
                <w:b/>
                <w:bCs/>
                <w:color w:val="FFFFFF"/>
                <w:sz w:val="20"/>
                <w:szCs w:val="20"/>
              </w:rPr>
              <w:t>领域</w:t>
            </w:r>
          </w:p>
        </w:tc>
        <w:tc>
          <w:tcPr>
            <w:tcW w:w="1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21FDA41">
            <w:pPr>
              <w:jc w:val="center"/>
            </w:pPr>
            <w:r>
              <w:rPr>
                <w:rFonts w:ascii="宋体" w:hAnsi="宋体" w:eastAsia="宋体" w:cs="宋体"/>
                <w:b/>
                <w:bCs/>
                <w:color w:val="FFFFFF"/>
                <w:sz w:val="20"/>
                <w:szCs w:val="20"/>
              </w:rPr>
              <w:t>合计</w:t>
            </w:r>
          </w:p>
        </w:tc>
        <w:tc>
          <w:tcPr>
            <w:tcW w:w="1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7B26154">
            <w:pPr>
              <w:jc w:val="center"/>
            </w:pPr>
            <w:r>
              <w:rPr>
                <w:rFonts w:ascii="宋体" w:hAnsi="宋体" w:eastAsia="宋体" w:cs="宋体"/>
                <w:b/>
                <w:bCs/>
                <w:color w:val="FFFFFF"/>
                <w:sz w:val="20"/>
                <w:szCs w:val="20"/>
              </w:rPr>
              <w:t>红色</w:t>
            </w:r>
          </w:p>
        </w:tc>
        <w:tc>
          <w:tcPr>
            <w:tcW w:w="1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204AFCD3">
            <w:pPr>
              <w:jc w:val="center"/>
            </w:pPr>
            <w:r>
              <w:rPr>
                <w:rFonts w:ascii="宋体" w:hAnsi="宋体" w:eastAsia="宋体" w:cs="宋体"/>
                <w:b/>
                <w:bCs/>
                <w:color w:val="FFFFFF"/>
                <w:sz w:val="20"/>
                <w:szCs w:val="20"/>
              </w:rPr>
              <w:t>橙色</w:t>
            </w:r>
          </w:p>
        </w:tc>
        <w:tc>
          <w:tcPr>
            <w:tcW w:w="1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4857E8C">
            <w:pPr>
              <w:jc w:val="center"/>
            </w:pPr>
            <w:r>
              <w:rPr>
                <w:rFonts w:ascii="宋体" w:hAnsi="宋体" w:eastAsia="宋体" w:cs="宋体"/>
                <w:b/>
                <w:bCs/>
                <w:color w:val="FFFFFF"/>
                <w:sz w:val="20"/>
                <w:szCs w:val="20"/>
              </w:rPr>
              <w:t>黄色</w:t>
            </w:r>
          </w:p>
        </w:tc>
        <w:tc>
          <w:tcPr>
            <w:tcW w:w="1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7130A3EB">
            <w:pPr>
              <w:jc w:val="center"/>
            </w:pPr>
            <w:r>
              <w:rPr>
                <w:rFonts w:ascii="宋体" w:hAnsi="宋体" w:eastAsia="宋体" w:cs="宋体"/>
                <w:b/>
                <w:bCs/>
                <w:color w:val="FFFFFF"/>
                <w:sz w:val="20"/>
                <w:szCs w:val="20"/>
              </w:rPr>
              <w:t>蓝色</w:t>
            </w:r>
          </w:p>
        </w:tc>
        <w:tc>
          <w:tcPr>
            <w:tcW w:w="214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676A166F">
            <w:pPr>
              <w:jc w:val="center"/>
            </w:pPr>
            <w:r>
              <w:rPr>
                <w:rFonts w:ascii="宋体" w:hAnsi="宋体" w:eastAsia="宋体" w:cs="宋体"/>
                <w:b/>
                <w:bCs/>
                <w:color w:val="FFFFFF"/>
                <w:sz w:val="20"/>
                <w:szCs w:val="20"/>
              </w:rPr>
              <w:t>主要制度依据</w:t>
            </w:r>
          </w:p>
        </w:tc>
      </w:tr>
      <w:tr w14:paraId="78D4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199FBEF2">
            <w:pPr>
              <w:jc w:val="left"/>
            </w:pPr>
            <w:r>
              <w:rPr>
                <w:rFonts w:ascii="宋体" w:hAnsi="宋体" w:eastAsia="宋体" w:cs="宋体"/>
                <w:b w:val="0"/>
                <w:bCs w:val="0"/>
                <w:color w:val="000000"/>
                <w:sz w:val="18"/>
                <w:szCs w:val="18"/>
              </w:rPr>
              <w:t>一、财务风险</w:t>
            </w:r>
          </w:p>
        </w:tc>
        <w:tc>
          <w:tcPr>
            <w:tcW w:w="10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34AD5ADE">
            <w:pPr>
              <w:jc w:val="center"/>
              <w:rPr>
                <w:rFonts w:hint="default" w:eastAsia="宋体"/>
                <w:lang w:val="en-US" w:eastAsia="zh-CN"/>
              </w:rPr>
            </w:pPr>
            <w:r>
              <w:rPr>
                <w:rFonts w:hint="eastAsia" w:cs="宋体"/>
                <w:b w:val="0"/>
                <w:bCs w:val="0"/>
                <w:color w:val="000000"/>
                <w:sz w:val="18"/>
                <w:szCs w:val="18"/>
                <w:lang w:val="en-US" w:eastAsia="zh-CN"/>
              </w:rPr>
              <w:t>22</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761487A3">
            <w:pPr>
              <w:jc w:val="center"/>
              <w:rPr>
                <w:rFonts w:hint="eastAsia" w:eastAsia="宋体"/>
                <w:lang w:eastAsia="zh-CN"/>
              </w:rPr>
            </w:pPr>
            <w:r>
              <w:rPr>
                <w:rFonts w:hint="eastAsia" w:cs="宋体"/>
                <w:b w:val="0"/>
                <w:bCs w:val="0"/>
                <w:color w:val="000000"/>
                <w:sz w:val="18"/>
                <w:szCs w:val="18"/>
                <w:lang w:val="en-US" w:eastAsia="zh-CN"/>
              </w:rPr>
              <w:t>6</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40E2F1B4">
            <w:pPr>
              <w:jc w:val="center"/>
              <w:rPr>
                <w:rFonts w:hint="eastAsia" w:eastAsia="宋体"/>
                <w:lang w:eastAsia="zh-CN"/>
              </w:rPr>
            </w:pPr>
            <w:r>
              <w:rPr>
                <w:rFonts w:hint="eastAsia" w:cs="宋体"/>
                <w:b w:val="0"/>
                <w:bCs w:val="0"/>
                <w:color w:val="000000"/>
                <w:sz w:val="18"/>
                <w:szCs w:val="18"/>
                <w:lang w:val="en-US" w:eastAsia="zh-CN"/>
              </w:rPr>
              <w:t>7</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46C68221">
            <w:pPr>
              <w:jc w:val="center"/>
              <w:rPr>
                <w:rFonts w:hint="eastAsia" w:eastAsia="宋体"/>
                <w:lang w:eastAsia="zh-CN"/>
              </w:rPr>
            </w:pPr>
            <w:r>
              <w:rPr>
                <w:rFonts w:hint="eastAsia" w:cs="宋体"/>
                <w:b w:val="0"/>
                <w:bCs w:val="0"/>
                <w:color w:val="000000"/>
                <w:sz w:val="18"/>
                <w:szCs w:val="18"/>
                <w:lang w:val="en-US" w:eastAsia="zh-CN"/>
              </w:rPr>
              <w:t>8</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36026149">
            <w:pPr>
              <w:jc w:val="center"/>
              <w:rPr>
                <w:rFonts w:hint="eastAsia" w:eastAsia="宋体"/>
                <w:lang w:eastAsia="zh-CN"/>
              </w:rPr>
            </w:pPr>
            <w:r>
              <w:rPr>
                <w:rFonts w:hint="eastAsia" w:cs="宋体"/>
                <w:b w:val="0"/>
                <w:bCs w:val="0"/>
                <w:color w:val="000000"/>
                <w:sz w:val="18"/>
                <w:szCs w:val="18"/>
                <w:lang w:val="en-US" w:eastAsia="zh-CN"/>
              </w:rPr>
              <w:t>1</w:t>
            </w:r>
          </w:p>
        </w:tc>
        <w:tc>
          <w:tcPr>
            <w:tcW w:w="2142"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210F5827">
            <w:pPr>
              <w:jc w:val="left"/>
            </w:pPr>
            <w:r>
              <w:rPr>
                <w:rFonts w:ascii="宋体" w:hAnsi="宋体" w:eastAsia="宋体" w:cs="宋体"/>
                <w:b w:val="0"/>
                <w:bCs w:val="0"/>
                <w:color w:val="000000"/>
                <w:sz w:val="18"/>
                <w:szCs w:val="18"/>
              </w:rPr>
              <w:t>债务/大额资金/预算</w:t>
            </w:r>
          </w:p>
        </w:tc>
      </w:tr>
      <w:tr w14:paraId="713C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52748D9E">
            <w:pPr>
              <w:jc w:val="left"/>
            </w:pPr>
            <w:r>
              <w:rPr>
                <w:rFonts w:ascii="宋体" w:hAnsi="宋体" w:eastAsia="宋体" w:cs="宋体"/>
                <w:b w:val="0"/>
                <w:bCs w:val="0"/>
                <w:color w:val="000000"/>
                <w:sz w:val="18"/>
                <w:szCs w:val="18"/>
              </w:rPr>
              <w:t>二、三重一大合规</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716DD501">
            <w:pPr>
              <w:jc w:val="center"/>
            </w:pPr>
            <w:r>
              <w:rPr>
                <w:rFonts w:ascii="宋体" w:hAnsi="宋体" w:eastAsia="宋体" w:cs="宋体"/>
                <w:b w:val="0"/>
                <w:bCs w:val="0"/>
                <w:color w:val="000000"/>
                <w:sz w:val="18"/>
                <w:szCs w:val="18"/>
              </w:rPr>
              <w:t>8</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2795DE4F">
            <w:pPr>
              <w:jc w:val="center"/>
            </w:pPr>
            <w:r>
              <w:rPr>
                <w:rFonts w:ascii="宋体" w:hAnsi="宋体" w:eastAsia="宋体" w:cs="宋体"/>
                <w:b w:val="0"/>
                <w:bCs w:val="0"/>
                <w:color w:val="000000"/>
                <w:sz w:val="18"/>
                <w:szCs w:val="18"/>
              </w:rPr>
              <w:t>4</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09A4B6D0">
            <w:pPr>
              <w:jc w:val="center"/>
            </w:pPr>
            <w:r>
              <w:rPr>
                <w:rFonts w:ascii="宋体" w:hAnsi="宋体" w:eastAsia="宋体" w:cs="宋体"/>
                <w:b w:val="0"/>
                <w:bCs w:val="0"/>
                <w:color w:val="000000"/>
                <w:sz w:val="18"/>
                <w:szCs w:val="18"/>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45C852AB">
            <w:pPr>
              <w:jc w:val="center"/>
            </w:pPr>
            <w:r>
              <w:rPr>
                <w:rFonts w:ascii="宋体" w:hAnsi="宋体" w:eastAsia="宋体" w:cs="宋体"/>
                <w:b w:val="0"/>
                <w:bCs w:val="0"/>
                <w:color w:val="000000"/>
                <w:sz w:val="18"/>
                <w:szCs w:val="18"/>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4B6D3BC5">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67F17802">
            <w:pPr>
              <w:jc w:val="left"/>
            </w:pPr>
            <w:r>
              <w:rPr>
                <w:rFonts w:ascii="宋体" w:hAnsi="宋体" w:eastAsia="宋体" w:cs="宋体"/>
                <w:b w:val="0"/>
                <w:bCs w:val="0"/>
                <w:color w:val="000000"/>
                <w:sz w:val="18"/>
                <w:szCs w:val="18"/>
              </w:rPr>
              <w:t>三重一大决策制度</w:t>
            </w:r>
          </w:p>
        </w:tc>
      </w:tr>
      <w:tr w14:paraId="0DB2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0AA4DAF8">
            <w:pPr>
              <w:jc w:val="left"/>
            </w:pPr>
            <w:r>
              <w:rPr>
                <w:rFonts w:ascii="宋体" w:hAnsi="宋体" w:eastAsia="宋体" w:cs="宋体"/>
                <w:b w:val="0"/>
                <w:bCs w:val="0"/>
                <w:color w:val="000000"/>
                <w:sz w:val="18"/>
                <w:szCs w:val="18"/>
              </w:rPr>
              <w:t>三、招聘与人事</w:t>
            </w:r>
          </w:p>
        </w:tc>
        <w:tc>
          <w:tcPr>
            <w:tcW w:w="10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7A6BC877">
            <w:pPr>
              <w:jc w:val="center"/>
            </w:pPr>
            <w:r>
              <w:rPr>
                <w:rFonts w:ascii="宋体" w:hAnsi="宋体" w:eastAsia="宋体" w:cs="宋体"/>
                <w:b w:val="0"/>
                <w:bCs w:val="0"/>
                <w:color w:val="000000"/>
                <w:sz w:val="18"/>
                <w:szCs w:val="18"/>
              </w:rPr>
              <w:t>7</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5CE688A3">
            <w:pPr>
              <w:jc w:val="center"/>
              <w:rPr>
                <w:rFonts w:hint="eastAsia" w:eastAsia="宋体"/>
                <w:lang w:eastAsia="zh-CN"/>
              </w:rPr>
            </w:pPr>
            <w:r>
              <w:rPr>
                <w:rFonts w:hint="eastAsia" w:cs="宋体"/>
                <w:b w:val="0"/>
                <w:bCs w:val="0"/>
                <w:color w:val="000000"/>
                <w:sz w:val="18"/>
                <w:szCs w:val="18"/>
                <w:lang w:val="en-US" w:eastAsia="zh-CN"/>
              </w:rPr>
              <w:t>0</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42BDE493">
            <w:pPr>
              <w:jc w:val="center"/>
              <w:rPr>
                <w:rFonts w:hint="eastAsia" w:eastAsia="宋体"/>
                <w:lang w:eastAsia="zh-CN"/>
              </w:rPr>
            </w:pPr>
            <w:r>
              <w:rPr>
                <w:rFonts w:hint="eastAsia" w:cs="宋体"/>
                <w:b w:val="0"/>
                <w:bCs w:val="0"/>
                <w:color w:val="000000"/>
                <w:sz w:val="18"/>
                <w:szCs w:val="18"/>
                <w:lang w:val="en-US" w:eastAsia="zh-CN"/>
              </w:rPr>
              <w:t>7</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2CD6B2B9">
            <w:pPr>
              <w:jc w:val="center"/>
              <w:rPr>
                <w:rFonts w:hint="eastAsia" w:eastAsia="宋体"/>
                <w:lang w:eastAsia="zh-CN"/>
              </w:rPr>
            </w:pPr>
            <w:r>
              <w:rPr>
                <w:rFonts w:hint="eastAsia" w:cs="宋体"/>
                <w:b w:val="0"/>
                <w:bCs w:val="0"/>
                <w:color w:val="000000"/>
                <w:sz w:val="18"/>
                <w:szCs w:val="18"/>
                <w:lang w:val="en-US" w:eastAsia="zh-CN"/>
              </w:rPr>
              <w:t>0</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747C56BB">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4D65F89A">
            <w:pPr>
              <w:jc w:val="left"/>
            </w:pPr>
            <w:r>
              <w:rPr>
                <w:rFonts w:ascii="宋体" w:hAnsi="宋体" w:eastAsia="宋体" w:cs="宋体"/>
                <w:b w:val="0"/>
                <w:bCs w:val="0"/>
                <w:color w:val="000000"/>
                <w:sz w:val="18"/>
                <w:szCs w:val="18"/>
              </w:rPr>
              <w:t>招聘管理/中层备案</w:t>
            </w:r>
          </w:p>
        </w:tc>
      </w:tr>
      <w:tr w14:paraId="6DB0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7C722EAC">
            <w:pPr>
              <w:jc w:val="left"/>
            </w:pPr>
            <w:r>
              <w:rPr>
                <w:rFonts w:ascii="宋体" w:hAnsi="宋体" w:eastAsia="宋体" w:cs="宋体"/>
                <w:b w:val="0"/>
                <w:bCs w:val="0"/>
                <w:color w:val="000000"/>
                <w:sz w:val="18"/>
                <w:szCs w:val="18"/>
              </w:rPr>
              <w:t>四、投资与项目</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272CE9AB">
            <w:pPr>
              <w:jc w:val="center"/>
              <w:rPr>
                <w:rFonts w:hint="eastAsia" w:eastAsia="宋体"/>
                <w:lang w:eastAsia="zh-CN"/>
              </w:rPr>
            </w:pPr>
            <w:r>
              <w:rPr>
                <w:rFonts w:hint="eastAsia" w:cs="宋体"/>
                <w:b w:val="0"/>
                <w:bCs w:val="0"/>
                <w:color w:val="000000"/>
                <w:sz w:val="18"/>
                <w:szCs w:val="18"/>
                <w:lang w:val="en-US" w:eastAsia="zh-CN"/>
              </w:rPr>
              <w:t>8</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71694CED">
            <w:pPr>
              <w:jc w:val="center"/>
              <w:rPr>
                <w:rFonts w:hint="eastAsia" w:eastAsia="宋体"/>
                <w:lang w:eastAsia="zh-CN"/>
              </w:rPr>
            </w:pPr>
            <w:r>
              <w:rPr>
                <w:rFonts w:hint="eastAsia" w:cs="宋体"/>
                <w:b w:val="0"/>
                <w:bCs w:val="0"/>
                <w:color w:val="000000"/>
                <w:sz w:val="18"/>
                <w:szCs w:val="18"/>
                <w:lang w:val="en-US" w:eastAsia="zh-CN"/>
              </w:rPr>
              <w:t>1</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7B499E7A">
            <w:pPr>
              <w:jc w:val="center"/>
              <w:rPr>
                <w:rFonts w:hint="eastAsia" w:eastAsia="宋体"/>
                <w:lang w:eastAsia="zh-CN"/>
              </w:rPr>
            </w:pPr>
            <w:r>
              <w:rPr>
                <w:rFonts w:hint="eastAsia" w:cs="宋体"/>
                <w:b w:val="0"/>
                <w:bCs w:val="0"/>
                <w:color w:val="000000"/>
                <w:sz w:val="18"/>
                <w:szCs w:val="18"/>
                <w:lang w:val="en-US" w:eastAsia="zh-CN"/>
              </w:rPr>
              <w:t>6</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163384DE">
            <w:pPr>
              <w:jc w:val="center"/>
            </w:pPr>
            <w:r>
              <w:rPr>
                <w:rFonts w:ascii="宋体" w:hAnsi="宋体" w:eastAsia="宋体" w:cs="宋体"/>
                <w:b w:val="0"/>
                <w:bCs w:val="0"/>
                <w:color w:val="000000"/>
                <w:sz w:val="18"/>
                <w:szCs w:val="18"/>
              </w:rPr>
              <w:t>1</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7D9D4A41">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51735CAF">
            <w:pPr>
              <w:jc w:val="left"/>
            </w:pPr>
            <w:r>
              <w:rPr>
                <w:rFonts w:ascii="宋体" w:hAnsi="宋体" w:eastAsia="宋体" w:cs="宋体"/>
                <w:b w:val="0"/>
                <w:bCs w:val="0"/>
                <w:color w:val="000000"/>
                <w:sz w:val="18"/>
                <w:szCs w:val="18"/>
              </w:rPr>
              <w:t>主责主业/预算管理</w:t>
            </w:r>
          </w:p>
        </w:tc>
      </w:tr>
      <w:tr w14:paraId="51C4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54F48B65">
            <w:pPr>
              <w:jc w:val="left"/>
            </w:pPr>
            <w:r>
              <w:rPr>
                <w:rFonts w:ascii="宋体" w:hAnsi="宋体" w:eastAsia="宋体" w:cs="宋体"/>
                <w:b w:val="0"/>
                <w:bCs w:val="0"/>
                <w:color w:val="000000"/>
                <w:sz w:val="18"/>
                <w:szCs w:val="18"/>
              </w:rPr>
              <w:t>五、招标采购</w:t>
            </w:r>
          </w:p>
        </w:tc>
        <w:tc>
          <w:tcPr>
            <w:tcW w:w="10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26D95EFD">
            <w:pPr>
              <w:jc w:val="center"/>
              <w:rPr>
                <w:rFonts w:hint="eastAsia" w:eastAsia="宋体"/>
                <w:lang w:eastAsia="zh-CN"/>
              </w:rPr>
            </w:pPr>
            <w:r>
              <w:rPr>
                <w:rFonts w:hint="eastAsia" w:cs="宋体"/>
                <w:b w:val="0"/>
                <w:bCs w:val="0"/>
                <w:color w:val="000000"/>
                <w:sz w:val="18"/>
                <w:szCs w:val="18"/>
                <w:lang w:val="en-US" w:eastAsia="zh-CN"/>
              </w:rPr>
              <w:t>8</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73466CFD">
            <w:pPr>
              <w:jc w:val="center"/>
            </w:pPr>
            <w:r>
              <w:rPr>
                <w:rFonts w:ascii="宋体" w:hAnsi="宋体" w:eastAsia="宋体" w:cs="宋体"/>
                <w:b w:val="0"/>
                <w:bCs w:val="0"/>
                <w:color w:val="000000"/>
                <w:sz w:val="18"/>
                <w:szCs w:val="18"/>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216CD7EA">
            <w:pPr>
              <w:jc w:val="center"/>
              <w:rPr>
                <w:rFonts w:hint="eastAsia" w:eastAsia="宋体"/>
                <w:lang w:eastAsia="zh-CN"/>
              </w:rPr>
            </w:pPr>
            <w:r>
              <w:rPr>
                <w:rFonts w:hint="eastAsia" w:cs="宋体"/>
                <w:b w:val="0"/>
                <w:bCs w:val="0"/>
                <w:color w:val="000000"/>
                <w:sz w:val="18"/>
                <w:szCs w:val="18"/>
                <w:lang w:val="en-US" w:eastAsia="zh-CN"/>
              </w:rPr>
              <w:t>4</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1F63868F">
            <w:pPr>
              <w:jc w:val="center"/>
              <w:rPr>
                <w:rFonts w:hint="eastAsia" w:eastAsia="宋体"/>
                <w:lang w:eastAsia="zh-CN"/>
              </w:rPr>
            </w:pPr>
            <w:r>
              <w:rPr>
                <w:rFonts w:hint="eastAsia" w:cs="宋体"/>
                <w:b w:val="0"/>
                <w:bCs w:val="0"/>
                <w:color w:val="000000"/>
                <w:sz w:val="18"/>
                <w:szCs w:val="18"/>
                <w:lang w:val="en-US" w:eastAsia="zh-CN"/>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2BEB1C41">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22F318A7">
            <w:pPr>
              <w:jc w:val="left"/>
            </w:pPr>
            <w:r>
              <w:rPr>
                <w:rFonts w:ascii="宋体" w:hAnsi="宋体" w:eastAsia="宋体" w:cs="宋体"/>
                <w:b w:val="0"/>
                <w:bCs w:val="0"/>
                <w:color w:val="000000"/>
                <w:sz w:val="18"/>
                <w:szCs w:val="18"/>
              </w:rPr>
              <w:t>招投标监管/领导干预</w:t>
            </w:r>
          </w:p>
        </w:tc>
      </w:tr>
      <w:tr w14:paraId="1E36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0DD5EC91">
            <w:pPr>
              <w:jc w:val="left"/>
            </w:pPr>
            <w:r>
              <w:rPr>
                <w:rFonts w:ascii="宋体" w:hAnsi="宋体" w:eastAsia="宋体" w:cs="宋体"/>
                <w:b w:val="0"/>
                <w:bCs w:val="0"/>
                <w:color w:val="000000"/>
                <w:sz w:val="18"/>
                <w:szCs w:val="18"/>
              </w:rPr>
              <w:t>六、资产管理</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46B8DCE4">
            <w:pPr>
              <w:jc w:val="center"/>
            </w:pPr>
            <w:r>
              <w:rPr>
                <w:rFonts w:ascii="宋体" w:hAnsi="宋体" w:eastAsia="宋体" w:cs="宋体"/>
                <w:b w:val="0"/>
                <w:bCs w:val="0"/>
                <w:color w:val="000000"/>
                <w:sz w:val="18"/>
                <w:szCs w:val="18"/>
              </w:rPr>
              <w:t>7</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26F465D4">
            <w:pPr>
              <w:jc w:val="center"/>
            </w:pPr>
            <w:r>
              <w:rPr>
                <w:rFonts w:ascii="宋体" w:hAnsi="宋体" w:eastAsia="宋体" w:cs="宋体"/>
                <w:b w:val="0"/>
                <w:bCs w:val="0"/>
                <w:color w:val="000000"/>
                <w:sz w:val="18"/>
                <w:szCs w:val="18"/>
              </w:rPr>
              <w:t>1</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6CA8FB9D">
            <w:pPr>
              <w:jc w:val="center"/>
            </w:pPr>
            <w:r>
              <w:rPr>
                <w:rFonts w:ascii="宋体" w:hAnsi="宋体" w:eastAsia="宋体" w:cs="宋体"/>
                <w:b w:val="0"/>
                <w:bCs w:val="0"/>
                <w:color w:val="000000"/>
                <w:sz w:val="18"/>
                <w:szCs w:val="18"/>
              </w:rPr>
              <w:t>4</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49CF7BC3">
            <w:pPr>
              <w:jc w:val="center"/>
            </w:pPr>
            <w:r>
              <w:rPr>
                <w:rFonts w:ascii="宋体" w:hAnsi="宋体" w:eastAsia="宋体" w:cs="宋体"/>
                <w:b w:val="0"/>
                <w:bCs w:val="0"/>
                <w:color w:val="000000"/>
                <w:sz w:val="18"/>
                <w:szCs w:val="18"/>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42DD3123">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47F29982">
            <w:pPr>
              <w:jc w:val="left"/>
            </w:pPr>
            <w:r>
              <w:rPr>
                <w:rFonts w:ascii="宋体" w:hAnsi="宋体" w:eastAsia="宋体" w:cs="宋体"/>
                <w:b w:val="0"/>
                <w:bCs w:val="0"/>
                <w:color w:val="000000"/>
                <w:sz w:val="18"/>
                <w:szCs w:val="18"/>
              </w:rPr>
              <w:t>资产管理暂行办法</w:t>
            </w:r>
          </w:p>
        </w:tc>
      </w:tr>
      <w:tr w14:paraId="618C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0E7A248C">
            <w:pPr>
              <w:jc w:val="left"/>
            </w:pPr>
            <w:r>
              <w:rPr>
                <w:rFonts w:ascii="宋体" w:hAnsi="宋体" w:eastAsia="宋体" w:cs="宋体"/>
                <w:b w:val="0"/>
                <w:bCs w:val="0"/>
                <w:color w:val="000000"/>
                <w:sz w:val="18"/>
                <w:szCs w:val="18"/>
              </w:rPr>
              <w:t>七、资金与司库</w:t>
            </w:r>
          </w:p>
        </w:tc>
        <w:tc>
          <w:tcPr>
            <w:tcW w:w="10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0CB520E8">
            <w:pPr>
              <w:jc w:val="center"/>
              <w:rPr>
                <w:rFonts w:hint="eastAsia" w:eastAsia="宋体"/>
                <w:lang w:eastAsia="zh-CN"/>
              </w:rPr>
            </w:pPr>
            <w:r>
              <w:rPr>
                <w:rFonts w:hint="eastAsia" w:cs="宋体"/>
                <w:b w:val="0"/>
                <w:bCs w:val="0"/>
                <w:color w:val="000000"/>
                <w:sz w:val="18"/>
                <w:szCs w:val="18"/>
                <w:lang w:val="en-US" w:eastAsia="zh-CN"/>
              </w:rPr>
              <w:t>6</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550BBC66">
            <w:pPr>
              <w:jc w:val="center"/>
              <w:rPr>
                <w:rFonts w:hint="eastAsia" w:eastAsia="宋体"/>
                <w:lang w:eastAsia="zh-CN"/>
              </w:rPr>
            </w:pPr>
            <w:r>
              <w:rPr>
                <w:rFonts w:hint="eastAsia" w:cs="宋体"/>
                <w:b w:val="0"/>
                <w:bCs w:val="0"/>
                <w:color w:val="000000"/>
                <w:sz w:val="18"/>
                <w:szCs w:val="18"/>
                <w:lang w:val="en-US" w:eastAsia="zh-CN"/>
              </w:rPr>
              <w:t>6</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5A6E526E">
            <w:pPr>
              <w:jc w:val="center"/>
              <w:rPr>
                <w:rFonts w:hint="eastAsia" w:eastAsia="宋体"/>
                <w:lang w:eastAsia="zh-CN"/>
              </w:rPr>
            </w:pPr>
            <w:r>
              <w:rPr>
                <w:rFonts w:hint="eastAsia" w:cs="宋体"/>
                <w:b w:val="0"/>
                <w:bCs w:val="0"/>
                <w:color w:val="000000"/>
                <w:sz w:val="18"/>
                <w:szCs w:val="18"/>
                <w:lang w:val="en-US" w:eastAsia="zh-CN"/>
              </w:rPr>
              <w:t>0</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4AC2E571">
            <w:pPr>
              <w:jc w:val="center"/>
              <w:rPr>
                <w:rFonts w:hint="eastAsia" w:eastAsia="宋体"/>
                <w:lang w:eastAsia="zh-CN"/>
              </w:rPr>
            </w:pPr>
            <w:r>
              <w:rPr>
                <w:rFonts w:hint="eastAsia" w:cs="宋体"/>
                <w:b w:val="0"/>
                <w:bCs w:val="0"/>
                <w:color w:val="000000"/>
                <w:sz w:val="18"/>
                <w:szCs w:val="18"/>
                <w:lang w:val="en-US" w:eastAsia="zh-CN"/>
              </w:rPr>
              <w:t>0</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07591C87">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6B807F46">
            <w:pPr>
              <w:jc w:val="left"/>
            </w:pPr>
            <w:r>
              <w:rPr>
                <w:rFonts w:ascii="宋体" w:hAnsi="宋体" w:eastAsia="宋体" w:cs="宋体"/>
                <w:b w:val="0"/>
                <w:bCs w:val="0"/>
                <w:color w:val="000000"/>
                <w:sz w:val="18"/>
                <w:szCs w:val="18"/>
              </w:rPr>
              <w:t>大额资金监测/债务预警</w:t>
            </w:r>
          </w:p>
        </w:tc>
      </w:tr>
      <w:tr w14:paraId="4179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6F0C3CE3">
            <w:pPr>
              <w:jc w:val="left"/>
            </w:pPr>
            <w:r>
              <w:rPr>
                <w:rFonts w:ascii="宋体" w:hAnsi="宋体" w:eastAsia="宋体" w:cs="宋体"/>
                <w:b w:val="0"/>
                <w:bCs w:val="0"/>
                <w:color w:val="000000"/>
                <w:sz w:val="18"/>
                <w:szCs w:val="18"/>
              </w:rPr>
              <w:t>八、党建廉洁</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4994C99C">
            <w:pPr>
              <w:jc w:val="center"/>
            </w:pPr>
            <w:r>
              <w:rPr>
                <w:rFonts w:ascii="宋体" w:hAnsi="宋体" w:eastAsia="宋体" w:cs="宋体"/>
                <w:b w:val="0"/>
                <w:bCs w:val="0"/>
                <w:color w:val="000000"/>
                <w:sz w:val="18"/>
                <w:szCs w:val="18"/>
              </w:rPr>
              <w:t>5</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476B711F">
            <w:pPr>
              <w:jc w:val="center"/>
            </w:pPr>
            <w:r>
              <w:rPr>
                <w:rFonts w:ascii="宋体" w:hAnsi="宋体" w:eastAsia="宋体" w:cs="宋体"/>
                <w:b w:val="0"/>
                <w:bCs w:val="0"/>
                <w:color w:val="000000"/>
                <w:sz w:val="18"/>
                <w:szCs w:val="18"/>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72BF2097">
            <w:pPr>
              <w:jc w:val="center"/>
            </w:pPr>
            <w:r>
              <w:rPr>
                <w:rFonts w:ascii="宋体" w:hAnsi="宋体" w:eastAsia="宋体" w:cs="宋体"/>
                <w:b w:val="0"/>
                <w:bCs w:val="0"/>
                <w:color w:val="000000"/>
                <w:sz w:val="18"/>
                <w:szCs w:val="18"/>
              </w:rPr>
              <w:t>1</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674F239A">
            <w:pPr>
              <w:jc w:val="center"/>
            </w:pPr>
            <w:r>
              <w:rPr>
                <w:rFonts w:ascii="宋体" w:hAnsi="宋体" w:eastAsia="宋体" w:cs="宋体"/>
                <w:b w:val="0"/>
                <w:bCs w:val="0"/>
                <w:color w:val="000000"/>
                <w:sz w:val="18"/>
                <w:szCs w:val="18"/>
              </w:rPr>
              <w:t>2</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02166ED7">
            <w:pPr>
              <w:jc w:val="center"/>
            </w:pPr>
            <w:r>
              <w:rPr>
                <w:rFonts w:ascii="宋体" w:hAnsi="宋体" w:eastAsia="宋体" w:cs="宋体"/>
                <w:b w:val="0"/>
                <w:bCs w:val="0"/>
                <w:color w:val="000000"/>
                <w:sz w:val="18"/>
                <w:szCs w:val="18"/>
              </w:rPr>
              <w:t>0</w:t>
            </w:r>
          </w:p>
        </w:tc>
        <w:tc>
          <w:tcPr>
            <w:tcW w:w="2142" w:type="dxa"/>
            <w:tcBorders>
              <w:top w:val="single" w:color="4472C4" w:sz="4" w:space="0"/>
              <w:left w:val="single" w:color="4472C4" w:sz="4" w:space="0"/>
              <w:bottom w:val="single" w:color="4472C4" w:sz="4" w:space="0"/>
              <w:right w:val="single" w:color="4472C4" w:sz="4" w:space="0"/>
            </w:tcBorders>
            <w:shd w:val="clear" w:color="auto" w:fill="FFFFFF"/>
            <w:tcMar>
              <w:top w:w="80" w:type="dxa"/>
              <w:left w:w="120" w:type="dxa"/>
              <w:bottom w:w="80" w:type="dxa"/>
              <w:right w:w="120" w:type="dxa"/>
            </w:tcMar>
            <w:vAlign w:val="center"/>
          </w:tcPr>
          <w:p w14:paraId="2BF0F629">
            <w:pPr>
              <w:jc w:val="left"/>
            </w:pPr>
            <w:r>
              <w:rPr>
                <w:rFonts w:ascii="宋体" w:hAnsi="宋体" w:eastAsia="宋体" w:cs="宋体"/>
                <w:b w:val="0"/>
                <w:bCs w:val="0"/>
                <w:color w:val="000000"/>
                <w:sz w:val="18"/>
                <w:szCs w:val="18"/>
              </w:rPr>
              <w:t>领导人员管理/八项规定</w:t>
            </w:r>
          </w:p>
        </w:tc>
      </w:tr>
      <w:tr w14:paraId="5302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65CECA9A">
            <w:pPr>
              <w:jc w:val="left"/>
            </w:pPr>
            <w:r>
              <w:rPr>
                <w:rFonts w:ascii="宋体" w:hAnsi="宋体" w:eastAsia="宋体" w:cs="宋体"/>
                <w:b w:val="0"/>
                <w:bCs w:val="0"/>
                <w:color w:val="000000"/>
                <w:sz w:val="18"/>
                <w:szCs w:val="18"/>
              </w:rPr>
              <w:t>九、综合监管</w:t>
            </w:r>
          </w:p>
        </w:tc>
        <w:tc>
          <w:tcPr>
            <w:tcW w:w="1000"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02871BD2">
            <w:pPr>
              <w:jc w:val="center"/>
            </w:pPr>
            <w:r>
              <w:rPr>
                <w:rFonts w:ascii="宋体" w:hAnsi="宋体" w:eastAsia="宋体" w:cs="宋体"/>
                <w:b w:val="0"/>
                <w:bCs w:val="0"/>
                <w:color w:val="000000"/>
                <w:sz w:val="18"/>
                <w:szCs w:val="18"/>
              </w:rPr>
              <w:t>6</w:t>
            </w:r>
          </w:p>
        </w:tc>
        <w:tc>
          <w:tcPr>
            <w:tcW w:w="1000" w:type="dxa"/>
            <w:tcBorders>
              <w:top w:val="single" w:color="4472C4" w:sz="4" w:space="0"/>
              <w:left w:val="single" w:color="4472C4" w:sz="4" w:space="0"/>
              <w:bottom w:val="single" w:color="4472C4" w:sz="4" w:space="0"/>
              <w:right w:val="single" w:color="4472C4" w:sz="4" w:space="0"/>
            </w:tcBorders>
            <w:shd w:val="clear" w:color="auto" w:fill="FFEEEE"/>
            <w:tcMar>
              <w:top w:w="80" w:type="dxa"/>
              <w:left w:w="120" w:type="dxa"/>
              <w:bottom w:w="80" w:type="dxa"/>
              <w:right w:w="120" w:type="dxa"/>
            </w:tcMar>
            <w:vAlign w:val="center"/>
          </w:tcPr>
          <w:p w14:paraId="538B071E">
            <w:pPr>
              <w:jc w:val="center"/>
            </w:pPr>
            <w:r>
              <w:rPr>
                <w:rFonts w:ascii="宋体" w:hAnsi="宋体" w:eastAsia="宋体" w:cs="宋体"/>
                <w:b w:val="0"/>
                <w:bCs w:val="0"/>
                <w:color w:val="000000"/>
                <w:sz w:val="18"/>
                <w:szCs w:val="18"/>
              </w:rPr>
              <w:t>1</w:t>
            </w:r>
          </w:p>
        </w:tc>
        <w:tc>
          <w:tcPr>
            <w:tcW w:w="1000" w:type="dxa"/>
            <w:tcBorders>
              <w:top w:val="single" w:color="4472C4" w:sz="4" w:space="0"/>
              <w:left w:val="single" w:color="4472C4" w:sz="4" w:space="0"/>
              <w:bottom w:val="single" w:color="4472C4" w:sz="4" w:space="0"/>
              <w:right w:val="single" w:color="4472C4" w:sz="4" w:space="0"/>
            </w:tcBorders>
            <w:shd w:val="clear" w:color="auto" w:fill="FFF0E0"/>
            <w:tcMar>
              <w:top w:w="80" w:type="dxa"/>
              <w:left w:w="120" w:type="dxa"/>
              <w:bottom w:w="80" w:type="dxa"/>
              <w:right w:w="120" w:type="dxa"/>
            </w:tcMar>
            <w:vAlign w:val="center"/>
          </w:tcPr>
          <w:p w14:paraId="257CC422">
            <w:pPr>
              <w:jc w:val="center"/>
              <w:rPr>
                <w:rFonts w:hint="eastAsia" w:eastAsia="宋体"/>
                <w:lang w:eastAsia="zh-CN"/>
              </w:rPr>
            </w:pPr>
            <w:r>
              <w:rPr>
                <w:rFonts w:hint="eastAsia" w:cs="宋体"/>
                <w:b w:val="0"/>
                <w:bCs w:val="0"/>
                <w:color w:val="000000"/>
                <w:sz w:val="18"/>
                <w:szCs w:val="18"/>
                <w:lang w:val="en-US" w:eastAsia="zh-CN"/>
              </w:rPr>
              <w:t>3</w:t>
            </w:r>
          </w:p>
        </w:tc>
        <w:tc>
          <w:tcPr>
            <w:tcW w:w="1000" w:type="dxa"/>
            <w:tcBorders>
              <w:top w:val="single" w:color="4472C4" w:sz="4" w:space="0"/>
              <w:left w:val="single" w:color="4472C4" w:sz="4" w:space="0"/>
              <w:bottom w:val="single" w:color="4472C4" w:sz="4" w:space="0"/>
              <w:right w:val="single" w:color="4472C4" w:sz="4" w:space="0"/>
            </w:tcBorders>
            <w:shd w:val="clear" w:color="auto" w:fill="FFFFF0"/>
            <w:tcMar>
              <w:top w:w="80" w:type="dxa"/>
              <w:left w:w="120" w:type="dxa"/>
              <w:bottom w:w="80" w:type="dxa"/>
              <w:right w:w="120" w:type="dxa"/>
            </w:tcMar>
            <w:vAlign w:val="center"/>
          </w:tcPr>
          <w:p w14:paraId="1942D9A8">
            <w:pPr>
              <w:jc w:val="center"/>
              <w:rPr>
                <w:rFonts w:hint="eastAsia" w:eastAsia="宋体"/>
                <w:lang w:eastAsia="zh-CN"/>
              </w:rPr>
            </w:pPr>
            <w:r>
              <w:rPr>
                <w:rFonts w:hint="eastAsia" w:cs="宋体"/>
                <w:b w:val="0"/>
                <w:bCs w:val="0"/>
                <w:color w:val="000000"/>
                <w:sz w:val="18"/>
                <w:szCs w:val="18"/>
                <w:lang w:val="en-US" w:eastAsia="zh-CN"/>
              </w:rPr>
              <w:t>1</w:t>
            </w:r>
          </w:p>
        </w:tc>
        <w:tc>
          <w:tcPr>
            <w:tcW w:w="1000" w:type="dxa"/>
            <w:tcBorders>
              <w:top w:val="single" w:color="4472C4" w:sz="4" w:space="0"/>
              <w:left w:val="single" w:color="4472C4" w:sz="4" w:space="0"/>
              <w:bottom w:val="single" w:color="4472C4" w:sz="4" w:space="0"/>
              <w:right w:val="single" w:color="4472C4" w:sz="4" w:space="0"/>
            </w:tcBorders>
            <w:shd w:val="clear" w:color="auto" w:fill="F0F8FF"/>
            <w:tcMar>
              <w:top w:w="80" w:type="dxa"/>
              <w:left w:w="120" w:type="dxa"/>
              <w:bottom w:w="80" w:type="dxa"/>
              <w:right w:w="120" w:type="dxa"/>
            </w:tcMar>
            <w:vAlign w:val="center"/>
          </w:tcPr>
          <w:p w14:paraId="180859AE">
            <w:pPr>
              <w:jc w:val="center"/>
            </w:pPr>
            <w:r>
              <w:rPr>
                <w:rFonts w:ascii="宋体" w:hAnsi="宋体" w:eastAsia="宋体" w:cs="宋体"/>
                <w:b w:val="0"/>
                <w:bCs w:val="0"/>
                <w:color w:val="000000"/>
                <w:sz w:val="18"/>
                <w:szCs w:val="18"/>
              </w:rPr>
              <w:t>1</w:t>
            </w:r>
          </w:p>
        </w:tc>
        <w:tc>
          <w:tcPr>
            <w:tcW w:w="2142" w:type="dxa"/>
            <w:tcBorders>
              <w:top w:val="single" w:color="4472C4" w:sz="4" w:space="0"/>
              <w:left w:val="single" w:color="4472C4" w:sz="4" w:space="0"/>
              <w:bottom w:val="single" w:color="4472C4" w:sz="4" w:space="0"/>
              <w:right w:val="single" w:color="4472C4" w:sz="4" w:space="0"/>
            </w:tcBorders>
            <w:shd w:val="clear" w:color="auto" w:fill="EBF3FD"/>
            <w:tcMar>
              <w:top w:w="80" w:type="dxa"/>
              <w:left w:w="120" w:type="dxa"/>
              <w:bottom w:w="80" w:type="dxa"/>
              <w:right w:w="120" w:type="dxa"/>
            </w:tcMar>
            <w:vAlign w:val="center"/>
          </w:tcPr>
          <w:p w14:paraId="64C037B7">
            <w:pPr>
              <w:jc w:val="left"/>
            </w:pPr>
            <w:r>
              <w:rPr>
                <w:rFonts w:ascii="宋体" w:hAnsi="宋体" w:eastAsia="宋体" w:cs="宋体"/>
                <w:b w:val="0"/>
                <w:bCs w:val="0"/>
                <w:color w:val="000000"/>
                <w:sz w:val="18"/>
                <w:szCs w:val="18"/>
              </w:rPr>
              <w:t>约谈规则/追责报告</w:t>
            </w:r>
          </w:p>
        </w:tc>
      </w:tr>
      <w:tr w14:paraId="082D9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5D524067">
            <w:pPr>
              <w:jc w:val="center"/>
              <w:rPr>
                <w:rFonts w:ascii="宋体" w:hAnsi="宋体" w:eastAsia="宋体" w:cs="宋体"/>
                <w:b/>
                <w:bCs/>
                <w:color w:val="FFFFFF"/>
                <w:sz w:val="18"/>
                <w:szCs w:val="18"/>
              </w:rPr>
            </w:pPr>
            <w:r>
              <w:rPr>
                <w:rFonts w:ascii="宋体" w:hAnsi="宋体" w:eastAsia="宋体" w:cs="宋体"/>
                <w:b/>
                <w:bCs/>
                <w:color w:val="FFFFFF"/>
                <w:sz w:val="18"/>
                <w:szCs w:val="18"/>
              </w:rPr>
              <w:t>合 计</w:t>
            </w:r>
          </w:p>
        </w:tc>
        <w:tc>
          <w:tcPr>
            <w:tcW w:w="1000"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189B80E4">
            <w:pPr>
              <w:jc w:val="center"/>
              <w:rPr>
                <w:rFonts w:hint="default" w:ascii="宋体" w:hAnsi="宋体" w:eastAsia="宋体" w:cs="宋体"/>
                <w:b/>
                <w:bCs/>
                <w:color w:val="FFFFFF"/>
                <w:sz w:val="18"/>
                <w:szCs w:val="18"/>
                <w:lang w:val="en-US" w:eastAsia="zh-CN"/>
              </w:rPr>
            </w:pPr>
            <w:r>
              <w:rPr>
                <w:rFonts w:hint="eastAsia" w:ascii="宋体" w:hAnsi="宋体" w:eastAsia="宋体" w:cs="宋体"/>
                <w:b/>
                <w:bCs/>
                <w:color w:val="FFFFFF"/>
                <w:sz w:val="18"/>
                <w:szCs w:val="18"/>
                <w:lang w:val="en-US" w:eastAsia="zh-CN"/>
              </w:rPr>
              <w:t>77</w:t>
            </w:r>
          </w:p>
        </w:tc>
        <w:tc>
          <w:tcPr>
            <w:tcW w:w="1000" w:type="dxa"/>
            <w:tcBorders>
              <w:top w:val="single" w:color="4472C4" w:sz="4" w:space="0"/>
              <w:left w:val="single" w:color="4472C4" w:sz="4" w:space="0"/>
              <w:bottom w:val="single" w:color="4472C4" w:sz="4" w:space="0"/>
              <w:right w:val="single" w:color="4472C4" w:sz="4" w:space="0"/>
            </w:tcBorders>
            <w:shd w:val="clear" w:color="auto" w:fill="CC0000"/>
            <w:tcMar>
              <w:top w:w="80" w:type="dxa"/>
              <w:left w:w="120" w:type="dxa"/>
              <w:bottom w:w="80" w:type="dxa"/>
              <w:right w:w="120" w:type="dxa"/>
            </w:tcMar>
            <w:vAlign w:val="center"/>
          </w:tcPr>
          <w:p w14:paraId="4C62E041">
            <w:pPr>
              <w:jc w:val="center"/>
              <w:rPr>
                <w:rFonts w:hint="default" w:ascii="宋体" w:hAnsi="宋体" w:eastAsia="宋体" w:cs="宋体"/>
                <w:b/>
                <w:bCs/>
                <w:color w:val="FFFFFF"/>
                <w:sz w:val="18"/>
                <w:szCs w:val="18"/>
                <w:lang w:val="en-US" w:eastAsia="zh-CN"/>
              </w:rPr>
            </w:pPr>
            <w:r>
              <w:rPr>
                <w:rFonts w:hint="eastAsia" w:cs="宋体"/>
                <w:b/>
                <w:bCs/>
                <w:color w:val="FFFFFF"/>
                <w:sz w:val="18"/>
                <w:szCs w:val="18"/>
                <w:lang w:val="en-US" w:eastAsia="zh-CN"/>
              </w:rPr>
              <w:t>23</w:t>
            </w:r>
          </w:p>
        </w:tc>
        <w:tc>
          <w:tcPr>
            <w:tcW w:w="1000" w:type="dxa"/>
            <w:tcBorders>
              <w:top w:val="single" w:color="4472C4" w:sz="4" w:space="0"/>
              <w:left w:val="single" w:color="4472C4" w:sz="4" w:space="0"/>
              <w:bottom w:val="single" w:color="4472C4" w:sz="4" w:space="0"/>
              <w:right w:val="single" w:color="4472C4" w:sz="4" w:space="0"/>
            </w:tcBorders>
            <w:shd w:val="clear" w:color="auto" w:fill="FF8C00"/>
            <w:tcMar>
              <w:top w:w="80" w:type="dxa"/>
              <w:left w:w="120" w:type="dxa"/>
              <w:bottom w:w="80" w:type="dxa"/>
              <w:right w:w="120" w:type="dxa"/>
            </w:tcMar>
            <w:vAlign w:val="center"/>
          </w:tcPr>
          <w:p w14:paraId="590A27C7">
            <w:pPr>
              <w:jc w:val="center"/>
              <w:rPr>
                <w:rFonts w:hint="default" w:ascii="宋体" w:hAnsi="宋体" w:eastAsia="宋体" w:cs="宋体"/>
                <w:b/>
                <w:bCs/>
                <w:color w:val="FFFFFF"/>
                <w:sz w:val="18"/>
                <w:szCs w:val="18"/>
                <w:lang w:val="en-US" w:eastAsia="zh-CN"/>
              </w:rPr>
            </w:pPr>
            <w:r>
              <w:rPr>
                <w:rFonts w:hint="eastAsia" w:cs="宋体"/>
                <w:b/>
                <w:bCs/>
                <w:color w:val="FFFFFF"/>
                <w:sz w:val="18"/>
                <w:szCs w:val="18"/>
                <w:lang w:val="en-US" w:eastAsia="zh-CN"/>
              </w:rPr>
              <w:t>34</w:t>
            </w:r>
          </w:p>
        </w:tc>
        <w:tc>
          <w:tcPr>
            <w:tcW w:w="1000" w:type="dxa"/>
            <w:tcBorders>
              <w:top w:val="single" w:color="4472C4" w:sz="4" w:space="0"/>
              <w:left w:val="single" w:color="4472C4" w:sz="4" w:space="0"/>
              <w:bottom w:val="single" w:color="4472C4" w:sz="4" w:space="0"/>
              <w:right w:val="single" w:color="4472C4" w:sz="4" w:space="0"/>
            </w:tcBorders>
            <w:shd w:val="clear" w:color="auto" w:fill="FFC000"/>
            <w:tcMar>
              <w:top w:w="80" w:type="dxa"/>
              <w:left w:w="120" w:type="dxa"/>
              <w:bottom w:w="80" w:type="dxa"/>
              <w:right w:w="120" w:type="dxa"/>
            </w:tcMar>
            <w:vAlign w:val="center"/>
          </w:tcPr>
          <w:p w14:paraId="7109A6F2">
            <w:pPr>
              <w:jc w:val="center"/>
              <w:rPr>
                <w:rFonts w:hint="default" w:ascii="宋体" w:hAnsi="宋体" w:eastAsia="宋体" w:cs="宋体"/>
                <w:b/>
                <w:bCs/>
                <w:color w:val="FFFFFF"/>
                <w:sz w:val="18"/>
                <w:szCs w:val="18"/>
                <w:lang w:val="en-US" w:eastAsia="zh-CN"/>
              </w:rPr>
            </w:pPr>
            <w:r>
              <w:rPr>
                <w:rFonts w:hint="eastAsia" w:cs="宋体"/>
                <w:b/>
                <w:bCs/>
                <w:color w:val="FFFFFF"/>
                <w:sz w:val="18"/>
                <w:szCs w:val="18"/>
                <w:lang w:val="en-US" w:eastAsia="zh-CN"/>
              </w:rPr>
              <w:t>18</w:t>
            </w:r>
          </w:p>
        </w:tc>
        <w:tc>
          <w:tcPr>
            <w:tcW w:w="1000" w:type="dxa"/>
            <w:tcBorders>
              <w:top w:val="single" w:color="4472C4" w:sz="4" w:space="0"/>
              <w:left w:val="single" w:color="4472C4" w:sz="4" w:space="0"/>
              <w:bottom w:val="single" w:color="4472C4" w:sz="4" w:space="0"/>
              <w:right w:val="single" w:color="4472C4" w:sz="4" w:space="0"/>
            </w:tcBorders>
            <w:shd w:val="clear" w:color="auto" w:fill="1F6FBF"/>
            <w:tcMar>
              <w:top w:w="80" w:type="dxa"/>
              <w:left w:w="120" w:type="dxa"/>
              <w:bottom w:w="80" w:type="dxa"/>
              <w:right w:w="120" w:type="dxa"/>
            </w:tcMar>
            <w:vAlign w:val="center"/>
          </w:tcPr>
          <w:p w14:paraId="396B9B99">
            <w:pPr>
              <w:jc w:val="center"/>
              <w:rPr>
                <w:rFonts w:hint="eastAsia" w:ascii="宋体" w:hAnsi="宋体" w:eastAsia="宋体" w:cs="宋体"/>
                <w:b/>
                <w:bCs/>
                <w:color w:val="FFFFFF"/>
                <w:sz w:val="18"/>
                <w:szCs w:val="18"/>
                <w:lang w:eastAsia="zh-CN"/>
              </w:rPr>
            </w:pPr>
            <w:r>
              <w:rPr>
                <w:rFonts w:hint="eastAsia" w:cs="宋体"/>
                <w:b/>
                <w:bCs/>
                <w:color w:val="FFFFFF"/>
                <w:sz w:val="18"/>
                <w:szCs w:val="18"/>
                <w:lang w:val="en-US" w:eastAsia="zh-CN"/>
              </w:rPr>
              <w:t>2</w:t>
            </w:r>
          </w:p>
        </w:tc>
        <w:tc>
          <w:tcPr>
            <w:tcW w:w="2142" w:type="dxa"/>
            <w:tcBorders>
              <w:top w:val="single" w:color="4472C4" w:sz="4" w:space="0"/>
              <w:left w:val="single" w:color="4472C4" w:sz="4" w:space="0"/>
              <w:bottom w:val="single" w:color="4472C4" w:sz="4" w:space="0"/>
              <w:right w:val="single" w:color="4472C4" w:sz="4" w:space="0"/>
            </w:tcBorders>
            <w:shd w:val="clear" w:color="auto" w:fill="1F4E79"/>
            <w:tcMar>
              <w:top w:w="80" w:type="dxa"/>
              <w:left w:w="120" w:type="dxa"/>
              <w:bottom w:w="80" w:type="dxa"/>
              <w:right w:w="120" w:type="dxa"/>
            </w:tcMar>
            <w:vAlign w:val="center"/>
          </w:tcPr>
          <w:p w14:paraId="377B44BF">
            <w:pPr>
              <w:jc w:val="center"/>
              <w:rPr>
                <w:rFonts w:ascii="宋体" w:hAnsi="宋体" w:eastAsia="宋体" w:cs="宋体"/>
                <w:b/>
                <w:bCs/>
                <w:color w:val="FFFFFF"/>
                <w:sz w:val="18"/>
                <w:szCs w:val="18"/>
              </w:rPr>
            </w:pPr>
            <w:r>
              <w:rPr>
                <w:rFonts w:ascii="宋体" w:hAnsi="宋体" w:eastAsia="宋体" w:cs="宋体"/>
                <w:b/>
                <w:bCs/>
                <w:color w:val="FFFFFF"/>
                <w:sz w:val="18"/>
                <w:szCs w:val="18"/>
              </w:rPr>
              <w:t>—</w:t>
            </w:r>
          </w:p>
        </w:tc>
      </w:tr>
    </w:tbl>
    <w:p w14:paraId="51258214">
      <w:pPr>
        <w:spacing w:before="100" w:after="80"/>
        <w:rPr>
          <w:rFonts w:ascii="黑体" w:hAnsi="黑体" w:eastAsia="黑体" w:cs="黑体"/>
          <w:b/>
          <w:bCs/>
          <w:color w:val="1F4E79"/>
          <w:sz w:val="24"/>
          <w:szCs w:val="24"/>
        </w:rPr>
      </w:pPr>
    </w:p>
    <w:p w14:paraId="66547349">
      <w:pPr>
        <w:spacing w:before="100" w:after="80"/>
      </w:pPr>
      <w:r>
        <w:rPr>
          <w:rFonts w:ascii="黑体" w:hAnsi="黑体" w:eastAsia="黑体" w:cs="黑体"/>
          <w:b/>
          <w:bCs/>
          <w:color w:val="1F4E79"/>
          <w:sz w:val="24"/>
          <w:szCs w:val="24"/>
        </w:rPr>
        <w:t>备注说明</w:t>
      </w:r>
    </w:p>
    <w:p w14:paraId="0C64190B">
      <w:pPr>
        <w:spacing w:before="0" w:after="60"/>
        <w:ind w:firstLine="440"/>
        <w:rPr>
          <w:sz w:val="21"/>
          <w:szCs w:val="21"/>
        </w:rPr>
      </w:pPr>
      <w:r>
        <w:rPr>
          <w:rFonts w:ascii="宋体" w:hAnsi="宋体" w:eastAsia="宋体" w:cs="宋体"/>
          <w:sz w:val="21"/>
          <w:szCs w:val="21"/>
        </w:rPr>
        <w:t>1. 本规则所有预警阈值可结合一张网系统实际运行数据进行动态调整，调整需经市国资委研究确认后更新。</w:t>
      </w:r>
    </w:p>
    <w:p w14:paraId="30AE196B">
      <w:pPr>
        <w:spacing w:before="0" w:after="60"/>
        <w:ind w:firstLine="440"/>
        <w:rPr>
          <w:sz w:val="21"/>
          <w:szCs w:val="21"/>
        </w:rPr>
      </w:pPr>
      <w:r>
        <w:rPr>
          <w:rFonts w:ascii="宋体" w:hAnsi="宋体" w:eastAsia="宋体" w:cs="宋体"/>
          <w:sz w:val="21"/>
          <w:szCs w:val="21"/>
        </w:rPr>
        <w:t>2. 红色预警原则上须在24小时内启动处置程序，橙色预警须在5个工作日内提交整改方案，黄色预警须在当月月报中说明情况。</w:t>
      </w:r>
    </w:p>
    <w:p w14:paraId="2ED4B15D">
      <w:pPr>
        <w:spacing w:before="0" w:after="60"/>
        <w:ind w:firstLine="440"/>
        <w:rPr>
          <w:sz w:val="21"/>
          <w:szCs w:val="21"/>
        </w:rPr>
      </w:pPr>
      <w:r>
        <w:rPr>
          <w:rFonts w:ascii="宋体" w:hAnsi="宋体" w:eastAsia="宋体" w:cs="宋体"/>
          <w:sz w:val="21"/>
          <w:szCs w:val="21"/>
        </w:rPr>
        <w:t>3. AI预警系统在触发预警时，应同时推送给：预警所在企业主要负责人、分管国资委领导、对口监管处室。</w:t>
      </w:r>
    </w:p>
    <w:p w14:paraId="3D653D30">
      <w:pPr>
        <w:spacing w:before="0" w:after="60"/>
        <w:ind w:firstLine="440"/>
        <w:rPr>
          <w:sz w:val="21"/>
          <w:szCs w:val="21"/>
        </w:rPr>
      </w:pPr>
      <w:r>
        <w:rPr>
          <w:rFonts w:ascii="宋体" w:hAnsi="宋体" w:eastAsia="宋体" w:cs="宋体"/>
          <w:sz w:val="21"/>
          <w:szCs w:val="21"/>
        </w:rPr>
        <w:t>4. 预警处置结果（整改完成/风险化解）须在系统中予以关闭并留存处置痕迹，作为考核依据。</w:t>
      </w:r>
    </w:p>
    <w:p w14:paraId="7BEDF3D5">
      <w:pPr>
        <w:spacing w:before="0" w:after="60"/>
        <w:ind w:firstLine="440"/>
        <w:rPr>
          <w:sz w:val="21"/>
          <w:szCs w:val="21"/>
        </w:rPr>
      </w:pPr>
      <w:r>
        <w:rPr>
          <w:rFonts w:ascii="宋体" w:hAnsi="宋体" w:eastAsia="宋体" w:cs="宋体"/>
          <w:sz w:val="21"/>
          <w:szCs w:val="21"/>
        </w:rPr>
        <w:t>5. 本文件依据《2024版连云港市国资委规范性文件汇编》及2025-2026年新发布制度编制，如制度更新应同步修订预警规则。</w:t>
      </w:r>
    </w:p>
    <w:p w14:paraId="0BEAE94A">
      <w:pPr>
        <w:spacing w:before="200" w:after="60"/>
        <w:jc w:val="both"/>
        <w:rPr>
          <w:rFonts w:ascii="宋体" w:hAnsi="宋体" w:eastAsia="宋体" w:cs="宋体"/>
          <w:b/>
          <w:bCs/>
          <w:sz w:val="22"/>
          <w:szCs w:val="22"/>
        </w:rPr>
      </w:pPr>
    </w:p>
    <w:p w14:paraId="73018681">
      <w:pPr>
        <w:spacing w:before="200" w:after="60"/>
        <w:jc w:val="both"/>
        <w:rPr>
          <w:rFonts w:ascii="宋体" w:hAnsi="宋体" w:eastAsia="宋体" w:cs="宋体"/>
          <w:b/>
          <w:bCs/>
          <w:sz w:val="22"/>
          <w:szCs w:val="22"/>
        </w:rPr>
      </w:pPr>
    </w:p>
    <w:p w14:paraId="6185601E">
      <w:pPr>
        <w:spacing w:before="200" w:after="60"/>
        <w:jc w:val="right"/>
      </w:pPr>
      <w:r>
        <w:rPr>
          <w:rFonts w:ascii="宋体" w:hAnsi="宋体" w:eastAsia="宋体" w:cs="宋体"/>
          <w:b/>
          <w:bCs/>
          <w:sz w:val="22"/>
          <w:szCs w:val="22"/>
        </w:rPr>
        <w:t>连云港市国有资产监督管理委员会</w:t>
      </w:r>
    </w:p>
    <w:p w14:paraId="0DB868ED">
      <w:pPr>
        <w:spacing w:before="0" w:after="0"/>
        <w:jc w:val="right"/>
      </w:pPr>
      <w:r>
        <w:rPr>
          <w:rFonts w:ascii="宋体" w:hAnsi="宋体" w:eastAsia="宋体" w:cs="宋体"/>
          <w:sz w:val="22"/>
          <w:szCs w:val="22"/>
        </w:rPr>
        <w:t>2026年</w:t>
      </w:r>
      <w:r>
        <w:rPr>
          <w:rFonts w:hint="eastAsia" w:cs="宋体"/>
          <w:sz w:val="22"/>
          <w:szCs w:val="22"/>
          <w:lang w:val="en-US" w:eastAsia="zh-CN"/>
        </w:rPr>
        <w:t>5</w:t>
      </w:r>
      <w:r>
        <w:rPr>
          <w:rFonts w:ascii="宋体" w:hAnsi="宋体" w:eastAsia="宋体" w:cs="宋体"/>
          <w:sz w:val="22"/>
          <w:szCs w:val="22"/>
        </w:rPr>
        <w:t>月</w:t>
      </w:r>
    </w:p>
    <w:sectPr>
      <w:headerReference r:id="rId3" w:type="default"/>
      <w:footerReference r:id="rId4" w:type="default"/>
      <w:pgSz w:w="15840" w:h="122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1D26">
    <w:pPr>
      <w:jc w:val="center"/>
    </w:pPr>
    <w:r>
      <w:rPr>
        <w:rFonts w:ascii="宋体" w:hAnsi="宋体" w:eastAsia="宋体" w:cs="宋体"/>
        <w:color w:val="888888"/>
        <w:sz w:val="16"/>
        <w:szCs w:val="16"/>
      </w:rPr>
      <w:t xml:space="preserve">第 </w:t>
    </w:r>
    <w:r>
      <w:rPr>
        <w:rFonts w:ascii="宋体" w:hAnsi="宋体" w:eastAsia="宋体" w:cs="宋体"/>
        <w:color w:val="888888"/>
        <w:sz w:val="16"/>
        <w:szCs w:val="16"/>
      </w:rPr>
      <w:fldChar w:fldCharType="begin"/>
    </w:r>
    <w:r>
      <w:rPr>
        <w:rFonts w:ascii="宋体" w:hAnsi="宋体" w:eastAsia="宋体" w:cs="宋体"/>
        <w:color w:val="888888"/>
        <w:sz w:val="16"/>
        <w:szCs w:val="16"/>
      </w:rPr>
      <w:instrText xml:space="preserve">PAGE</w:instrText>
    </w:r>
    <w:r>
      <w:rPr>
        <w:rFonts w:ascii="宋体" w:hAnsi="宋体" w:eastAsia="宋体" w:cs="宋体"/>
        <w:color w:val="888888"/>
        <w:sz w:val="16"/>
        <w:szCs w:val="16"/>
      </w:rPr>
      <w:fldChar w:fldCharType="separate"/>
    </w:r>
    <w:r>
      <w:rPr>
        <w:rFonts w:ascii="宋体" w:hAnsi="宋体" w:eastAsia="宋体" w:cs="宋体"/>
        <w:color w:val="888888"/>
        <w:sz w:val="16"/>
        <w:szCs w:val="16"/>
      </w:rPr>
      <w:fldChar w:fldCharType="end"/>
    </w:r>
    <w:r>
      <w:rPr>
        <w:rFonts w:ascii="宋体" w:hAnsi="宋体" w:eastAsia="宋体" w:cs="宋体"/>
        <w:color w:val="888888"/>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E88EE">
    <w:pPr>
      <w:jc w:val="right"/>
    </w:pPr>
    <w:r>
      <w:rPr>
        <w:rFonts w:ascii="宋体" w:hAnsi="宋体" w:eastAsia="宋体" w:cs="宋体"/>
        <w:color w:val="888888"/>
        <w:sz w:val="16"/>
        <w:szCs w:val="16"/>
      </w:rPr>
      <w:t>连云港市国资委 市县国资监管"一张网"AI预警规则 | 内部文件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130109"/>
    <w:rsid w:val="005E5CB9"/>
    <w:rsid w:val="006C0922"/>
    <w:rsid w:val="00A364B9"/>
    <w:rsid w:val="011E3D92"/>
    <w:rsid w:val="01C761D7"/>
    <w:rsid w:val="02AD361F"/>
    <w:rsid w:val="02AE55E9"/>
    <w:rsid w:val="02BE10CC"/>
    <w:rsid w:val="03B062ED"/>
    <w:rsid w:val="03E94B2B"/>
    <w:rsid w:val="05BE5B43"/>
    <w:rsid w:val="05D22D9C"/>
    <w:rsid w:val="05D76C05"/>
    <w:rsid w:val="05ED6429"/>
    <w:rsid w:val="060D1346"/>
    <w:rsid w:val="06A66D03"/>
    <w:rsid w:val="06F35CC1"/>
    <w:rsid w:val="07043A2A"/>
    <w:rsid w:val="072D508B"/>
    <w:rsid w:val="07686D24"/>
    <w:rsid w:val="086D61BC"/>
    <w:rsid w:val="08B932A0"/>
    <w:rsid w:val="08F85810"/>
    <w:rsid w:val="08FF094D"/>
    <w:rsid w:val="09120680"/>
    <w:rsid w:val="096A04BC"/>
    <w:rsid w:val="09E013D8"/>
    <w:rsid w:val="0A8266DE"/>
    <w:rsid w:val="0B2367D5"/>
    <w:rsid w:val="0B2E376B"/>
    <w:rsid w:val="0B375487"/>
    <w:rsid w:val="0B50723E"/>
    <w:rsid w:val="0B9E722B"/>
    <w:rsid w:val="0C5965C6"/>
    <w:rsid w:val="0CD345CA"/>
    <w:rsid w:val="0D957AD2"/>
    <w:rsid w:val="0E4D3F08"/>
    <w:rsid w:val="0E711C4E"/>
    <w:rsid w:val="0F176051"/>
    <w:rsid w:val="0F2C7FC2"/>
    <w:rsid w:val="0FCF6CCF"/>
    <w:rsid w:val="0FD83CA6"/>
    <w:rsid w:val="10374E70"/>
    <w:rsid w:val="108C6F6A"/>
    <w:rsid w:val="109C2F25"/>
    <w:rsid w:val="10E22999"/>
    <w:rsid w:val="10F57740"/>
    <w:rsid w:val="11E7049D"/>
    <w:rsid w:val="12485112"/>
    <w:rsid w:val="12635AA8"/>
    <w:rsid w:val="12EA441C"/>
    <w:rsid w:val="131119A8"/>
    <w:rsid w:val="13833F28"/>
    <w:rsid w:val="15063063"/>
    <w:rsid w:val="150F3BAF"/>
    <w:rsid w:val="15393438"/>
    <w:rsid w:val="15A46B04"/>
    <w:rsid w:val="160457D1"/>
    <w:rsid w:val="16111CBF"/>
    <w:rsid w:val="164D5A29"/>
    <w:rsid w:val="1672275E"/>
    <w:rsid w:val="1686445B"/>
    <w:rsid w:val="170E0F51"/>
    <w:rsid w:val="17214184"/>
    <w:rsid w:val="17A651D6"/>
    <w:rsid w:val="17B60D70"/>
    <w:rsid w:val="17B84812"/>
    <w:rsid w:val="17C35253"/>
    <w:rsid w:val="180D751D"/>
    <w:rsid w:val="185D7AE5"/>
    <w:rsid w:val="18743D16"/>
    <w:rsid w:val="18A71BB9"/>
    <w:rsid w:val="18ED6A14"/>
    <w:rsid w:val="1A584361"/>
    <w:rsid w:val="1AE2533C"/>
    <w:rsid w:val="1B723200"/>
    <w:rsid w:val="1BC33BDC"/>
    <w:rsid w:val="1CA55C0A"/>
    <w:rsid w:val="1CB810E7"/>
    <w:rsid w:val="1CD53A47"/>
    <w:rsid w:val="1CFA5313"/>
    <w:rsid w:val="1D8D4321"/>
    <w:rsid w:val="1D9B7467"/>
    <w:rsid w:val="1DEF0B38"/>
    <w:rsid w:val="1E731769"/>
    <w:rsid w:val="1EAA2CB1"/>
    <w:rsid w:val="1EBF49AE"/>
    <w:rsid w:val="1FAD0CAB"/>
    <w:rsid w:val="20012DA5"/>
    <w:rsid w:val="20174376"/>
    <w:rsid w:val="208070AE"/>
    <w:rsid w:val="20FC5B73"/>
    <w:rsid w:val="2144119B"/>
    <w:rsid w:val="21C347B6"/>
    <w:rsid w:val="22124DF5"/>
    <w:rsid w:val="223A1AC4"/>
    <w:rsid w:val="224F7DF7"/>
    <w:rsid w:val="229B7867"/>
    <w:rsid w:val="229C263F"/>
    <w:rsid w:val="234611FA"/>
    <w:rsid w:val="2369138D"/>
    <w:rsid w:val="23B51EDC"/>
    <w:rsid w:val="255D1799"/>
    <w:rsid w:val="25AE3EC8"/>
    <w:rsid w:val="25DC4098"/>
    <w:rsid w:val="263F63D5"/>
    <w:rsid w:val="26CF1507"/>
    <w:rsid w:val="273127ED"/>
    <w:rsid w:val="274274E1"/>
    <w:rsid w:val="276332FD"/>
    <w:rsid w:val="276A7481"/>
    <w:rsid w:val="278E2729"/>
    <w:rsid w:val="27BF5A1F"/>
    <w:rsid w:val="286B6886"/>
    <w:rsid w:val="28740152"/>
    <w:rsid w:val="298479A2"/>
    <w:rsid w:val="298B2A84"/>
    <w:rsid w:val="2AC05D36"/>
    <w:rsid w:val="2B083239"/>
    <w:rsid w:val="2B105B42"/>
    <w:rsid w:val="2B1E0CAF"/>
    <w:rsid w:val="2C6D3C9C"/>
    <w:rsid w:val="2CCC6856"/>
    <w:rsid w:val="2D35408E"/>
    <w:rsid w:val="2D6D1242"/>
    <w:rsid w:val="2DBB01DC"/>
    <w:rsid w:val="2EA50592"/>
    <w:rsid w:val="2F1A178D"/>
    <w:rsid w:val="2F7E1D1C"/>
    <w:rsid w:val="2FB92D54"/>
    <w:rsid w:val="2FE75B13"/>
    <w:rsid w:val="303111DD"/>
    <w:rsid w:val="30EB33E1"/>
    <w:rsid w:val="31E52343"/>
    <w:rsid w:val="324059AE"/>
    <w:rsid w:val="32601BAD"/>
    <w:rsid w:val="32713DBA"/>
    <w:rsid w:val="32A55ECE"/>
    <w:rsid w:val="32AC6BA0"/>
    <w:rsid w:val="332E0024"/>
    <w:rsid w:val="33C341A1"/>
    <w:rsid w:val="33E10ACB"/>
    <w:rsid w:val="33FB1B8D"/>
    <w:rsid w:val="34E41A9A"/>
    <w:rsid w:val="350607E9"/>
    <w:rsid w:val="351F7AFD"/>
    <w:rsid w:val="35487054"/>
    <w:rsid w:val="357F059C"/>
    <w:rsid w:val="35D36B21"/>
    <w:rsid w:val="36145188"/>
    <w:rsid w:val="3624433A"/>
    <w:rsid w:val="36A22655"/>
    <w:rsid w:val="36AA1648"/>
    <w:rsid w:val="36C05CDC"/>
    <w:rsid w:val="38213B8C"/>
    <w:rsid w:val="3842422E"/>
    <w:rsid w:val="38E250CA"/>
    <w:rsid w:val="391C7C1C"/>
    <w:rsid w:val="39226967"/>
    <w:rsid w:val="39F825CD"/>
    <w:rsid w:val="3A145757"/>
    <w:rsid w:val="3A3000B7"/>
    <w:rsid w:val="3A600D02"/>
    <w:rsid w:val="3A9B7C26"/>
    <w:rsid w:val="3AEA4709"/>
    <w:rsid w:val="3AF25027"/>
    <w:rsid w:val="3AF630AE"/>
    <w:rsid w:val="3C413199"/>
    <w:rsid w:val="3C752B3D"/>
    <w:rsid w:val="3CED5173"/>
    <w:rsid w:val="3D08531B"/>
    <w:rsid w:val="3D202664"/>
    <w:rsid w:val="3D475E43"/>
    <w:rsid w:val="3D5C645B"/>
    <w:rsid w:val="3DB10BFD"/>
    <w:rsid w:val="3E216EB1"/>
    <w:rsid w:val="3E6E0C31"/>
    <w:rsid w:val="3F177A97"/>
    <w:rsid w:val="3F23643C"/>
    <w:rsid w:val="3F744EE9"/>
    <w:rsid w:val="405D772B"/>
    <w:rsid w:val="405F34A4"/>
    <w:rsid w:val="415154E2"/>
    <w:rsid w:val="41AD023F"/>
    <w:rsid w:val="41B40FF8"/>
    <w:rsid w:val="423D5A66"/>
    <w:rsid w:val="42BB6E6E"/>
    <w:rsid w:val="439138D3"/>
    <w:rsid w:val="43BF3029"/>
    <w:rsid w:val="441647C1"/>
    <w:rsid w:val="44B00772"/>
    <w:rsid w:val="44EE2B8D"/>
    <w:rsid w:val="4545710C"/>
    <w:rsid w:val="455235D7"/>
    <w:rsid w:val="45813EBC"/>
    <w:rsid w:val="45A1630C"/>
    <w:rsid w:val="46113492"/>
    <w:rsid w:val="464253F9"/>
    <w:rsid w:val="46734DDC"/>
    <w:rsid w:val="46A9191C"/>
    <w:rsid w:val="47753E36"/>
    <w:rsid w:val="47BC3231"/>
    <w:rsid w:val="47C702AC"/>
    <w:rsid w:val="483B2A48"/>
    <w:rsid w:val="484418FD"/>
    <w:rsid w:val="4851401A"/>
    <w:rsid w:val="48515DC8"/>
    <w:rsid w:val="48AF3164"/>
    <w:rsid w:val="49793828"/>
    <w:rsid w:val="49874B63"/>
    <w:rsid w:val="49AB59AC"/>
    <w:rsid w:val="49AE2575"/>
    <w:rsid w:val="49F31EF7"/>
    <w:rsid w:val="4A5D7178"/>
    <w:rsid w:val="4AA20B5D"/>
    <w:rsid w:val="4AE271AB"/>
    <w:rsid w:val="4AEC002A"/>
    <w:rsid w:val="4B2B0B52"/>
    <w:rsid w:val="4B2F700D"/>
    <w:rsid w:val="4B4B4D50"/>
    <w:rsid w:val="4B8E10E1"/>
    <w:rsid w:val="4BD127DD"/>
    <w:rsid w:val="4C290139"/>
    <w:rsid w:val="4C465518"/>
    <w:rsid w:val="4CD12DC0"/>
    <w:rsid w:val="4DAB4BAF"/>
    <w:rsid w:val="4E4D2BD1"/>
    <w:rsid w:val="4F465183"/>
    <w:rsid w:val="4F9A62A6"/>
    <w:rsid w:val="4FA53943"/>
    <w:rsid w:val="4FC357FD"/>
    <w:rsid w:val="50487AB0"/>
    <w:rsid w:val="505F4B58"/>
    <w:rsid w:val="50F6750C"/>
    <w:rsid w:val="51453FF0"/>
    <w:rsid w:val="515C79AE"/>
    <w:rsid w:val="51C5755B"/>
    <w:rsid w:val="51E27A91"/>
    <w:rsid w:val="52636E23"/>
    <w:rsid w:val="528374C6"/>
    <w:rsid w:val="52DA30A5"/>
    <w:rsid w:val="5302663C"/>
    <w:rsid w:val="531C49B7"/>
    <w:rsid w:val="53741F9D"/>
    <w:rsid w:val="53CF08F5"/>
    <w:rsid w:val="54DF0CD3"/>
    <w:rsid w:val="54F71DA5"/>
    <w:rsid w:val="5536081F"/>
    <w:rsid w:val="5539030F"/>
    <w:rsid w:val="558C48E3"/>
    <w:rsid w:val="55B300C2"/>
    <w:rsid w:val="55C0633B"/>
    <w:rsid w:val="56E824B6"/>
    <w:rsid w:val="570404A9"/>
    <w:rsid w:val="572D731B"/>
    <w:rsid w:val="57EB0BF9"/>
    <w:rsid w:val="57FB5D50"/>
    <w:rsid w:val="583308A6"/>
    <w:rsid w:val="593B1A09"/>
    <w:rsid w:val="59412DE1"/>
    <w:rsid w:val="59545718"/>
    <w:rsid w:val="595737C3"/>
    <w:rsid w:val="5A290952"/>
    <w:rsid w:val="5A56101C"/>
    <w:rsid w:val="5B046CCA"/>
    <w:rsid w:val="5B645576"/>
    <w:rsid w:val="5BAF6C35"/>
    <w:rsid w:val="5BC87CF7"/>
    <w:rsid w:val="5C441A74"/>
    <w:rsid w:val="5C677510"/>
    <w:rsid w:val="5CB84210"/>
    <w:rsid w:val="5D210677"/>
    <w:rsid w:val="5DB37135"/>
    <w:rsid w:val="5DF748C4"/>
    <w:rsid w:val="5E602469"/>
    <w:rsid w:val="5EA7453C"/>
    <w:rsid w:val="5EA762EA"/>
    <w:rsid w:val="5ED370DF"/>
    <w:rsid w:val="5F27742B"/>
    <w:rsid w:val="5FB4440F"/>
    <w:rsid w:val="5FFC2665"/>
    <w:rsid w:val="60B65B56"/>
    <w:rsid w:val="60FF3234"/>
    <w:rsid w:val="61886913"/>
    <w:rsid w:val="61FE0917"/>
    <w:rsid w:val="62015D11"/>
    <w:rsid w:val="621974FF"/>
    <w:rsid w:val="622A170C"/>
    <w:rsid w:val="62332FF4"/>
    <w:rsid w:val="62805F3A"/>
    <w:rsid w:val="62B46A76"/>
    <w:rsid w:val="63AE04FB"/>
    <w:rsid w:val="641E0DFC"/>
    <w:rsid w:val="642B6FB7"/>
    <w:rsid w:val="64E17633"/>
    <w:rsid w:val="64FD563A"/>
    <w:rsid w:val="65AD68DC"/>
    <w:rsid w:val="66056E07"/>
    <w:rsid w:val="66216982"/>
    <w:rsid w:val="66913820"/>
    <w:rsid w:val="67044C14"/>
    <w:rsid w:val="672506F4"/>
    <w:rsid w:val="676C78E5"/>
    <w:rsid w:val="67703A07"/>
    <w:rsid w:val="679A4C3E"/>
    <w:rsid w:val="679D472E"/>
    <w:rsid w:val="68100F78"/>
    <w:rsid w:val="687436E1"/>
    <w:rsid w:val="690C0D98"/>
    <w:rsid w:val="69474951"/>
    <w:rsid w:val="698C6808"/>
    <w:rsid w:val="69DB11A3"/>
    <w:rsid w:val="6A047FD5"/>
    <w:rsid w:val="6A9040D6"/>
    <w:rsid w:val="6A92665C"/>
    <w:rsid w:val="6B014FD4"/>
    <w:rsid w:val="6B603226"/>
    <w:rsid w:val="6B880F07"/>
    <w:rsid w:val="6BEA3CBA"/>
    <w:rsid w:val="6C117498"/>
    <w:rsid w:val="6C7672FB"/>
    <w:rsid w:val="6D647F7D"/>
    <w:rsid w:val="6DFB3F5C"/>
    <w:rsid w:val="6E7268EB"/>
    <w:rsid w:val="6EDD5616"/>
    <w:rsid w:val="6F505E1D"/>
    <w:rsid w:val="6F54601A"/>
    <w:rsid w:val="6F6A75EB"/>
    <w:rsid w:val="6F8D5D7E"/>
    <w:rsid w:val="70155137"/>
    <w:rsid w:val="70530319"/>
    <w:rsid w:val="70700C31"/>
    <w:rsid w:val="70AD69B0"/>
    <w:rsid w:val="70D623D5"/>
    <w:rsid w:val="7149605C"/>
    <w:rsid w:val="71F96A05"/>
    <w:rsid w:val="7208043A"/>
    <w:rsid w:val="72A41658"/>
    <w:rsid w:val="73922C6D"/>
    <w:rsid w:val="73BE506A"/>
    <w:rsid w:val="73D56FFD"/>
    <w:rsid w:val="74D13C69"/>
    <w:rsid w:val="75292E35"/>
    <w:rsid w:val="759F5B15"/>
    <w:rsid w:val="759F78C3"/>
    <w:rsid w:val="75A02FC1"/>
    <w:rsid w:val="75BA46FD"/>
    <w:rsid w:val="76612DCA"/>
    <w:rsid w:val="76BF646F"/>
    <w:rsid w:val="77EB3293"/>
    <w:rsid w:val="77F11C00"/>
    <w:rsid w:val="7801298E"/>
    <w:rsid w:val="78151CD1"/>
    <w:rsid w:val="782C7B34"/>
    <w:rsid w:val="78721C35"/>
    <w:rsid w:val="78AA2807"/>
    <w:rsid w:val="78B673FD"/>
    <w:rsid w:val="792B7DEB"/>
    <w:rsid w:val="796723CD"/>
    <w:rsid w:val="79A96F62"/>
    <w:rsid w:val="7A761BE6"/>
    <w:rsid w:val="7A7931AA"/>
    <w:rsid w:val="7AB15272"/>
    <w:rsid w:val="7AED1F14"/>
    <w:rsid w:val="7B152B01"/>
    <w:rsid w:val="7C66738C"/>
    <w:rsid w:val="7C7E6484"/>
    <w:rsid w:val="7E1D158C"/>
    <w:rsid w:val="7EF0586F"/>
    <w:rsid w:val="7FB447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400" w:after="200"/>
      <w:jc w:val="center"/>
      <w:outlineLvl w:val="0"/>
    </w:pPr>
    <w:rPr>
      <w:rFonts w:ascii="黑体" w:hAnsi="黑体" w:eastAsia="黑体" w:cs="黑体"/>
      <w:b/>
      <w:bCs/>
      <w:color w:val="1F3864"/>
      <w:sz w:val="36"/>
      <w:szCs w:val="36"/>
    </w:rPr>
  </w:style>
  <w:style w:type="paragraph" w:styleId="3">
    <w:name w:val="heading 2"/>
    <w:next w:val="1"/>
    <w:qFormat/>
    <w:uiPriority w:val="0"/>
    <w:pPr>
      <w:spacing w:before="320" w:after="160"/>
      <w:outlineLvl w:val="1"/>
    </w:pPr>
    <w:rPr>
      <w:rFonts w:ascii="黑体" w:hAnsi="黑体" w:eastAsia="黑体" w:cs="黑体"/>
      <w:b/>
      <w:bCs/>
      <w:color w:val="1F4E79"/>
      <w:sz w:val="30"/>
      <w:szCs w:val="30"/>
    </w:rPr>
  </w:style>
  <w:style w:type="paragraph" w:styleId="4">
    <w:name w:val="heading 3"/>
    <w:next w:val="1"/>
    <w:qFormat/>
    <w:uiPriority w:val="0"/>
    <w:pPr>
      <w:spacing w:before="200" w:after="100"/>
      <w:outlineLvl w:val="2"/>
    </w:pPr>
    <w:rPr>
      <w:rFonts w:ascii="黑体" w:hAnsi="黑体" w:eastAsia="黑体" w:cs="黑体"/>
      <w:b/>
      <w:bCs/>
      <w:color w:val="2E75B6"/>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3399</Words>
  <Characters>3615</Characters>
  <TotalTime>33</TotalTime>
  <ScaleCrop>false</ScaleCrop>
  <LinksUpToDate>false</LinksUpToDate>
  <CharactersWithSpaces>3621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2026-04-19T01:13:00Z</dcterms:created>
  <dc:creator>Un-named</dc:creator>
  <cp:lastModifiedBy>刘志</cp:lastModifiedBy>
  <dcterms:modified xsi:type="dcterms:W3CDTF">2026-05-08T01:57:55Z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eyJoZGlkIjoiZDhhOGU3Yzc0NjE3YjRkNmMzMTg5NDAxYTRhZGQwNjciLCJ1c2VySWQiOiIxNTk4MDQ2NDMwIn0=</vt:lpwstr>
  </property>
  <property fmtid="{D5CDD505-2E9C-101B-9397-08002B2CF9AE}" pid="3" name="KSOProductBuildVer">
    <vt:lpwstr>2052-12.1.0.25865</vt:lpwstr>
  </property>
  <property fmtid="{D5CDD505-2E9C-101B-9397-08002B2CF9AE}" pid="4" name="ICV">
    <vt:lpwstr>FD359BA9420648DBA79591864049FCE6_13</vt:lpwstr>
  </property>
</Properties>
</file>