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bookmarkStart w:id="0" w:name="_ss36yyujyxr"/>
      <w:bookmarkEnd w:id="0"/>
      <w:r>
        <w:rPr/>
        <w:t xml:space="preserve">Laboratorio </w:t>
      </w:r>
      <w:r>
        <w:rPr/>
        <w:t>0</w:t>
      </w:r>
      <w:r>
        <w:rPr/>
        <w:t>: Aplicación Cliente</w:t>
      </w:r>
    </w:p>
    <w:p>
      <w:pPr>
        <w:pStyle w:val="LO-normal"/>
        <w:rPr>
          <w:u w:val="single"/>
        </w:rPr>
      </w:pPr>
      <w:r>
        <w:rPr/>
        <w:t>Cátedra de Redes y Sistemas Distribuidos 202</w:t>
      </w:r>
      <w:r>
        <w:rPr/>
        <w:t>5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Heading2"/>
        <w:rPr/>
      </w:pPr>
      <w:bookmarkStart w:id="1" w:name="_ukv2se3ka0y9"/>
      <w:bookmarkEnd w:id="1"/>
      <w:r>
        <w:rPr/>
        <w:t>Objetivos</w:t>
      </w:r>
    </w:p>
    <w:p>
      <w:pPr>
        <w:pStyle w:val="LO-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-normal"/>
        <w:numPr>
          <w:ilvl w:val="0"/>
          <w:numId w:val="3"/>
        </w:numPr>
        <w:ind w:hanging="360" w:left="720"/>
        <w:rPr/>
      </w:pPr>
      <w:r>
        <w:rPr/>
        <w:t>Aplicar la comunicación cliente/servidor por medio de la programación de sockets, desde la perspectiva del cliente.</w:t>
      </w:r>
    </w:p>
    <w:p>
      <w:pPr>
        <w:pStyle w:val="LO-normal"/>
        <w:numPr>
          <w:ilvl w:val="0"/>
          <w:numId w:val="3"/>
        </w:numPr>
        <w:ind w:hanging="360" w:left="720"/>
        <w:rPr/>
      </w:pPr>
      <w:r>
        <w:rPr/>
        <w:t>Familiarizarse con un protocolo de aplicación y su uso por medio de su RFC.</w:t>
      </w:r>
    </w:p>
    <w:p>
      <w:pPr>
        <w:pStyle w:val="LO-normal"/>
        <w:numPr>
          <w:ilvl w:val="0"/>
          <w:numId w:val="3"/>
        </w:numPr>
        <w:ind w:hanging="360" w:left="720"/>
        <w:rPr>
          <w:u w:val="none"/>
        </w:rPr>
      </w:pPr>
      <w:r>
        <w:rPr/>
        <w:t>Leer y comprender código Python no-trivial.</w:t>
      </w:r>
    </w:p>
    <w:p>
      <w:pPr>
        <w:pStyle w:val="Heading2"/>
        <w:rPr/>
      </w:pPr>
      <w:bookmarkStart w:id="2" w:name="_s55z9kv19t9z"/>
      <w:bookmarkEnd w:id="2"/>
      <w:r>
        <w:rPr/>
        <w:t>Hget</w:t>
      </w:r>
    </w:p>
    <w:p>
      <w:pPr>
        <w:pStyle w:val="LO-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2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-normal"/>
        <w:rPr/>
      </w:pPr>
      <w:r>
        <w:rPr>
          <w:rFonts w:eastAsia="Consolas" w:cs="Consolas" w:ascii="Consolas" w:hAnsi="Consolas"/>
        </w:rPr>
        <w:t>hget</w:t>
      </w:r>
      <w:r>
        <w:rPr/>
        <w:t xml:space="preserve"> es un cliente HTTP, desarrollado en Python 3, que obtiene una página desde un servidor y la almacena localmente en un archivo. El protocolo </w:t>
      </w:r>
      <w:hyperlink r:id="rId2">
        <w:r>
          <w:rPr>
            <w:rStyle w:val="ListLabel46"/>
            <w:color w:val="1155CC"/>
            <w:u w:val="single"/>
          </w:rPr>
          <w:t>HTTP</w:t>
        </w:r>
      </w:hyperlink>
      <w:r>
        <w:rPr/>
        <w:t xml:space="preserve"> está definido en el </w:t>
      </w:r>
      <w:hyperlink r:id="rId3">
        <w:r>
          <w:rPr>
            <w:rStyle w:val="ListLabel46"/>
            <w:color w:val="1155CC"/>
            <w:u w:val="single"/>
          </w:rPr>
          <w:t>RFC 2616</w:t>
        </w:r>
      </w:hyperlink>
      <w:r>
        <w:rPr/>
        <w:t>.</w:t>
      </w:r>
    </w:p>
    <w:p>
      <w:pPr>
        <w:pStyle w:val="Heading2"/>
        <w:rPr/>
      </w:pPr>
      <w:bookmarkStart w:id="3" w:name="_n8xw3wv1yp3d"/>
      <w:bookmarkEnd w:id="3"/>
      <w:r>
        <w:rPr/>
        <w:t>Tarea</w:t>
      </w:r>
    </w:p>
    <w:p>
      <w:pPr>
        <w:pStyle w:val="LO-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3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-normal"/>
        <w:spacing w:lineRule="auto" w:line="240" w:before="0" w:after="200"/>
        <w:rPr/>
      </w:pPr>
      <w:r>
        <w:rPr/>
        <w:t xml:space="preserve">Descargar el kickstart del laboratorio desde el aula virtual. Descomprimir con: </w:t>
      </w:r>
      <w:r>
        <w:rPr>
          <w:rFonts w:eastAsia="Consolas" w:cs="Consolas" w:ascii="Consolas" w:hAnsi="Consolas"/>
        </w:rPr>
        <w:t>tar -xvzf kickstart_lab1.tar.gz</w:t>
      </w:r>
      <w:r>
        <w:rPr/>
        <w:t xml:space="preserve">. </w:t>
      </w:r>
    </w:p>
    <w:p>
      <w:pPr>
        <w:pStyle w:val="LO-normal"/>
        <w:spacing w:lineRule="auto" w:line="240" w:before="0" w:after="200"/>
        <w:rPr/>
      </w:pPr>
      <w:r>
        <w:rPr/>
        <w:t>Deberán completar el cliente para que funcione</w:t>
      </w:r>
      <w:r>
        <w:rPr>
          <w:rStyle w:val="FootnoteReference"/>
          <w:vertAlign w:val="superscript"/>
        </w:rPr>
        <w:footnoteReference w:id="2"/>
      </w:r>
      <w:r>
        <w:rPr/>
        <w:t xml:space="preserve">. El código de hget está esencialmente ya escrito y se lo damos con solamente una de las funciones incompletas: </w:t>
      </w:r>
      <w:r>
        <w:rPr>
          <w:rFonts w:eastAsia="Consolas" w:cs="Consolas" w:ascii="Consolas" w:hAnsi="Consolas"/>
        </w:rPr>
        <w:t>connect_to_server()</w:t>
      </w:r>
      <w:r>
        <w:rPr/>
        <w:t>.</w:t>
      </w:r>
    </w:p>
    <w:p>
      <w:pPr>
        <w:pStyle w:val="LO-normal"/>
        <w:spacing w:lineRule="auto" w:line="240" w:before="0" w:after="200"/>
        <w:rPr/>
      </w:pPr>
      <w:r>
        <w:rPr/>
        <w:t>A continuación daremos un ejemplo de la ejecución:</w:t>
      </w:r>
    </w:p>
    <w:p>
      <w:pPr>
        <w:pStyle w:val="LO-normal"/>
        <w:spacing w:lineRule="auto" w:line="240" w:before="0" w:after="200"/>
        <w:ind w:hanging="0" w:left="660"/>
        <w:rPr/>
      </w:pPr>
      <w:r>
        <w:rPr>
          <w:rFonts w:eastAsia="Consolas" w:cs="Consolas" w:ascii="Consolas" w:hAnsi="Consolas"/>
        </w:rPr>
        <w:t>$ ls</w:t>
        <w:br/>
        <w:t>hget.py</w:t>
        <w:br/>
        <w:t>$ python3 hget.py http://www.trashloop.com/</w:t>
        <w:br/>
        <w:t>Contactando servidor 'www.trashloop.com'...</w:t>
        <w:br/>
        <w:t>Contactando al servidor en 138.68.199.111...</w:t>
        <w:br/>
        <w:t>Enviando pedido...</w:t>
        <w:br/>
        <w:t>Esperando respuesta...</w:t>
        <w:br/>
        <w:t>$ ls</w:t>
        <w:br/>
        <w:t>download.html  hget.py</w:t>
      </w:r>
    </w:p>
    <w:p>
      <w:pPr>
        <w:pStyle w:val="LO-normal"/>
        <w:spacing w:lineRule="auto" w:line="240" w:before="0" w:after="200"/>
        <w:rPr/>
      </w:pPr>
      <w:r>
        <w:rPr/>
        <w:t>Luego de solicitar una página por su URL, obtenemos un archivo llamado download.html. Puede elegirse un nombre de archivo distinto con la opción -o:</w:t>
      </w:r>
    </w:p>
    <w:p>
      <w:pPr>
        <w:pStyle w:val="LO-normal"/>
        <w:spacing w:lineRule="auto" w:line="240" w:before="0" w:after="200"/>
        <w:ind w:hanging="0" w:left="660"/>
        <w:rPr/>
      </w:pPr>
      <w:r>
        <w:rPr>
          <w:rFonts w:eastAsia="Consolas" w:cs="Consolas" w:ascii="Consolas" w:hAnsi="Consolas"/>
        </w:rPr>
        <w:t>$ python3 hget.py http://www.fallingfalling.com/ -o caida_eterna.html</w:t>
        <w:br/>
        <w:t>Contactando servidor 'www.fallingfalling.com'...</w:t>
        <w:br/>
        <w:t>Contactando al servidor en www.fallingfalling.com...</w:t>
        <w:br/>
        <w:t>Enviando pedido...</w:t>
        <w:br/>
        <w:t>Esperando respuesta...</w:t>
        <w:br/>
        <w:t>$ ls</w:t>
        <w:br/>
        <w:t>download.html  caida_eterna.html  hget.py</w:t>
      </w:r>
    </w:p>
    <w:p>
      <w:pPr>
        <w:pStyle w:val="LO-normal"/>
        <w:spacing w:lineRule="auto" w:line="240" w:before="0" w:after="200"/>
        <w:ind w:hanging="0" w:left="0"/>
        <w:rPr>
          <w:sz w:val="22"/>
          <w:szCs w:val="22"/>
        </w:rPr>
      </w:pPr>
      <w:r>
        <w:rPr>
          <w:u w:val="single"/>
        </w:rPr>
        <w:t>Nota:</w:t>
      </w:r>
      <w:r>
        <w:rPr/>
        <w:t xml:space="preserve"> En el código pueden ver que las funciones tienen un </w:t>
      </w:r>
      <w:r>
        <w:rPr>
          <w:i/>
        </w:rPr>
        <w:t>docstring</w:t>
      </w:r>
      <w:r>
        <w:rPr/>
        <w:t xml:space="preserve"> que describe su comportamiento. Además de funcionar como documentación, pueden ser utilizados como tests automáticos. Para ejecutar estos tests pueden hacer:</w:t>
      </w:r>
      <w:r>
        <w:rPr>
          <w:sz w:val="22"/>
          <w:szCs w:val="22"/>
        </w:rPr>
        <w:t xml:space="preserve"> </w:t>
      </w:r>
    </w:p>
    <w:p>
      <w:pPr>
        <w:pStyle w:val="LO-normal"/>
        <w:spacing w:lineRule="auto" w:line="240" w:before="0" w:after="200"/>
        <w:ind w:firstLine="720" w:left="0"/>
        <w:rPr/>
      </w:pPr>
      <w:r>
        <w:rPr>
          <w:rFonts w:eastAsia="Consolas" w:cs="Consolas" w:ascii="Consolas" w:hAnsi="Consolas"/>
          <w:sz w:val="22"/>
          <w:szCs w:val="22"/>
        </w:rPr>
        <w:t xml:space="preserve">$ python3 -m doctest hget.py </w:t>
      </w:r>
      <w:r>
        <w:rPr/>
        <w:t xml:space="preserve"> </w:t>
      </w:r>
    </w:p>
    <w:p>
      <w:pPr>
        <w:pStyle w:val="LO-normal"/>
        <w:spacing w:lineRule="auto" w:line="240" w:before="0" w:after="200"/>
        <w:rPr/>
      </w:pPr>
      <w:r>
        <w:rPr/>
        <w:t>Además el archivo hget-test.py tiene tests adicionales que deben ser ejecutados con:</w:t>
      </w:r>
    </w:p>
    <w:p>
      <w:pPr>
        <w:pStyle w:val="LO-normal"/>
        <w:spacing w:lineRule="auto" w:line="240" w:before="0" w:after="200"/>
        <w:ind w:firstLine="72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$ python3 hget-test.py -v</w:t>
      </w:r>
    </w:p>
    <w:p>
      <w:pPr>
        <w:pStyle w:val="Heading2"/>
        <w:rPr/>
      </w:pPr>
      <w:bookmarkStart w:id="4" w:name="_1n6gi0h3tjx"/>
      <w:bookmarkEnd w:id="4"/>
      <w:r>
        <w:rPr/>
        <w:t>Tarea Estrella</w:t>
      </w:r>
    </w:p>
    <w:p>
      <w:pPr>
        <w:pStyle w:val="LO-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4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-normal"/>
        <w:spacing w:lineRule="auto" w:line="240" w:before="0" w:after="200"/>
        <w:rPr/>
      </w:pPr>
      <w:r>
        <w:rPr/>
        <w:t>Opcionalmente, y con la posibilidad de que se otorguen puntos extras en la evaluación parcial, se pide investigar qué mecanismos permiten funcionar a nombres de dominio como:</w:t>
      </w:r>
    </w:p>
    <w:p>
      <w:pPr>
        <w:pStyle w:val="LO-normal"/>
        <w:numPr>
          <w:ilvl w:val="0"/>
          <w:numId w:val="1"/>
        </w:numPr>
        <w:spacing w:lineRule="auto" w:line="240" w:before="0" w:afterAutospacing="0" w:after="0"/>
        <w:ind w:hanging="360" w:left="720"/>
        <w:rPr>
          <w:u w:val="none"/>
        </w:rPr>
      </w:pPr>
      <w:r>
        <w:rPr>
          <w:rFonts w:eastAsia="Arial Unicode MS" w:cs="Arial Unicode MS" w:ascii="Arial Unicode MS" w:hAnsi="Arial Unicode MS"/>
        </w:rPr>
        <w:t>http://</w:t>
      </w:r>
      <w:r>
        <w:rPr>
          <w:rFonts w:ascii="Arial Unicode MS" w:hAnsi="Arial Unicode MS" w:cs="Arial Unicode MS" w:eastAsia="Arial Unicode MS"/>
        </w:rPr>
        <w:t>中文</w:t>
      </w:r>
      <w:r>
        <w:rPr>
          <w:rFonts w:eastAsia="Arial Unicode MS" w:cs="Arial Unicode MS" w:ascii="Arial Unicode MS" w:hAnsi="Arial Unicode MS"/>
        </w:rPr>
        <w:t>.tw/</w:t>
      </w:r>
    </w:p>
    <w:p>
      <w:pPr>
        <w:pStyle w:val="LO-normal"/>
        <w:numPr>
          <w:ilvl w:val="0"/>
          <w:numId w:val="1"/>
        </w:numPr>
        <w:spacing w:lineRule="auto" w:line="240" w:before="0" w:after="200"/>
        <w:ind w:hanging="360" w:left="720"/>
        <w:rPr>
          <w:u w:val="none"/>
        </w:rPr>
      </w:pPr>
      <w:r>
        <w:rPr/>
        <w:t>https://💩.la</w:t>
      </w:r>
      <w:r>
        <w:rPr>
          <w:rStyle w:val="FootnoteReference"/>
          <w:vertAlign w:val="superscript"/>
        </w:rPr>
        <w:footnoteReference w:id="3"/>
      </w:r>
    </w:p>
    <w:p>
      <w:pPr>
        <w:pStyle w:val="LO-normal"/>
        <w:spacing w:lineRule="auto" w:line="240" w:before="0" w:after="200"/>
        <w:ind w:hanging="0" w:left="720"/>
        <w:rPr/>
      </w:pPr>
      <w:r>
        <w:rPr/>
        <w:t>Ayuda: investigue sobre el término “encoding”.</w:t>
      </w:r>
    </w:p>
    <w:p>
      <w:pPr>
        <w:pStyle w:val="Heading2"/>
        <w:rPr/>
      </w:pPr>
      <w:bookmarkStart w:id="5" w:name="_9iuoreaz6n3a"/>
      <w:bookmarkEnd w:id="5"/>
      <w:r>
        <w:rPr/>
        <w:t>Requisitos del código a entregar</w:t>
      </w:r>
    </w:p>
    <w:p>
      <w:pPr>
        <w:pStyle w:val="LO-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5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-normal"/>
        <w:numPr>
          <w:ilvl w:val="0"/>
          <w:numId w:val="2"/>
        </w:numPr>
        <w:ind w:hanging="360" w:left="720"/>
        <w:rPr/>
      </w:pPr>
      <w:r>
        <w:rPr/>
        <w:t xml:space="preserve">No se solicita un informe para este laboratorio, salvo para el punto estrella, cuya respuesta deberá estar dada en texto plano o Markdown. Pero el código que escriban debe contener comentarios con detalles de lo que hicieron. </w:t>
      </w:r>
    </w:p>
    <w:p>
      <w:pPr>
        <w:pStyle w:val="LO-normal"/>
        <w:numPr>
          <w:ilvl w:val="0"/>
          <w:numId w:val="4"/>
        </w:numPr>
        <w:ind w:hanging="360" w:left="720"/>
        <w:rPr/>
      </w:pPr>
      <w:r>
        <w:rPr/>
        <w:t xml:space="preserve">Las entregas serán a través del repositorio Git provisto por la Facultad para la Cátedra, con </w:t>
      </w:r>
      <w:r>
        <w:rPr>
          <w:b/>
        </w:rPr>
        <w:t xml:space="preserve">fecha límite el </w:t>
      </w:r>
      <w:r>
        <w:rPr>
          <w:b/>
        </w:rPr>
        <w:t>18</w:t>
      </w:r>
      <w:r>
        <w:rPr>
          <w:b/>
        </w:rPr>
        <w:t>/3</w:t>
      </w:r>
    </w:p>
    <w:p>
      <w:pPr>
        <w:pStyle w:val="LO-normal"/>
        <w:numPr>
          <w:ilvl w:val="0"/>
          <w:numId w:val="2"/>
        </w:numPr>
        <w:ind w:hanging="360" w:left="720"/>
        <w:rPr/>
      </w:pPr>
      <w:r>
        <w:rPr/>
        <w:t xml:space="preserve">El código debe satisfacer PEP8. </w:t>
      </w:r>
    </w:p>
    <w:p>
      <w:pPr>
        <w:pStyle w:val="LO-normal"/>
        <w:numPr>
          <w:ilvl w:val="0"/>
          <w:numId w:val="2"/>
        </w:numPr>
        <w:ind w:hanging="360" w:left="720"/>
        <w:rPr/>
      </w:pPr>
      <w:r>
        <w:rPr/>
        <w:t>La biblioteca de sockets de Python permite saltearse algunos pasos y omitir algunos argumentos si estamos usando los valores por defecto. No usen eso (para este Lab), así se ven los valores explícitos.</w:t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footnotePr>
        <w:numFmt w:val="decimal"/>
      </w:footnotePr>
      <w:type w:val="nextPage"/>
      <w:pgSz w:w="12240" w:h="15840"/>
      <w:pgMar w:left="1440" w:right="1440" w:gutter="0" w:header="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Arial Unicode M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/>
    </w:p>
  </w:footnote>
  <w:footnote w:id="1" w:type="continuationSeparator">
    <w:p>
      <w:pPr>
        <w:rPr>
          <w:sz w:val="12"/>
        </w:rPr>
      </w:pPr>
      <w:r/>
    </w:p>
  </w:footnote>
  <w:footnote w:id="2">
    <w:p>
      <w:pPr>
        <w:pStyle w:val="LO-normal"/>
        <w:spacing w:lineRule="auto" w:line="240"/>
        <w:rPr>
          <w:sz w:val="20"/>
          <w:szCs w:val="20"/>
        </w:rPr>
      </w:pPr>
      <w:r>
        <w:rPr>
          <w:rStyle w:val="Caracteresdenotaalpie"/>
        </w:rPr>
        <w:footnoteRef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Prestar atención que muchas páginas trabajan con HTTPS. La S al final de HTTPS indica Secure, ya que HTTPS utiliza encriptación e intercambio de llaves. Nuestra implementación trabaja en texto plano, por lo que usaremos HTTP puro, y deberemos acceder a páginas HTTP y no HTTPS.</w:t>
      </w:r>
    </w:p>
  </w:footnote>
  <w:footnote w:id="3">
    <w:p>
      <w:pPr>
        <w:pStyle w:val="LO-normal"/>
        <w:spacing w:lineRule="auto" w:line="240"/>
        <w:rPr>
          <w:sz w:val="20"/>
          <w:szCs w:val="20"/>
        </w:rPr>
      </w:pPr>
      <w:r>
        <w:rPr>
          <w:rStyle w:val="Caracteresdenotaalpie"/>
        </w:rPr>
        <w:footnoteRef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No es necesario que se pueda descargar con nuestro cliente por ser HTTPS.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jc w:val="center"/>
      <w:rPr>
        <w:color w:val="999999"/>
      </w:rPr>
    </w:pPr>
    <w:r>
      <w:rPr>
        <w:color w:val="999999"/>
      </w:rPr>
    </w:r>
  </w:p>
  <w:p>
    <w:pPr>
      <w:pStyle w:val="LO-normal"/>
      <w:jc w:val="center"/>
      <w:rPr>
        <w:color w:val="999999"/>
      </w:rPr>
    </w:pPr>
    <w:r>
      <w:rPr>
        <w:color w:val="999999"/>
      </w:rPr>
      <w:t>Cátedra de Redes y Sistemas Distribuidos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200" w:after="0"/>
    </w:pPr>
    <w:rPr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character" w:styleId="Caracteresdenotaalpie">
    <w:name w:val="Caracteres de nota al pie"/>
    <w:qFormat/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Caracteresdenotafinal">
    <w:name w:val="Caracteres de nota final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noteText">
    <w:name w:val="Footnote Text"/>
    <w:basedOn w:val="Normal"/>
    <w:pPr/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Footer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Hypertext_Transfer_Protocol" TargetMode="External"/><Relationship Id="rId3" Type="http://schemas.openxmlformats.org/officeDocument/2006/relationships/hyperlink" Target="https://tools.ietf.org/html/rfc2616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notes" Target="footnotes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LibreOffice/24.2.7.2$Linux_X86_64 LibreOffice_project/420$Build-2</Application>
  <AppVersion>15.0000</AppVersion>
  <Pages>2</Pages>
  <Words>469</Words>
  <Characters>2668</Characters>
  <CharactersWithSpaces>3104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2025-03-11T14:33:42Z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