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8A2E9F">
      <w:pPr>
        <w:ind w:firstLine="0"/>
        <w:jc w:val="left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="008A2E9F" w:rsidRPr="008A2E9F">
        <w:t>Анализ предметной области индивидуальн</w:t>
      </w:r>
      <w:r w:rsidR="008A2E9F">
        <w:t>ого задания различными методами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8A2E9F" w:rsidRPr="008A2E9F">
        <w:rPr>
          <w:szCs w:val="28"/>
        </w:rPr>
        <w:t>получить навыки по использованию методов анализа предметной области (контент-анализ, вебометрический анализ, анализ ситуаций, моделирование).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  <w:bookmarkStart w:id="1" w:name="_GoBack"/>
      <w:bookmarkEnd w:id="1"/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Выводы. 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5</cp:revision>
  <cp:lastPrinted>2019-05-15T10:35:00Z</cp:lastPrinted>
  <dcterms:created xsi:type="dcterms:W3CDTF">2021-05-13T13:33:00Z</dcterms:created>
  <dcterms:modified xsi:type="dcterms:W3CDTF">2021-05-17T16:01:00Z</dcterms:modified>
</cp:coreProperties>
</file>