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01 – Visión y Filosofía del SIGCM</w:t>
      </w:r>
    </w:p>
    <w:p>
      <w:r>
        <w:rPr>
          <w:sz w:val="22"/>
        </w:rPr>
        <w:t>Versión 1.0</w:t>
      </w:r>
    </w:p>
    <w:p>
      <w:pPr>
        <w:pStyle w:val="Heading2"/>
      </w:pPr>
      <w:r>
        <w:t>Propósito</w:t>
      </w:r>
    </w:p>
    <w:p>
      <w:r>
        <w:rPr>
          <w:sz w:val="22"/>
        </w:rPr>
        <w:t>Este documento define la visión estratégica del Sistema Integral de Gestión para Consultorios Médicos (SIGCM). Constituye la base conceptual sobre la cual deberán tomarse todas las decisiones funcionales y técnicas del producto.</w:t>
      </w:r>
    </w:p>
    <w:p>
      <w:pPr>
        <w:pStyle w:val="Heading2"/>
      </w:pPr>
      <w:r>
        <w:t>Visión</w:t>
      </w:r>
    </w:p>
    <w:p>
      <w:r>
        <w:rPr>
          <w:sz w:val="22"/>
        </w:rPr>
        <w:t>SIGCM será una plataforma SaaS configurable destinada a consultorios, centros médicos y clínicas, permitiendo administrar pacientes, agendas, historias clínicas, documentación, comunicación con pacientes y procesos administrativos desde una única aplicación.</w:t>
      </w:r>
    </w:p>
    <w:p>
      <w:r>
        <w:rPr>
          <w:sz w:val="22"/>
        </w:rPr>
        <w:t>El producto no estará diseñado para un único consultorio sino para ser comercializado a múltiples organizaciones de salud mediante un modelo multiempresa.</w:t>
      </w:r>
    </w:p>
    <w:p>
      <w:pPr>
        <w:pStyle w:val="Heading2"/>
      </w:pPr>
      <w:r>
        <w:t>Principios</w:t>
      </w:r>
    </w:p>
    <w:p>
      <w:pPr>
        <w:pStyle w:val="ListBullet"/>
      </w:pPr>
      <w:r>
        <w:t>- El paciente es único por documento.</w:t>
      </w:r>
    </w:p>
    <w:p>
      <w:pPr>
        <w:pStyle w:val="ListBullet"/>
      </w:pPr>
      <w:r>
        <w:t>- Los turnos pertenecen a un consultorio; el paciente no.</w:t>
      </w:r>
    </w:p>
    <w:p>
      <w:pPr>
        <w:pStyle w:val="ListBullet"/>
      </w:pPr>
      <w:r>
        <w:t>- Toda acción relevante debe quedar auditada.</w:t>
      </w:r>
    </w:p>
    <w:p>
      <w:pPr>
        <w:pStyle w:val="ListBullet"/>
      </w:pPr>
      <w:r>
        <w:t>- Cada botón debe ejecutar exactamente la acción que describe.</w:t>
      </w:r>
    </w:p>
    <w:p>
      <w:pPr>
        <w:pStyle w:val="ListBullet"/>
      </w:pPr>
      <w:r>
        <w:t>- La configuración debe prevalecer sobre el desarrollo específico.</w:t>
      </w:r>
    </w:p>
    <w:p>
      <w:pPr>
        <w:pStyle w:val="ListBullet"/>
      </w:pPr>
      <w:r>
        <w:t>- La interfaz debe ser simple, profesional y consistente.</w:t>
      </w:r>
    </w:p>
    <w:p>
      <w:pPr>
        <w:pStyle w:val="ListBullet"/>
      </w:pPr>
      <w:r>
        <w:t>- La seguridad se implementa en backend mediante RLS.</w:t>
      </w:r>
    </w:p>
    <w:p>
      <w:pPr>
        <w:pStyle w:val="ListBullet"/>
      </w:pPr>
      <w:r>
        <w:t>- El sistema debe funcionar inicialmente sobre Supabase Free y Vercel Hobby.</w:t>
      </w:r>
    </w:p>
    <w:p>
      <w:pPr>
        <w:pStyle w:val="Heading2"/>
      </w:pPr>
      <w:r>
        <w:t>Actores</w:t>
      </w:r>
    </w:p>
    <w:p>
      <w:r>
        <w:rPr>
          <w:sz w:val="22"/>
        </w:rPr>
        <w:t>Master Admin, Administrador, Médico, Secretaria y Paciente.</w:t>
      </w:r>
    </w:p>
    <w:p>
      <w:pPr>
        <w:pStyle w:val="Heading2"/>
      </w:pPr>
      <w:r>
        <w:t>Objetivos funcionales</w:t>
      </w:r>
    </w:p>
    <w:p>
      <w:r>
        <w:rPr>
          <w:sz w:val="22"/>
        </w:rPr>
        <w:t>Administración de usuarios, pacientes, agendas, turnos, historia clínica, documentos, informes, repositorios documentales, comunicaciones por correo y WhatsApp, reportes, dashboards y configuración institucional.</w:t>
      </w:r>
    </w:p>
    <w:p>
      <w:pPr>
        <w:pStyle w:val="Heading2"/>
      </w:pPr>
      <w:r>
        <w:t>Repositorio documental</w:t>
      </w:r>
    </w:p>
    <w:p>
      <w:r>
        <w:rPr>
          <w:sz w:val="22"/>
        </w:rPr>
        <w:t>El sistema administrará referencias a documentos. Los archivos podrán residir en Google Drive, OneDrive, iCloud, Dropbox, NAS, carpetas locales (mediante sincronizador futuro) o Supabase Storage.</w:t>
      </w:r>
    </w:p>
    <w:p>
      <w:pPr>
        <w:pStyle w:val="Heading2"/>
      </w:pPr>
      <w:r>
        <w:t>Criterios de calidad</w:t>
      </w:r>
    </w:p>
    <w:p>
      <w:r>
        <w:rPr>
          <w:sz w:val="22"/>
        </w:rPr>
        <w:t>Escalabilidad, mantenibilidad, seguridad, trazabilidad, experiencia de usuario y capacidad de comercialización.</w:t>
      </w:r>
    </w:p>
    <w:p>
      <w:pPr>
        <w:pStyle w:val="Heading2"/>
      </w:pPr>
      <w:r>
        <w:t>Alcance inicial</w:t>
      </w:r>
    </w:p>
    <w:p>
      <w:r>
        <w:rPr>
          <w:sz w:val="22"/>
        </w:rPr>
        <w:t>Producto SaaS configurable para múltiples especialidades médicas, con foco inicial en cardiología.</w:t>
      </w:r>
    </w:p>
    <w:p>
      <w:r>
        <w:rPr>
          <w:sz w:val="22"/>
        </w:rPr>
        <w:t>Este documento debe ser considerado la fuente de verdad para la visión del producto y será complementado por los documentos siguientes.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