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18 – Glosario, Convenciones y Normas</w:t>
      </w:r>
    </w:p>
    <w:p>
      <w:pPr>
        <w:pStyle w:val="Heading2"/>
      </w:pPr>
      <w:r>
        <w:t>Objetivo</w:t>
      </w:r>
    </w:p>
    <w:p>
      <w:r>
        <w:rPr>
          <w:sz w:val="22"/>
        </w:rPr>
        <w:t>Establecer un vocabulario común y normas de documentación para todo el proyecto SIGCM.</w:t>
      </w:r>
    </w:p>
    <w:p>
      <w:pPr>
        <w:pStyle w:val="Heading2"/>
      </w:pPr>
      <w:r>
        <w:t>Glosario</w:t>
      </w:r>
    </w:p>
    <w:p>
      <w:pPr>
        <w:pStyle w:val="ListBullet"/>
      </w:pPr>
      <w:r>
        <w:t>- Organización: Cliente que utiliza el sistema.</w:t>
      </w:r>
    </w:p>
    <w:p>
      <w:pPr>
        <w:pStyle w:val="ListBullet"/>
      </w:pPr>
      <w:r>
        <w:t>- Sede: Lugar físico donde se atienden pacientes.</w:t>
      </w:r>
    </w:p>
    <w:p>
      <w:pPr>
        <w:pStyle w:val="ListBullet"/>
      </w:pPr>
      <w:r>
        <w:t>- Consultorio: Espacio de atención dentro de una sede.</w:t>
      </w:r>
    </w:p>
    <w:p>
      <w:pPr>
        <w:pStyle w:val="ListBullet"/>
      </w:pPr>
      <w:r>
        <w:t>- Profesional: Médico u otro profesional de la salud.</w:t>
      </w:r>
    </w:p>
    <w:p>
      <w:pPr>
        <w:pStyle w:val="ListBullet"/>
      </w:pPr>
      <w:r>
        <w:t>- Secretaria: Usuario administrativo.</w:t>
      </w:r>
    </w:p>
    <w:p>
      <w:pPr>
        <w:pStyle w:val="ListBullet"/>
      </w:pPr>
      <w:r>
        <w:t>- Paciente: Persona única identificada por documento.</w:t>
      </w:r>
    </w:p>
    <w:p>
      <w:pPr>
        <w:pStyle w:val="ListBullet"/>
      </w:pPr>
      <w:r>
        <w:t>- Agenda: Disponibilidad del profesional.</w:t>
      </w:r>
    </w:p>
    <w:p>
      <w:pPr>
        <w:pStyle w:val="ListBullet"/>
      </w:pPr>
      <w:r>
        <w:t>- Turno: Reserva asociada a agenda, profesional y paciente.</w:t>
      </w:r>
    </w:p>
    <w:p>
      <w:pPr>
        <w:pStyle w:val="ListBullet"/>
      </w:pPr>
      <w:r>
        <w:t>- Historia Clínica: Registro longitudinal del paciente.</w:t>
      </w:r>
    </w:p>
    <w:p>
      <w:pPr>
        <w:pStyle w:val="ListBullet"/>
      </w:pPr>
      <w:r>
        <w:t>- Informe: Resultado de una práctica o estudio.</w:t>
      </w:r>
    </w:p>
    <w:p>
      <w:pPr>
        <w:pStyle w:val="ListBullet"/>
      </w:pPr>
      <w:r>
        <w:t>- Documento: Archivo vinculado a un paciente.</w:t>
      </w:r>
    </w:p>
    <w:p>
      <w:pPr>
        <w:pStyle w:val="ListBullet"/>
      </w:pPr>
      <w:r>
        <w:t>- Repositorio: Origen físico de los archivos.</w:t>
      </w:r>
    </w:p>
    <w:p>
      <w:pPr>
        <w:pStyle w:val="Heading2"/>
      </w:pPr>
      <w:r>
        <w:t>Convenciones</w:t>
      </w:r>
    </w:p>
    <w:p>
      <w:pPr>
        <w:pStyle w:val="ListBullet"/>
      </w:pPr>
      <w:r>
        <w:t>- Nombres claros y consistentes.</w:t>
      </w:r>
    </w:p>
    <w:p>
      <w:pPr>
        <w:pStyle w:val="ListBullet"/>
      </w:pPr>
      <w:r>
        <w:t>- Fechas en formato argentino.</w:t>
      </w:r>
    </w:p>
    <w:p>
      <w:pPr>
        <w:pStyle w:val="ListBullet"/>
      </w:pPr>
      <w:r>
        <w:t>- Documentos sin puntos.</w:t>
      </w:r>
    </w:p>
    <w:p>
      <w:pPr>
        <w:pStyle w:val="ListBullet"/>
      </w:pPr>
      <w:r>
        <w:t>- Obras sociales normalizadas.</w:t>
      </w:r>
    </w:p>
    <w:p>
      <w:pPr>
        <w:pStyle w:val="ListBullet"/>
      </w:pPr>
      <w:r>
        <w:t>- Auditoría obligatoria para acciones críticas.</w:t>
      </w:r>
    </w:p>
    <w:p>
      <w:pPr>
        <w:pStyle w:val="Heading2"/>
      </w:pPr>
      <w:r>
        <w:t>Estándares</w:t>
      </w:r>
    </w:p>
    <w:p>
      <w:pPr>
        <w:pStyle w:val="ListBullet"/>
      </w:pPr>
      <w:r>
        <w:t>- Versionado semántico.</w:t>
      </w:r>
    </w:p>
    <w:p>
      <w:pPr>
        <w:pStyle w:val="ListBullet"/>
      </w:pPr>
      <w:r>
        <w:t>- Documentación sincronizada con el código.</w:t>
      </w:r>
    </w:p>
    <w:p>
      <w:pPr>
        <w:pStyle w:val="ListBullet"/>
      </w:pPr>
      <w:r>
        <w:t>- Cambios revisados antes del despliegue.</w:t>
      </w:r>
    </w:p>
    <w:p>
      <w:pPr>
        <w:pStyle w:val="ListBullet"/>
      </w:pPr>
      <w:r>
        <w:t>- Seguridad por defecto.</w:t>
      </w:r>
    </w:p>
    <w:p>
      <w:pPr>
        <w:pStyle w:val="Heading2"/>
      </w:pPr>
      <w:r>
        <w:t>Cierre</w:t>
      </w:r>
    </w:p>
    <w:p>
      <w:r>
        <w:rPr>
          <w:sz w:val="22"/>
        </w:rPr>
        <w:t>Este documento sirve como referencia común para desarrolladores, analistas, QA y usuarios avanzados.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