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FD811" w14:textId="77777777" w:rsidR="00FE403A" w:rsidRDefault="00FE403A" w:rsidP="00FE403A">
      <w:pPr>
        <w:spacing w:after="0" w:line="240" w:lineRule="auto"/>
        <w:jc w:val="center"/>
        <w:rPr>
          <w:b/>
          <w:sz w:val="28"/>
          <w:szCs w:val="28"/>
        </w:rPr>
      </w:pPr>
      <w:r>
        <w:rPr>
          <w:b/>
          <w:sz w:val="28"/>
          <w:szCs w:val="28"/>
        </w:rPr>
        <w:t xml:space="preserve">Statement of Work for </w:t>
      </w:r>
      <w:r>
        <w:rPr>
          <w:b/>
          <w:sz w:val="28"/>
          <w:szCs w:val="28"/>
        </w:rPr>
        <w:br/>
        <w:t>Advanced X-ray Material Discrimination</w:t>
      </w:r>
    </w:p>
    <w:p w14:paraId="4F3FD4E5" w14:textId="77777777" w:rsidR="00FE403A" w:rsidRDefault="00FE403A" w:rsidP="00FE403A">
      <w:pPr>
        <w:spacing w:after="0" w:line="240" w:lineRule="auto"/>
        <w:jc w:val="center"/>
        <w:rPr>
          <w:b/>
          <w:sz w:val="28"/>
          <w:szCs w:val="28"/>
        </w:rPr>
      </w:pPr>
      <w:r>
        <w:rPr>
          <w:b/>
          <w:sz w:val="28"/>
          <w:szCs w:val="28"/>
        </w:rPr>
        <w:t>Checkpoint Weapons Detection Algorithm Development</w:t>
      </w:r>
    </w:p>
    <w:p w14:paraId="5D5271A4" w14:textId="77777777" w:rsidR="005E2DB6" w:rsidRPr="001C31DB" w:rsidRDefault="00D170AB" w:rsidP="00902A08">
      <w:pPr>
        <w:pStyle w:val="Heading1"/>
        <w:spacing w:afterLines="60" w:after="144"/>
        <w:rPr>
          <w:rFonts w:ascii="Times New Roman" w:hAnsi="Times New Roman" w:cs="Times New Roman"/>
          <w:color w:val="auto"/>
        </w:rPr>
      </w:pPr>
      <w:bookmarkStart w:id="0" w:name="_GoBack"/>
      <w:bookmarkEnd w:id="0"/>
      <w:r w:rsidRPr="001C31DB">
        <w:rPr>
          <w:rFonts w:ascii="Times New Roman" w:hAnsi="Times New Roman" w:cs="Times New Roman"/>
          <w:color w:val="auto"/>
        </w:rPr>
        <w:t xml:space="preserve">Introduction </w:t>
      </w:r>
    </w:p>
    <w:p w14:paraId="5D5271A5" w14:textId="0E9DF15B" w:rsidR="0034695A" w:rsidRDefault="0034695A" w:rsidP="0034695A">
      <w:pPr>
        <w:autoSpaceDE w:val="0"/>
        <w:autoSpaceDN w:val="0"/>
        <w:adjustRightInd w:val="0"/>
        <w:spacing w:after="0" w:line="240" w:lineRule="auto"/>
      </w:pPr>
      <w:r>
        <w:t xml:space="preserve">The </w:t>
      </w:r>
      <w:r w:rsidR="009956AF">
        <w:t>Department of Homeland Security (</w:t>
      </w:r>
      <w:r>
        <w:t>DHS</w:t>
      </w:r>
      <w:r w:rsidR="009956AF">
        <w:t xml:space="preserve">) Science and Technology Directorate </w:t>
      </w:r>
      <w:r w:rsidR="00287953">
        <w:t xml:space="preserve">(S&amp;T) </w:t>
      </w:r>
      <w:r w:rsidR="009956AF">
        <w:t>Explosives Division (</w:t>
      </w:r>
      <w:r>
        <w:t>EXD</w:t>
      </w:r>
      <w:r w:rsidR="009956AF">
        <w:t>) Checked Baggage and Checkp</w:t>
      </w:r>
      <w:r>
        <w:t xml:space="preserve">oint Programs invest in the development and maturation of advanced screening technologies that demonstrate a potential to deliver solutions that address </w:t>
      </w:r>
      <w:r w:rsidR="009956AF">
        <w:t>the Transportation Security Administration’s (</w:t>
      </w:r>
      <w:r>
        <w:t>TSA</w:t>
      </w:r>
      <w:r w:rsidR="00287953">
        <w:t>’s</w:t>
      </w:r>
      <w:r w:rsidR="009956AF">
        <w:t>)</w:t>
      </w:r>
      <w:r>
        <w:t xml:space="preserve"> capability gaps for screening checked baggage and personal carry-on items.</w:t>
      </w:r>
    </w:p>
    <w:p w14:paraId="5D5271A6" w14:textId="77777777" w:rsidR="0034695A" w:rsidRDefault="0034695A" w:rsidP="0034695A">
      <w:pPr>
        <w:autoSpaceDE w:val="0"/>
        <w:autoSpaceDN w:val="0"/>
        <w:adjustRightInd w:val="0"/>
        <w:spacing w:after="0" w:line="240" w:lineRule="auto"/>
      </w:pPr>
    </w:p>
    <w:p w14:paraId="5D5271A7" w14:textId="7BC7950D" w:rsidR="0034695A" w:rsidRDefault="0034695A" w:rsidP="0034695A">
      <w:pPr>
        <w:autoSpaceDE w:val="0"/>
        <w:autoSpaceDN w:val="0"/>
        <w:adjustRightInd w:val="0"/>
        <w:spacing w:after="0" w:line="240" w:lineRule="auto"/>
      </w:pPr>
      <w:r>
        <w:t>The emergence of improvised explosive threats and their use by terrorists has placed many challenges on aviation security screening. Explosive Detection Systems (EDS) have been presented with considerable adversity in developing a broad detection capability for improvised explosive threats during security screening of checked bags and carry-on items.</w:t>
      </w:r>
    </w:p>
    <w:p w14:paraId="5D5271A8" w14:textId="77777777" w:rsidR="0034695A" w:rsidRDefault="0034695A" w:rsidP="0034695A">
      <w:pPr>
        <w:autoSpaceDE w:val="0"/>
        <w:autoSpaceDN w:val="0"/>
        <w:adjustRightInd w:val="0"/>
        <w:spacing w:after="0" w:line="240" w:lineRule="auto"/>
      </w:pPr>
    </w:p>
    <w:p w14:paraId="5D5271A9" w14:textId="4988D422" w:rsidR="0034695A" w:rsidRDefault="0034695A" w:rsidP="0034695A">
      <w:pPr>
        <w:autoSpaceDE w:val="0"/>
        <w:autoSpaceDN w:val="0"/>
        <w:adjustRightInd w:val="0"/>
        <w:spacing w:after="0" w:line="240" w:lineRule="auto"/>
      </w:pPr>
      <w:r>
        <w:t xml:space="preserve">Technologies are needed </w:t>
      </w:r>
      <w:r w:rsidR="003422AA">
        <w:t xml:space="preserve">to </w:t>
      </w:r>
      <w:r>
        <w:t>increase the measurement or mathematical discrimination between improvised explosive threats and stream-of-commerce clutter in checked baggage and carry-on items.  The development of a next-generation software tool kit that can be made available to third part</w:t>
      </w:r>
      <w:r w:rsidR="00BB3117">
        <w:t>y hardware and software developers</w:t>
      </w:r>
      <w:r>
        <w:t xml:space="preserve"> to support </w:t>
      </w:r>
      <w:r w:rsidR="00BB3117">
        <w:t xml:space="preserve">capability </w:t>
      </w:r>
      <w:r>
        <w:t xml:space="preserve">transition to TSA is required to support this effort and future DHS S&amp;T </w:t>
      </w:r>
      <w:r w:rsidR="009956AF">
        <w:t>developmental test and evaluation (</w:t>
      </w:r>
      <w:r>
        <w:t>DT&amp;E</w:t>
      </w:r>
      <w:r w:rsidR="009956AF">
        <w:t>)</w:t>
      </w:r>
      <w:r>
        <w:t>.</w:t>
      </w:r>
    </w:p>
    <w:p w14:paraId="5D5271AA" w14:textId="77777777" w:rsidR="0034695A" w:rsidRDefault="0034695A" w:rsidP="0034695A">
      <w:pPr>
        <w:autoSpaceDE w:val="0"/>
        <w:autoSpaceDN w:val="0"/>
        <w:adjustRightInd w:val="0"/>
        <w:spacing w:after="0" w:line="240" w:lineRule="auto"/>
      </w:pPr>
    </w:p>
    <w:p w14:paraId="5D5271AB" w14:textId="263E928C" w:rsidR="00860DCD" w:rsidRDefault="0034695A" w:rsidP="00860DCD">
      <w:pPr>
        <w:autoSpaceDE w:val="0"/>
        <w:autoSpaceDN w:val="0"/>
        <w:adjustRightInd w:val="0"/>
        <w:spacing w:after="0" w:line="240" w:lineRule="auto"/>
      </w:pPr>
      <w:r>
        <w:t>DHS S&amp;T EXD is interested in high-impact approaches which can be retrofit</w:t>
      </w:r>
      <w:r w:rsidR="00287953">
        <w:t>ted</w:t>
      </w:r>
      <w:r>
        <w:t xml:space="preserve"> into existing EDS baselines as well as innovations in EDS concept development. Recent technological developments which are expected to impact critical metrics such as probability of </w:t>
      </w:r>
      <w:r w:rsidRPr="00076510">
        <w:t>detection (</w:t>
      </w:r>
      <w:r w:rsidRPr="007F3B91">
        <w:t>Pd)</w:t>
      </w:r>
      <w:r w:rsidRPr="00076510">
        <w:t xml:space="preserve"> and probability</w:t>
      </w:r>
      <w:r>
        <w:t xml:space="preserve"> of false alarm (Pfa) include new improvised explosive threat signature technology, compressive measurement, coded apertures, new or innovative sources and detectors including advanced detection, and novel classification and reconstruction algorithms. The work outlined here focuses on information theoretic analysis of security data which implements high impact approaches, as well as applying the tools of optimal detection, estimation, pattern recognition, machine learning, and information theory.</w:t>
      </w:r>
    </w:p>
    <w:p w14:paraId="561A050D" w14:textId="77777777" w:rsidR="008177D2" w:rsidRDefault="008177D2" w:rsidP="00860DCD">
      <w:pPr>
        <w:autoSpaceDE w:val="0"/>
        <w:autoSpaceDN w:val="0"/>
        <w:adjustRightInd w:val="0"/>
        <w:spacing w:after="0" w:line="240" w:lineRule="auto"/>
      </w:pPr>
    </w:p>
    <w:p w14:paraId="5D5271AD" w14:textId="77777777" w:rsidR="00730902" w:rsidRDefault="00730902" w:rsidP="00860DCD">
      <w:pPr>
        <w:autoSpaceDE w:val="0"/>
        <w:autoSpaceDN w:val="0"/>
        <w:adjustRightInd w:val="0"/>
        <w:spacing w:after="0" w:line="240" w:lineRule="auto"/>
      </w:pPr>
    </w:p>
    <w:p w14:paraId="5D5271AE" w14:textId="77777777" w:rsidR="00A34DEC" w:rsidRDefault="00A34DEC" w:rsidP="00860DCD">
      <w:pPr>
        <w:autoSpaceDE w:val="0"/>
        <w:autoSpaceDN w:val="0"/>
        <w:adjustRightInd w:val="0"/>
        <w:spacing w:after="0" w:line="240" w:lineRule="auto"/>
        <w:rPr>
          <w:b/>
          <w:sz w:val="28"/>
          <w:szCs w:val="28"/>
        </w:rPr>
      </w:pPr>
      <w:r w:rsidRPr="004022F7">
        <w:rPr>
          <w:b/>
          <w:sz w:val="28"/>
          <w:szCs w:val="28"/>
        </w:rPr>
        <w:t>II.</w:t>
      </w:r>
      <w:r w:rsidRPr="004022F7">
        <w:rPr>
          <w:b/>
          <w:sz w:val="28"/>
          <w:szCs w:val="28"/>
        </w:rPr>
        <w:tab/>
        <w:t>Scope of Work</w:t>
      </w:r>
    </w:p>
    <w:p w14:paraId="3F40A55B" w14:textId="77777777" w:rsidR="008177D2" w:rsidRPr="00860DCD" w:rsidRDefault="008177D2" w:rsidP="00860DCD">
      <w:pPr>
        <w:autoSpaceDE w:val="0"/>
        <w:autoSpaceDN w:val="0"/>
        <w:adjustRightInd w:val="0"/>
        <w:spacing w:after="0" w:line="240" w:lineRule="auto"/>
      </w:pPr>
    </w:p>
    <w:p w14:paraId="5D5271AF" w14:textId="1BB361F3" w:rsidR="00E1706C" w:rsidRPr="00E1706C" w:rsidRDefault="00E1706C" w:rsidP="00287953">
      <w:pPr>
        <w:kinsoku w:val="0"/>
        <w:overflowPunct w:val="0"/>
        <w:autoSpaceDE w:val="0"/>
        <w:autoSpaceDN w:val="0"/>
        <w:adjustRightInd w:val="0"/>
        <w:spacing w:after="0" w:line="240" w:lineRule="auto"/>
        <w:ind w:left="43" w:right="115"/>
      </w:pPr>
      <w:r w:rsidRPr="00E1706C">
        <w:t xml:space="preserve">The contractor shall develop and </w:t>
      </w:r>
      <w:r w:rsidR="008273B1">
        <w:t>integrate</w:t>
      </w:r>
      <w:r w:rsidR="008273B1" w:rsidRPr="00E1706C">
        <w:t xml:space="preserve"> </w:t>
      </w:r>
      <w:r w:rsidRPr="00E1706C">
        <w:t xml:space="preserve">the </w:t>
      </w:r>
      <w:r w:rsidR="008273B1">
        <w:t xml:space="preserve">Automated Prohibited Items Detection (APID) </w:t>
      </w:r>
      <w:r w:rsidR="00B64202">
        <w:t xml:space="preserve">algorithm for a </w:t>
      </w:r>
      <w:r w:rsidR="00D118B0">
        <w:t>computed tomography (</w:t>
      </w:r>
      <w:r w:rsidR="00B64202">
        <w:t>CT</w:t>
      </w:r>
      <w:r w:rsidR="00D118B0">
        <w:t>)</w:t>
      </w:r>
      <w:r w:rsidR="00B64202">
        <w:t xml:space="preserve"> checkpoint system</w:t>
      </w:r>
      <w:r w:rsidR="00287953">
        <w:t xml:space="preserve"> </w:t>
      </w:r>
      <w:r w:rsidR="008273B1">
        <w:t>as</w:t>
      </w:r>
      <w:r w:rsidR="00287953">
        <w:t xml:space="preserve"> proposed in</w:t>
      </w:r>
      <w:r w:rsidR="008273B1">
        <w:t xml:space="preserve"> the contractor’s</w:t>
      </w:r>
      <w:r w:rsidR="00287953">
        <w:t xml:space="preserve"> response to Broad Agency Announcement Call HSHQDC-17-R-B0003</w:t>
      </w:r>
      <w:r w:rsidR="00B64202">
        <w:t xml:space="preserve">. </w:t>
      </w:r>
    </w:p>
    <w:p w14:paraId="5D5271B0" w14:textId="77777777" w:rsidR="00E1706C" w:rsidRDefault="00E1706C" w:rsidP="00287953">
      <w:pPr>
        <w:kinsoku w:val="0"/>
        <w:overflowPunct w:val="0"/>
        <w:autoSpaceDE w:val="0"/>
        <w:autoSpaceDN w:val="0"/>
        <w:adjustRightInd w:val="0"/>
        <w:spacing w:after="0" w:line="240" w:lineRule="auto"/>
        <w:ind w:left="43" w:right="115"/>
      </w:pPr>
    </w:p>
    <w:p w14:paraId="5D5271B1" w14:textId="4BC170EE" w:rsidR="006C18F5" w:rsidRPr="002749C2" w:rsidRDefault="0038451A" w:rsidP="00287953">
      <w:pPr>
        <w:kinsoku w:val="0"/>
        <w:overflowPunct w:val="0"/>
        <w:autoSpaceDE w:val="0"/>
        <w:autoSpaceDN w:val="0"/>
        <w:adjustRightInd w:val="0"/>
        <w:spacing w:after="0" w:line="240" w:lineRule="auto"/>
        <w:ind w:left="43" w:right="115"/>
      </w:pPr>
      <w:r w:rsidRPr="002749C2">
        <w:t xml:space="preserve">The </w:t>
      </w:r>
      <w:r w:rsidR="00F5758E">
        <w:t>contractor</w:t>
      </w:r>
      <w:r w:rsidR="002C040A" w:rsidRPr="002749C2">
        <w:t xml:space="preserve"> </w:t>
      </w:r>
      <w:r w:rsidRPr="002749C2">
        <w:t xml:space="preserve">shall develop </w:t>
      </w:r>
      <w:r w:rsidR="00DF78FF">
        <w:t>a</w:t>
      </w:r>
      <w:r w:rsidR="004A7D5C">
        <w:t xml:space="preserve">n </w:t>
      </w:r>
      <w:r w:rsidR="008273B1">
        <w:t>Automatic Prohibited Items Detection (APID)</w:t>
      </w:r>
      <w:r w:rsidR="00DF78FF">
        <w:t xml:space="preserve"> algorithm and application programming interface</w:t>
      </w:r>
      <w:r w:rsidR="008273B1">
        <w:t xml:space="preserve"> (API)</w:t>
      </w:r>
      <w:r w:rsidR="00DF78FF">
        <w:t xml:space="preserve"> for </w:t>
      </w:r>
      <w:r w:rsidR="004A7D5C">
        <w:t>integrating the algorithm into a CT X-ray scanner</w:t>
      </w:r>
      <w:r w:rsidR="006C18F5" w:rsidRPr="002749C2">
        <w:t>.</w:t>
      </w:r>
      <w:r w:rsidR="006C18F5" w:rsidRPr="004A7D5C">
        <w:t xml:space="preserve"> </w:t>
      </w:r>
      <w:r w:rsidR="004A7D5C" w:rsidRPr="004A7D5C">
        <w:t>A human factors analysis will also be performed to identify areas of empha</w:t>
      </w:r>
      <w:r w:rsidR="004A7D5C">
        <w:t>sis for the development effort.</w:t>
      </w:r>
    </w:p>
    <w:p w14:paraId="5D5271B2" w14:textId="77777777" w:rsidR="00E1706C" w:rsidRDefault="00E1706C" w:rsidP="00287953">
      <w:pPr>
        <w:autoSpaceDE w:val="0"/>
        <w:autoSpaceDN w:val="0"/>
        <w:adjustRightInd w:val="0"/>
        <w:spacing w:after="0" w:line="240" w:lineRule="auto"/>
      </w:pPr>
    </w:p>
    <w:p w14:paraId="5D5271B3" w14:textId="77777777" w:rsidR="00A0011F" w:rsidRDefault="00A0011F" w:rsidP="00287953">
      <w:pPr>
        <w:autoSpaceDE w:val="0"/>
        <w:autoSpaceDN w:val="0"/>
        <w:adjustRightInd w:val="0"/>
        <w:spacing w:after="0" w:line="240" w:lineRule="auto"/>
      </w:pPr>
      <w:r>
        <w:lastRenderedPageBreak/>
        <w:t>Th</w:t>
      </w:r>
      <w:r w:rsidR="007B29ED">
        <w:t xml:space="preserve">e proposed </w:t>
      </w:r>
      <w:r w:rsidR="004A7D5C">
        <w:t>algorithm</w:t>
      </w:r>
      <w:r w:rsidR="007B29ED">
        <w:t xml:space="preserve"> will </w:t>
      </w:r>
      <w:r w:rsidR="0003405B">
        <w:t>operate</w:t>
      </w:r>
      <w:r w:rsidR="007B29ED">
        <w:t xml:space="preserve"> through </w:t>
      </w:r>
      <w:r w:rsidR="0003405B">
        <w:t xml:space="preserve">the following </w:t>
      </w:r>
      <w:r w:rsidR="004A7D5C">
        <w:t>two stage development plan:</w:t>
      </w:r>
    </w:p>
    <w:p w14:paraId="5D5271B4" w14:textId="77777777" w:rsidR="00A0011F" w:rsidRDefault="00A0011F" w:rsidP="00A0011F">
      <w:pPr>
        <w:autoSpaceDE w:val="0"/>
        <w:autoSpaceDN w:val="0"/>
        <w:adjustRightInd w:val="0"/>
        <w:spacing w:after="0" w:line="240" w:lineRule="auto"/>
      </w:pPr>
    </w:p>
    <w:p w14:paraId="5D5271B5" w14:textId="596FE6D7" w:rsidR="00A0011F" w:rsidRPr="00287953" w:rsidRDefault="00BB3117" w:rsidP="00342889">
      <w:pPr>
        <w:autoSpaceDE w:val="0"/>
        <w:autoSpaceDN w:val="0"/>
        <w:adjustRightInd w:val="0"/>
        <w:spacing w:after="0" w:line="240" w:lineRule="auto"/>
        <w:ind w:left="720"/>
      </w:pPr>
      <w:r>
        <w:rPr>
          <w:bCs/>
        </w:rPr>
        <w:t>Phase</w:t>
      </w:r>
      <w:r w:rsidRPr="00D827EC">
        <w:rPr>
          <w:bCs/>
        </w:rPr>
        <w:t xml:space="preserve"> </w:t>
      </w:r>
      <w:r w:rsidR="00A0011F" w:rsidRPr="00D827EC">
        <w:rPr>
          <w:bCs/>
        </w:rPr>
        <w:t xml:space="preserve">1: </w:t>
      </w:r>
      <w:r w:rsidR="004A7D5C" w:rsidRPr="00D827EC">
        <w:rPr>
          <w:bCs/>
        </w:rPr>
        <w:t>Data Collection and New Algorithm Features</w:t>
      </w:r>
    </w:p>
    <w:p w14:paraId="5D5271B6" w14:textId="34F7B59A" w:rsidR="00A0011F" w:rsidRPr="00287953" w:rsidRDefault="00BB3117" w:rsidP="00342889">
      <w:pPr>
        <w:autoSpaceDE w:val="0"/>
        <w:autoSpaceDN w:val="0"/>
        <w:adjustRightInd w:val="0"/>
        <w:spacing w:after="0" w:line="240" w:lineRule="auto"/>
        <w:ind w:left="720"/>
      </w:pPr>
      <w:r>
        <w:rPr>
          <w:bCs/>
        </w:rPr>
        <w:t>Phase</w:t>
      </w:r>
      <w:r w:rsidRPr="00287953">
        <w:rPr>
          <w:bCs/>
        </w:rPr>
        <w:t xml:space="preserve"> </w:t>
      </w:r>
      <w:r w:rsidR="00A0011F" w:rsidRPr="00287953">
        <w:rPr>
          <w:bCs/>
        </w:rPr>
        <w:t xml:space="preserve">2: </w:t>
      </w:r>
      <w:r w:rsidR="004A7D5C" w:rsidRPr="00287953">
        <w:rPr>
          <w:bCs/>
        </w:rPr>
        <w:t>Human Factors Analysis, Algorithm Improvement and Integration</w:t>
      </w:r>
    </w:p>
    <w:p w14:paraId="5D5271B7" w14:textId="77777777" w:rsidR="00A0011F" w:rsidRDefault="00A0011F" w:rsidP="00A0011F">
      <w:pPr>
        <w:autoSpaceDE w:val="0"/>
        <w:autoSpaceDN w:val="0"/>
        <w:adjustRightInd w:val="0"/>
        <w:spacing w:after="0" w:line="240" w:lineRule="auto"/>
      </w:pPr>
    </w:p>
    <w:p w14:paraId="2AB4D3EC" w14:textId="6DB4E2CF" w:rsidR="007C32E6" w:rsidRDefault="008273B1" w:rsidP="007C32E6">
      <w:pPr>
        <w:autoSpaceDE w:val="0"/>
        <w:autoSpaceDN w:val="0"/>
        <w:adjustRightInd w:val="0"/>
        <w:spacing w:after="0" w:line="240" w:lineRule="auto"/>
      </w:pPr>
      <w:r>
        <w:t>To ensure satisfaction of TSA requirements, t</w:t>
      </w:r>
      <w:r w:rsidR="007C32E6">
        <w:t xml:space="preserve">he contractor shall evaluate the development of their algorithms against the TSA </w:t>
      </w:r>
      <w:r w:rsidR="00BD1E62">
        <w:t>Accessible Property Screening Standard (</w:t>
      </w:r>
      <w:r w:rsidR="007C32E6">
        <w:t>APSS</w:t>
      </w:r>
      <w:r w:rsidR="00BD1E62">
        <w:t>)</w:t>
      </w:r>
      <w:r>
        <w:t>.</w:t>
      </w:r>
      <w:r w:rsidR="00080BEF">
        <w:t xml:space="preserve"> </w:t>
      </w:r>
      <w:r w:rsidR="007C32E6">
        <w:t>The contractor shall provide written reporting on updates and analytical performance.  The phased outline of these standards are listed below;</w:t>
      </w:r>
    </w:p>
    <w:p w14:paraId="7632CBB0" w14:textId="77777777" w:rsidR="007C32E6" w:rsidRDefault="007C32E6" w:rsidP="007C32E6">
      <w:pPr>
        <w:autoSpaceDE w:val="0"/>
        <w:autoSpaceDN w:val="0"/>
        <w:adjustRightInd w:val="0"/>
        <w:spacing w:after="0" w:line="240" w:lineRule="auto"/>
      </w:pPr>
    </w:p>
    <w:p w14:paraId="15BD1FAB" w14:textId="6A194DB7" w:rsidR="007C32E6" w:rsidRPr="00E06A44" w:rsidRDefault="0096416F" w:rsidP="007C32E6">
      <w:pPr>
        <w:autoSpaceDE w:val="0"/>
        <w:autoSpaceDN w:val="0"/>
        <w:adjustRightInd w:val="0"/>
        <w:spacing w:after="0" w:line="240" w:lineRule="auto"/>
      </w:pPr>
      <w:r>
        <w:t>Timeline 1</w:t>
      </w:r>
      <w:r w:rsidR="007C32E6" w:rsidRPr="00E06A44">
        <w:t>-</w:t>
      </w:r>
      <w:r w:rsidR="009F0805">
        <w:t>12</w:t>
      </w:r>
      <w:r w:rsidR="007C32E6" w:rsidRPr="00E06A44">
        <w:t xml:space="preserve"> months</w:t>
      </w:r>
    </w:p>
    <w:p w14:paraId="35FCCFCD" w14:textId="77777777" w:rsidR="00B95F98" w:rsidRDefault="007C32E6" w:rsidP="007C32E6">
      <w:pPr>
        <w:pStyle w:val="ListParagraph"/>
        <w:numPr>
          <w:ilvl w:val="0"/>
          <w:numId w:val="31"/>
        </w:numPr>
        <w:autoSpaceDE w:val="0"/>
        <w:autoSpaceDN w:val="0"/>
        <w:adjustRightInd w:val="0"/>
        <w:spacing w:after="0" w:line="240" w:lineRule="auto"/>
      </w:pPr>
      <w:r w:rsidRPr="00E06A44">
        <w:t>Expanded Threat Library (Pd/Pfa= AT-2, Tier II)</w:t>
      </w:r>
    </w:p>
    <w:p w14:paraId="7B1E391D" w14:textId="3EBCBECB" w:rsidR="007C32E6" w:rsidRPr="00E06A44" w:rsidRDefault="007C32E6" w:rsidP="007C32E6">
      <w:pPr>
        <w:pStyle w:val="ListParagraph"/>
        <w:numPr>
          <w:ilvl w:val="0"/>
          <w:numId w:val="31"/>
        </w:numPr>
        <w:autoSpaceDE w:val="0"/>
        <w:autoSpaceDN w:val="0"/>
        <w:adjustRightInd w:val="0"/>
        <w:spacing w:after="0" w:line="240" w:lineRule="auto"/>
      </w:pPr>
      <w:r w:rsidRPr="00E06A44">
        <w:t xml:space="preserve">50% threat mass at Pd by category/overall </w:t>
      </w:r>
      <w:r w:rsidR="00BD1E62" w:rsidRPr="00E06A44">
        <w:t>in accordance with (</w:t>
      </w:r>
      <w:r w:rsidRPr="00E06A44">
        <w:t>IAW</w:t>
      </w:r>
      <w:r w:rsidR="00BD1E62" w:rsidRPr="00E06A44">
        <w:t>)</w:t>
      </w:r>
      <w:r w:rsidRPr="00E06A44">
        <w:t xml:space="preserve"> APSS at ½% of AT-2 Tier II Pfa rate (5% percentage points higher than APSS without prohibited items) </w:t>
      </w:r>
    </w:p>
    <w:p w14:paraId="69F04AFC" w14:textId="77777777" w:rsidR="00B95F98" w:rsidRDefault="00B95F98" w:rsidP="007C32E6">
      <w:pPr>
        <w:autoSpaceDE w:val="0"/>
        <w:autoSpaceDN w:val="0"/>
        <w:adjustRightInd w:val="0"/>
        <w:spacing w:after="0" w:line="240" w:lineRule="auto"/>
      </w:pPr>
    </w:p>
    <w:p w14:paraId="5181FC81" w14:textId="64A3421E" w:rsidR="007C32E6" w:rsidRPr="00E06A44" w:rsidRDefault="007C32E6" w:rsidP="007C32E6">
      <w:pPr>
        <w:autoSpaceDE w:val="0"/>
        <w:autoSpaceDN w:val="0"/>
        <w:adjustRightInd w:val="0"/>
        <w:spacing w:after="0" w:line="240" w:lineRule="auto"/>
      </w:pPr>
      <w:r w:rsidRPr="00E06A44">
        <w:t xml:space="preserve">Timeline </w:t>
      </w:r>
      <w:r w:rsidR="009F0805">
        <w:t>13</w:t>
      </w:r>
      <w:r w:rsidRPr="00E06A44">
        <w:t>-</w:t>
      </w:r>
      <w:r w:rsidR="009F0805">
        <w:t>24</w:t>
      </w:r>
      <w:r w:rsidRPr="00E06A44">
        <w:t xml:space="preserve"> months</w:t>
      </w:r>
    </w:p>
    <w:p w14:paraId="4209F9CB" w14:textId="77777777" w:rsidR="00B95F98" w:rsidRDefault="007C32E6" w:rsidP="007C32E6">
      <w:pPr>
        <w:pStyle w:val="ListParagraph"/>
        <w:numPr>
          <w:ilvl w:val="0"/>
          <w:numId w:val="32"/>
        </w:numPr>
        <w:autoSpaceDE w:val="0"/>
        <w:autoSpaceDN w:val="0"/>
        <w:adjustRightInd w:val="0"/>
        <w:spacing w:after="0" w:line="240" w:lineRule="auto"/>
      </w:pPr>
      <w:r w:rsidRPr="00E06A44">
        <w:t>25% threat mass at Pd by category/Overall IAW APSS at ½% of AT-2 Tier II Pfa rate (5% percentage points higher than APSS without prohibited items)</w:t>
      </w:r>
    </w:p>
    <w:p w14:paraId="36D89C4A" w14:textId="13C0A7EE" w:rsidR="007C32E6" w:rsidRPr="00E06A44" w:rsidRDefault="007C32E6" w:rsidP="007C32E6">
      <w:pPr>
        <w:pStyle w:val="ListParagraph"/>
        <w:numPr>
          <w:ilvl w:val="0"/>
          <w:numId w:val="32"/>
        </w:numPr>
        <w:autoSpaceDE w:val="0"/>
        <w:autoSpaceDN w:val="0"/>
        <w:adjustRightInd w:val="0"/>
        <w:spacing w:after="0" w:line="240" w:lineRule="auto"/>
      </w:pPr>
      <w:r w:rsidRPr="00E06A44">
        <w:t>Full Compliance with APSS Level 1 with or without prohibited items detection</w:t>
      </w:r>
    </w:p>
    <w:p w14:paraId="195EDC35" w14:textId="082CB307" w:rsidR="00CF38F2" w:rsidRDefault="00CF38F2" w:rsidP="00B95F98">
      <w:pPr>
        <w:autoSpaceDE w:val="0"/>
        <w:autoSpaceDN w:val="0"/>
        <w:spacing w:after="0"/>
      </w:pPr>
    </w:p>
    <w:p w14:paraId="35DCBE07" w14:textId="7A09C6D3" w:rsidR="00E06A44" w:rsidRDefault="00E06A44" w:rsidP="00CF38F2">
      <w:pPr>
        <w:autoSpaceDE w:val="0"/>
        <w:autoSpaceDN w:val="0"/>
      </w:pPr>
      <w:r>
        <w:t>This project is aligned with these standards and will work toward the following objectives</w:t>
      </w:r>
      <w:r w:rsidR="0069111B">
        <w:t xml:space="preserve"> with a focus on prohibited items detection</w:t>
      </w:r>
      <w:r>
        <w:t>:</w:t>
      </w:r>
    </w:p>
    <w:p w14:paraId="3373CEBF" w14:textId="1F8196B1" w:rsidR="00CF38F2" w:rsidRDefault="00CF38F2" w:rsidP="00CF38F2">
      <w:pPr>
        <w:autoSpaceDE w:val="0"/>
        <w:autoSpaceDN w:val="0"/>
      </w:pPr>
      <w:r>
        <w:t xml:space="preserve">Timeline </w:t>
      </w:r>
      <w:r w:rsidR="00261E1B">
        <w:t>6</w:t>
      </w:r>
      <w:r w:rsidR="00E06A44">
        <w:t>-</w:t>
      </w:r>
      <w:r>
        <w:t>12 months</w:t>
      </w:r>
    </w:p>
    <w:p w14:paraId="7CCF4C9A" w14:textId="384BC33A" w:rsidR="00CF38F2" w:rsidRDefault="00CF38F2" w:rsidP="00B95F98">
      <w:pPr>
        <w:pStyle w:val="ListParagraph"/>
        <w:numPr>
          <w:ilvl w:val="0"/>
          <w:numId w:val="33"/>
        </w:numPr>
        <w:autoSpaceDE w:val="0"/>
        <w:autoSpaceDN w:val="0"/>
      </w:pPr>
      <w:r>
        <w:t xml:space="preserve">Develop preliminary prohibited items detection algorithm with the goal of achieving APSS Level 1 performance for prohibited items. </w:t>
      </w:r>
      <w:r w:rsidR="008115F9">
        <w:t xml:space="preserve">This preliminary algorithm will incorporate the </w:t>
      </w:r>
      <w:r>
        <w:t>approved AT-2 Tier II algorithm for explosive</w:t>
      </w:r>
      <w:r w:rsidR="00B328AD">
        <w:t>s</w:t>
      </w:r>
      <w:r>
        <w:t xml:space="preserve"> detection.</w:t>
      </w:r>
    </w:p>
    <w:p w14:paraId="0CBD1951" w14:textId="70ABE8B2" w:rsidR="00CF38F2" w:rsidRDefault="00CF38F2" w:rsidP="00CF38F2">
      <w:pPr>
        <w:autoSpaceDE w:val="0"/>
        <w:autoSpaceDN w:val="0"/>
      </w:pPr>
      <w:r>
        <w:t xml:space="preserve">Timeline </w:t>
      </w:r>
      <w:r w:rsidR="00E06A44">
        <w:t>12-</w:t>
      </w:r>
      <w:r>
        <w:t>24 months</w:t>
      </w:r>
    </w:p>
    <w:p w14:paraId="4D810082" w14:textId="70D8EF77" w:rsidR="00CF38F2" w:rsidRDefault="00CF38F2" w:rsidP="00E91479">
      <w:pPr>
        <w:pStyle w:val="ListParagraph"/>
        <w:numPr>
          <w:ilvl w:val="0"/>
          <w:numId w:val="33"/>
        </w:numPr>
        <w:autoSpaceDE w:val="0"/>
        <w:autoSpaceDN w:val="0"/>
        <w:spacing w:after="0"/>
      </w:pPr>
      <w:r>
        <w:t>Full Compliance with APSS Level 1+ explosives and prohibited items detection requirements</w:t>
      </w:r>
    </w:p>
    <w:p w14:paraId="75ADE19A" w14:textId="77777777" w:rsidR="007C32E6" w:rsidRDefault="007C32E6" w:rsidP="00A0011F">
      <w:pPr>
        <w:autoSpaceDE w:val="0"/>
        <w:autoSpaceDN w:val="0"/>
        <w:adjustRightInd w:val="0"/>
        <w:spacing w:after="0" w:line="240" w:lineRule="auto"/>
      </w:pPr>
    </w:p>
    <w:p w14:paraId="5D5271B8" w14:textId="4D8D5685" w:rsidR="002C040A" w:rsidRDefault="002C040A" w:rsidP="002C040A">
      <w:pPr>
        <w:autoSpaceDE w:val="0"/>
        <w:autoSpaceDN w:val="0"/>
        <w:adjustRightInd w:val="0"/>
        <w:spacing w:after="0" w:line="240" w:lineRule="auto"/>
      </w:pPr>
      <w:r w:rsidRPr="001728C8">
        <w:t xml:space="preserve">In order to achieve satisfactory </w:t>
      </w:r>
      <w:r w:rsidR="003A3BD1">
        <w:t>prohibited items</w:t>
      </w:r>
      <w:r w:rsidRPr="001728C8">
        <w:t xml:space="preserve"> detection performance, the </w:t>
      </w:r>
      <w:r w:rsidR="00F5758E">
        <w:t>contractor</w:t>
      </w:r>
      <w:r w:rsidRPr="001728C8">
        <w:t xml:space="preserve"> shall execute the following as necessary:</w:t>
      </w:r>
    </w:p>
    <w:p w14:paraId="5D5271BA" w14:textId="0CC52E34" w:rsidR="002C040A" w:rsidRPr="00287953" w:rsidRDefault="002C040A" w:rsidP="00D827EC">
      <w:pPr>
        <w:pStyle w:val="ListParagraph"/>
        <w:numPr>
          <w:ilvl w:val="0"/>
          <w:numId w:val="24"/>
        </w:numPr>
        <w:autoSpaceDE w:val="0"/>
        <w:autoSpaceDN w:val="0"/>
        <w:adjustRightInd w:val="0"/>
        <w:spacing w:after="0" w:line="240" w:lineRule="auto"/>
      </w:pPr>
      <w:r w:rsidRPr="002850E0">
        <w:rPr>
          <w:bCs/>
        </w:rPr>
        <w:t>Proper handling</w:t>
      </w:r>
      <w:r w:rsidR="00287953">
        <w:rPr>
          <w:bCs/>
        </w:rPr>
        <w:t xml:space="preserve"> of</w:t>
      </w:r>
      <w:r w:rsidRPr="00D827EC">
        <w:rPr>
          <w:bCs/>
        </w:rPr>
        <w:t xml:space="preserve"> </w:t>
      </w:r>
      <w:r w:rsidR="00751663" w:rsidRPr="00D827EC">
        <w:rPr>
          <w:bCs/>
        </w:rPr>
        <w:t>datasets</w:t>
      </w:r>
    </w:p>
    <w:p w14:paraId="5D5271BB" w14:textId="038A2FF3" w:rsidR="00751663" w:rsidRPr="00287953" w:rsidRDefault="002C040A" w:rsidP="00D827EC">
      <w:pPr>
        <w:pStyle w:val="ListParagraph"/>
        <w:numPr>
          <w:ilvl w:val="0"/>
          <w:numId w:val="24"/>
        </w:numPr>
        <w:autoSpaceDE w:val="0"/>
        <w:autoSpaceDN w:val="0"/>
        <w:adjustRightInd w:val="0"/>
        <w:spacing w:after="0" w:line="240" w:lineRule="auto"/>
        <w:rPr>
          <w:bCs/>
        </w:rPr>
      </w:pPr>
      <w:r w:rsidRPr="00287953">
        <w:rPr>
          <w:bCs/>
        </w:rPr>
        <w:t>Test</w:t>
      </w:r>
      <w:r w:rsidR="00287953">
        <w:rPr>
          <w:bCs/>
        </w:rPr>
        <w:t>s</w:t>
      </w:r>
      <w:r w:rsidRPr="00287953">
        <w:rPr>
          <w:bCs/>
        </w:rPr>
        <w:t xml:space="preserve"> of </w:t>
      </w:r>
      <w:r w:rsidR="00751663" w:rsidRPr="00287953">
        <w:rPr>
          <w:bCs/>
        </w:rPr>
        <w:t>different signature components</w:t>
      </w:r>
    </w:p>
    <w:p w14:paraId="5D5271BC" w14:textId="675E3373" w:rsidR="002C040A" w:rsidRPr="00287953" w:rsidRDefault="002C040A" w:rsidP="00D827EC">
      <w:pPr>
        <w:pStyle w:val="ListParagraph"/>
        <w:numPr>
          <w:ilvl w:val="0"/>
          <w:numId w:val="24"/>
        </w:numPr>
        <w:autoSpaceDE w:val="0"/>
        <w:autoSpaceDN w:val="0"/>
        <w:adjustRightInd w:val="0"/>
        <w:spacing w:after="0" w:line="240" w:lineRule="auto"/>
      </w:pPr>
      <w:r w:rsidRPr="00287953">
        <w:rPr>
          <w:bCs/>
        </w:rPr>
        <w:t>Test</w:t>
      </w:r>
      <w:r w:rsidR="00287953">
        <w:rPr>
          <w:bCs/>
        </w:rPr>
        <w:t>s</w:t>
      </w:r>
      <w:r w:rsidRPr="00287953">
        <w:rPr>
          <w:bCs/>
        </w:rPr>
        <w:t xml:space="preserve"> of </w:t>
      </w:r>
      <w:r w:rsidR="00751663" w:rsidRPr="00287953">
        <w:rPr>
          <w:bCs/>
        </w:rPr>
        <w:t>algorithms</w:t>
      </w:r>
    </w:p>
    <w:p w14:paraId="5D5271BD" w14:textId="77777777" w:rsidR="00751663" w:rsidRPr="00287953" w:rsidRDefault="00751663" w:rsidP="00D827EC">
      <w:pPr>
        <w:pStyle w:val="ListParagraph"/>
        <w:numPr>
          <w:ilvl w:val="0"/>
          <w:numId w:val="24"/>
        </w:numPr>
        <w:autoSpaceDE w:val="0"/>
        <w:autoSpaceDN w:val="0"/>
        <w:adjustRightInd w:val="0"/>
        <w:spacing w:after="0" w:line="240" w:lineRule="auto"/>
      </w:pPr>
      <w:r w:rsidRPr="00287953">
        <w:rPr>
          <w:bCs/>
        </w:rPr>
        <w:t>Online/offline learning</w:t>
      </w:r>
    </w:p>
    <w:p w14:paraId="5D5271BE" w14:textId="77777777" w:rsidR="005E5DA0" w:rsidRDefault="005E5DA0" w:rsidP="005E5DA0">
      <w:pPr>
        <w:autoSpaceDE w:val="0"/>
        <w:autoSpaceDN w:val="0"/>
        <w:adjustRightInd w:val="0"/>
        <w:spacing w:after="0" w:line="240" w:lineRule="auto"/>
        <w:ind w:left="720"/>
      </w:pPr>
    </w:p>
    <w:p w14:paraId="5D5271BF" w14:textId="77777777" w:rsidR="005E5DA0" w:rsidRDefault="005E5DA0" w:rsidP="005E5DA0">
      <w:pPr>
        <w:autoSpaceDE w:val="0"/>
        <w:autoSpaceDN w:val="0"/>
        <w:adjustRightInd w:val="0"/>
        <w:spacing w:after="0" w:line="240" w:lineRule="auto"/>
        <w:ind w:left="720"/>
      </w:pPr>
    </w:p>
    <w:p w14:paraId="16CEF2F4" w14:textId="77777777" w:rsidR="00E91479" w:rsidRDefault="00E91479" w:rsidP="005E5DA0">
      <w:pPr>
        <w:autoSpaceDE w:val="0"/>
        <w:autoSpaceDN w:val="0"/>
        <w:adjustRightInd w:val="0"/>
        <w:spacing w:after="0" w:line="240" w:lineRule="auto"/>
        <w:ind w:left="720"/>
      </w:pPr>
    </w:p>
    <w:p w14:paraId="1C4B317E" w14:textId="77777777" w:rsidR="00E91479" w:rsidRDefault="00E91479" w:rsidP="005E5DA0">
      <w:pPr>
        <w:autoSpaceDE w:val="0"/>
        <w:autoSpaceDN w:val="0"/>
        <w:adjustRightInd w:val="0"/>
        <w:spacing w:after="0" w:line="240" w:lineRule="auto"/>
        <w:ind w:left="720"/>
      </w:pPr>
    </w:p>
    <w:p w14:paraId="0BB660C1" w14:textId="77777777" w:rsidR="00E91479" w:rsidRDefault="00E91479" w:rsidP="005E5DA0">
      <w:pPr>
        <w:autoSpaceDE w:val="0"/>
        <w:autoSpaceDN w:val="0"/>
        <w:adjustRightInd w:val="0"/>
        <w:spacing w:after="0" w:line="240" w:lineRule="auto"/>
        <w:ind w:left="720"/>
      </w:pPr>
    </w:p>
    <w:p w14:paraId="5D5271C0" w14:textId="77777777" w:rsidR="00A34DEC" w:rsidRPr="004022F7" w:rsidRDefault="00A34DEC" w:rsidP="00A34DEC">
      <w:pPr>
        <w:rPr>
          <w:b/>
          <w:sz w:val="28"/>
          <w:szCs w:val="28"/>
        </w:rPr>
      </w:pPr>
      <w:r w:rsidRPr="004022F7">
        <w:rPr>
          <w:b/>
          <w:sz w:val="28"/>
          <w:szCs w:val="28"/>
        </w:rPr>
        <w:lastRenderedPageBreak/>
        <w:t>III.</w:t>
      </w:r>
      <w:r w:rsidRPr="004022F7">
        <w:rPr>
          <w:b/>
          <w:sz w:val="28"/>
          <w:szCs w:val="28"/>
        </w:rPr>
        <w:tab/>
        <w:t>Project</w:t>
      </w:r>
      <w:r w:rsidR="001A4B84" w:rsidRPr="004022F7">
        <w:rPr>
          <w:b/>
          <w:sz w:val="28"/>
          <w:szCs w:val="28"/>
        </w:rPr>
        <w:t xml:space="preserve"> Tasks</w:t>
      </w:r>
    </w:p>
    <w:p w14:paraId="5D5271C1" w14:textId="77777777" w:rsidR="00D402E0" w:rsidRDefault="00D402E0" w:rsidP="001A4B84">
      <w:pPr>
        <w:rPr>
          <w:b/>
          <w:u w:val="single"/>
        </w:rPr>
      </w:pPr>
      <w:r>
        <w:rPr>
          <w:b/>
          <w:u w:val="single"/>
        </w:rPr>
        <w:t>Overview</w:t>
      </w:r>
    </w:p>
    <w:p w14:paraId="561D1A81" w14:textId="77777777" w:rsidR="00F5758E" w:rsidRDefault="00B66FE6">
      <w:r>
        <w:t>The program will be divided into Phase I (</w:t>
      </w:r>
      <w:r w:rsidR="0093197B">
        <w:t>B</w:t>
      </w:r>
      <w:r>
        <w:t xml:space="preserve">ase) and Phase II (Option). </w:t>
      </w:r>
    </w:p>
    <w:p w14:paraId="3AB3AB5B" w14:textId="77777777" w:rsidR="00F5758E" w:rsidRDefault="00B66FE6" w:rsidP="00E91479">
      <w:pPr>
        <w:pStyle w:val="ListParagraph"/>
        <w:numPr>
          <w:ilvl w:val="0"/>
          <w:numId w:val="26"/>
        </w:numPr>
        <w:spacing w:line="240" w:lineRule="auto"/>
      </w:pPr>
      <w:r>
        <w:t xml:space="preserve">Phase I will have </w:t>
      </w:r>
      <w:r w:rsidR="00D118B0" w:rsidRPr="009956AF">
        <w:t xml:space="preserve">three </w:t>
      </w:r>
      <w:r>
        <w:t xml:space="preserve">tasks associated with it. </w:t>
      </w:r>
    </w:p>
    <w:p w14:paraId="30F735B7" w14:textId="7BD33D64" w:rsidR="00F5758E" w:rsidRDefault="00B66FE6" w:rsidP="00E91479">
      <w:pPr>
        <w:pStyle w:val="ListParagraph"/>
        <w:numPr>
          <w:ilvl w:val="1"/>
          <w:numId w:val="26"/>
        </w:numPr>
        <w:spacing w:line="240" w:lineRule="auto"/>
      </w:pPr>
      <w:r>
        <w:t xml:space="preserve">The final deliverables </w:t>
      </w:r>
      <w:r w:rsidR="00287953">
        <w:t xml:space="preserve">for Phase I </w:t>
      </w:r>
      <w:r>
        <w:t xml:space="preserve">will be prepared at the conclusion of </w:t>
      </w:r>
      <w:r w:rsidR="00D118B0">
        <w:t>T</w:t>
      </w:r>
      <w:r>
        <w:t xml:space="preserve">ask </w:t>
      </w:r>
      <w:r w:rsidR="0093197B">
        <w:t xml:space="preserve">3. </w:t>
      </w:r>
    </w:p>
    <w:p w14:paraId="1EA9756C" w14:textId="77777777" w:rsidR="00F5758E" w:rsidRDefault="0093197B" w:rsidP="00E91479">
      <w:pPr>
        <w:pStyle w:val="ListParagraph"/>
        <w:numPr>
          <w:ilvl w:val="0"/>
          <w:numId w:val="26"/>
        </w:numPr>
        <w:spacing w:line="240" w:lineRule="auto"/>
      </w:pPr>
      <w:r>
        <w:t xml:space="preserve">Phase II will have </w:t>
      </w:r>
      <w:r w:rsidR="00D118B0">
        <w:t>three</w:t>
      </w:r>
      <w:r>
        <w:t xml:space="preserve"> </w:t>
      </w:r>
      <w:r w:rsidR="00B66FE6">
        <w:t xml:space="preserve">tasks associated with it. </w:t>
      </w:r>
    </w:p>
    <w:p w14:paraId="71E71318" w14:textId="77777777" w:rsidR="00FD6F50" w:rsidRDefault="00B66FE6" w:rsidP="00E91479">
      <w:pPr>
        <w:pStyle w:val="ListParagraph"/>
        <w:numPr>
          <w:ilvl w:val="1"/>
          <w:numId w:val="26"/>
        </w:numPr>
        <w:spacing w:line="240" w:lineRule="auto"/>
      </w:pPr>
      <w:r>
        <w:t xml:space="preserve">The final deliverables </w:t>
      </w:r>
      <w:r w:rsidR="00287953">
        <w:t xml:space="preserve">for Phase II </w:t>
      </w:r>
      <w:r>
        <w:t>will be prepared at the conclusion of</w:t>
      </w:r>
      <w:r w:rsidR="004D6869">
        <w:t xml:space="preserve"> </w:t>
      </w:r>
      <w:r w:rsidR="00D118B0">
        <w:t>T</w:t>
      </w:r>
      <w:r>
        <w:t>ask</w:t>
      </w:r>
      <w:r w:rsidR="0093197B">
        <w:t xml:space="preserve"> 6</w:t>
      </w:r>
      <w:r>
        <w:t>.</w:t>
      </w:r>
    </w:p>
    <w:p w14:paraId="18FC9363" w14:textId="46364F7D" w:rsidR="00520795" w:rsidRDefault="00520795" w:rsidP="009F0805">
      <w:pPr>
        <w:spacing w:line="240" w:lineRule="auto"/>
      </w:pPr>
      <w:r>
        <w:t>Key definitions:</w:t>
      </w:r>
    </w:p>
    <w:p w14:paraId="7987ADE0" w14:textId="56CAA175" w:rsidR="00520795" w:rsidRDefault="00520795" w:rsidP="009F0805">
      <w:pPr>
        <w:pStyle w:val="ListParagraph"/>
        <w:numPr>
          <w:ilvl w:val="0"/>
          <w:numId w:val="26"/>
        </w:numPr>
        <w:spacing w:line="240" w:lineRule="auto"/>
      </w:pPr>
      <w:r>
        <w:rPr>
          <w:b/>
        </w:rPr>
        <w:t>Algorithm data package</w:t>
      </w:r>
      <w:r>
        <w:t xml:space="preserve"> refers to</w:t>
      </w:r>
      <w:r w:rsidR="00B02FCB">
        <w:t xml:space="preserve"> computer software</w:t>
      </w:r>
      <w:r w:rsidR="00DB102A">
        <w:t>, executable on a Linux, Unix, or Windows-based computer system,</w:t>
      </w:r>
      <w:r w:rsidR="00B02FCB">
        <w:t xml:space="preserve"> that implements the APID algorithm and contains:</w:t>
      </w:r>
    </w:p>
    <w:p w14:paraId="01F59A8A" w14:textId="648C6F85" w:rsidR="00520795" w:rsidRDefault="00520795" w:rsidP="009F0805">
      <w:pPr>
        <w:pStyle w:val="ListParagraph"/>
        <w:numPr>
          <w:ilvl w:val="1"/>
          <w:numId w:val="26"/>
        </w:numPr>
        <w:spacing w:line="240" w:lineRule="auto"/>
      </w:pPr>
      <w:r>
        <w:t xml:space="preserve">An executable </w:t>
      </w:r>
      <w:r w:rsidR="00B02FCB">
        <w:t xml:space="preserve">binary </w:t>
      </w:r>
      <w:r>
        <w:t xml:space="preserve">file that contains the application’s main entry point and any code that was statically linked to the application target; </w:t>
      </w:r>
    </w:p>
    <w:p w14:paraId="5CCA36B7" w14:textId="50F6984D" w:rsidR="00520795" w:rsidRDefault="00520795" w:rsidP="009F0805">
      <w:pPr>
        <w:pStyle w:val="ListParagraph"/>
        <w:numPr>
          <w:ilvl w:val="1"/>
          <w:numId w:val="26"/>
        </w:numPr>
        <w:spacing w:line="240" w:lineRule="auto"/>
      </w:pPr>
      <w:r>
        <w:t>Resource</w:t>
      </w:r>
      <w:r w:rsidR="00B02FCB">
        <w:t xml:space="preserve"> files and software l</w:t>
      </w:r>
      <w:r>
        <w:t>ibraries necessary for the execution of the executable file;</w:t>
      </w:r>
      <w:r w:rsidR="00DB102A">
        <w:t xml:space="preserve"> and</w:t>
      </w:r>
    </w:p>
    <w:p w14:paraId="54860C56" w14:textId="7DA30811" w:rsidR="00520795" w:rsidRDefault="00520795" w:rsidP="009F0805">
      <w:pPr>
        <w:pStyle w:val="ListParagraph"/>
        <w:numPr>
          <w:ilvl w:val="1"/>
          <w:numId w:val="26"/>
        </w:numPr>
        <w:spacing w:line="240" w:lineRule="auto"/>
      </w:pPr>
      <w:r>
        <w:t>Computer software documentation corresponding to the use, operation, and</w:t>
      </w:r>
      <w:r w:rsidR="00DB102A">
        <w:t xml:space="preserve"> maintenance of the application.</w:t>
      </w:r>
    </w:p>
    <w:p w14:paraId="451292BF" w14:textId="5E86F5A3" w:rsidR="00520795" w:rsidRDefault="00DB102A" w:rsidP="009F0805">
      <w:pPr>
        <w:pStyle w:val="ListParagraph"/>
        <w:numPr>
          <w:ilvl w:val="0"/>
          <w:numId w:val="26"/>
        </w:numPr>
        <w:spacing w:line="240" w:lineRule="auto"/>
      </w:pPr>
      <w:r>
        <w:rPr>
          <w:b/>
        </w:rPr>
        <w:t>Application Program Interface</w:t>
      </w:r>
      <w:r>
        <w:t xml:space="preserve"> refers to computer software documentation describing how software components may interact with other software components. It details, in human-readable format, the expected behavior of software libraries. It </w:t>
      </w:r>
      <w:r w:rsidR="007B46A2">
        <w:t xml:space="preserve">may </w:t>
      </w:r>
      <w:r>
        <w:t>contain the set of public methods, variables</w:t>
      </w:r>
      <w:r w:rsidR="007B46A2">
        <w:t xml:space="preserve"> used as arguments, and return values for public methods. It shall contain a set of protocols, routines, and tools necessary to build </w:t>
      </w:r>
      <w:r>
        <w:t>application software</w:t>
      </w:r>
      <w:r w:rsidR="007B46A2">
        <w:t xml:space="preserve"> interacting with the computer software for which the API was written.</w:t>
      </w:r>
    </w:p>
    <w:p w14:paraId="793BB9C4" w14:textId="77777777" w:rsidR="00FD6F50" w:rsidRDefault="00FD6F50" w:rsidP="00D70EF2">
      <w:pPr>
        <w:rPr>
          <w:b/>
          <w:u w:val="single"/>
        </w:rPr>
      </w:pPr>
    </w:p>
    <w:p w14:paraId="5D5271C4" w14:textId="77777777" w:rsidR="00D70EF2" w:rsidRDefault="00D70EF2" w:rsidP="00D70EF2">
      <w:pPr>
        <w:rPr>
          <w:b/>
          <w:u w:val="single"/>
        </w:rPr>
      </w:pPr>
      <w:r>
        <w:rPr>
          <w:b/>
          <w:u w:val="single"/>
        </w:rPr>
        <w:t>High Level Gantt Chart</w:t>
      </w:r>
    </w:p>
    <w:tbl>
      <w:tblPr>
        <w:tblW w:w="9270" w:type="dxa"/>
        <w:tblLook w:val="04A0" w:firstRow="1" w:lastRow="0" w:firstColumn="1" w:lastColumn="0" w:noHBand="0" w:noVBand="1"/>
      </w:tblPr>
      <w:tblGrid>
        <w:gridCol w:w="4023"/>
        <w:gridCol w:w="440"/>
        <w:gridCol w:w="440"/>
        <w:gridCol w:w="440"/>
        <w:gridCol w:w="440"/>
        <w:gridCol w:w="440"/>
        <w:gridCol w:w="440"/>
        <w:gridCol w:w="440"/>
        <w:gridCol w:w="440"/>
        <w:gridCol w:w="467"/>
        <w:gridCol w:w="440"/>
        <w:gridCol w:w="440"/>
        <w:gridCol w:w="440"/>
      </w:tblGrid>
      <w:tr w:rsidR="007B1657" w:rsidRPr="007B1657" w14:paraId="59BEFB06" w14:textId="77777777" w:rsidTr="00D827EC">
        <w:trPr>
          <w:trHeight w:val="300"/>
        </w:trPr>
        <w:tc>
          <w:tcPr>
            <w:tcW w:w="4023" w:type="dxa"/>
            <w:tcBorders>
              <w:top w:val="nil"/>
              <w:left w:val="nil"/>
              <w:bottom w:val="nil"/>
              <w:right w:val="nil"/>
            </w:tcBorders>
            <w:shd w:val="clear" w:color="auto" w:fill="auto"/>
            <w:noWrap/>
            <w:vAlign w:val="bottom"/>
            <w:hideMark/>
          </w:tcPr>
          <w:p w14:paraId="663BDF84" w14:textId="77777777" w:rsidR="007B1657" w:rsidRPr="007B1657" w:rsidRDefault="007B1657" w:rsidP="007B1657">
            <w:pPr>
              <w:spacing w:after="0" w:line="240" w:lineRule="auto"/>
              <w:rPr>
                <w:rFonts w:ascii="Calibri" w:eastAsia="Times New Roman" w:hAnsi="Calibri"/>
                <w:b/>
                <w:bCs/>
                <w:color w:val="000000"/>
                <w:sz w:val="22"/>
                <w:szCs w:val="22"/>
              </w:rPr>
            </w:pPr>
            <w:r w:rsidRPr="007B1657">
              <w:rPr>
                <w:rFonts w:ascii="Calibri" w:eastAsia="Times New Roman" w:hAnsi="Calibri"/>
                <w:b/>
                <w:bCs/>
                <w:color w:val="000000"/>
                <w:sz w:val="22"/>
                <w:szCs w:val="22"/>
              </w:rPr>
              <w:t>Phase I (Base)</w:t>
            </w:r>
          </w:p>
        </w:tc>
        <w:tc>
          <w:tcPr>
            <w:tcW w:w="440" w:type="dxa"/>
            <w:tcBorders>
              <w:top w:val="single" w:sz="4" w:space="0" w:color="auto"/>
              <w:left w:val="single" w:sz="4" w:space="0" w:color="auto"/>
              <w:bottom w:val="single" w:sz="4" w:space="0" w:color="auto"/>
              <w:right w:val="nil"/>
            </w:tcBorders>
            <w:shd w:val="clear" w:color="auto" w:fill="auto"/>
            <w:noWrap/>
            <w:vAlign w:val="bottom"/>
            <w:hideMark/>
          </w:tcPr>
          <w:p w14:paraId="21FAB31B" w14:textId="77777777" w:rsidR="007B1657" w:rsidRPr="007B1657" w:rsidRDefault="007B1657" w:rsidP="007B1657">
            <w:pPr>
              <w:spacing w:after="0" w:line="240" w:lineRule="auto"/>
              <w:jc w:val="right"/>
              <w:rPr>
                <w:rFonts w:ascii="Calibri" w:eastAsia="Times New Roman" w:hAnsi="Calibri"/>
                <w:color w:val="000000"/>
                <w:sz w:val="22"/>
                <w:szCs w:val="22"/>
              </w:rPr>
            </w:pPr>
            <w:r w:rsidRPr="007B1657">
              <w:rPr>
                <w:rFonts w:ascii="Calibri" w:eastAsia="Times New Roman" w:hAnsi="Calibri"/>
                <w:color w:val="000000"/>
                <w:sz w:val="22"/>
                <w:szCs w:val="22"/>
              </w:rPr>
              <w:t>1</w:t>
            </w:r>
          </w:p>
        </w:tc>
        <w:tc>
          <w:tcPr>
            <w:tcW w:w="440" w:type="dxa"/>
            <w:tcBorders>
              <w:top w:val="single" w:sz="4" w:space="0" w:color="auto"/>
              <w:left w:val="nil"/>
              <w:bottom w:val="single" w:sz="4" w:space="0" w:color="auto"/>
              <w:right w:val="nil"/>
            </w:tcBorders>
            <w:shd w:val="clear" w:color="auto" w:fill="auto"/>
            <w:noWrap/>
            <w:vAlign w:val="bottom"/>
            <w:hideMark/>
          </w:tcPr>
          <w:p w14:paraId="29B5D8B8" w14:textId="77777777" w:rsidR="007B1657" w:rsidRPr="007B1657" w:rsidRDefault="007B1657" w:rsidP="007B1657">
            <w:pPr>
              <w:spacing w:after="0" w:line="240" w:lineRule="auto"/>
              <w:jc w:val="right"/>
              <w:rPr>
                <w:rFonts w:ascii="Calibri" w:eastAsia="Times New Roman" w:hAnsi="Calibri"/>
                <w:color w:val="000000"/>
                <w:sz w:val="22"/>
                <w:szCs w:val="22"/>
              </w:rPr>
            </w:pPr>
            <w:r w:rsidRPr="007B1657">
              <w:rPr>
                <w:rFonts w:ascii="Calibri" w:eastAsia="Times New Roman" w:hAnsi="Calibri"/>
                <w:color w:val="000000"/>
                <w:sz w:val="22"/>
                <w:szCs w:val="22"/>
              </w:rPr>
              <w:t>2</w:t>
            </w:r>
          </w:p>
        </w:tc>
        <w:tc>
          <w:tcPr>
            <w:tcW w:w="440" w:type="dxa"/>
            <w:tcBorders>
              <w:top w:val="single" w:sz="4" w:space="0" w:color="auto"/>
              <w:left w:val="nil"/>
              <w:bottom w:val="single" w:sz="4" w:space="0" w:color="auto"/>
              <w:right w:val="nil"/>
            </w:tcBorders>
            <w:shd w:val="clear" w:color="auto" w:fill="auto"/>
            <w:noWrap/>
            <w:vAlign w:val="bottom"/>
            <w:hideMark/>
          </w:tcPr>
          <w:p w14:paraId="4047D061" w14:textId="77777777" w:rsidR="007B1657" w:rsidRPr="007B1657" w:rsidRDefault="007B1657" w:rsidP="007B1657">
            <w:pPr>
              <w:spacing w:after="0" w:line="240" w:lineRule="auto"/>
              <w:jc w:val="right"/>
              <w:rPr>
                <w:rFonts w:ascii="Calibri" w:eastAsia="Times New Roman" w:hAnsi="Calibri"/>
                <w:color w:val="000000"/>
                <w:sz w:val="22"/>
                <w:szCs w:val="22"/>
              </w:rPr>
            </w:pPr>
            <w:r w:rsidRPr="007B1657">
              <w:rPr>
                <w:rFonts w:ascii="Calibri" w:eastAsia="Times New Roman" w:hAnsi="Calibri"/>
                <w:color w:val="000000"/>
                <w:sz w:val="22"/>
                <w:szCs w:val="22"/>
              </w:rPr>
              <w:t>3</w:t>
            </w:r>
          </w:p>
        </w:tc>
        <w:tc>
          <w:tcPr>
            <w:tcW w:w="440" w:type="dxa"/>
            <w:tcBorders>
              <w:top w:val="single" w:sz="4" w:space="0" w:color="auto"/>
              <w:left w:val="nil"/>
              <w:bottom w:val="single" w:sz="4" w:space="0" w:color="auto"/>
              <w:right w:val="nil"/>
            </w:tcBorders>
            <w:shd w:val="clear" w:color="auto" w:fill="auto"/>
            <w:noWrap/>
            <w:vAlign w:val="bottom"/>
            <w:hideMark/>
          </w:tcPr>
          <w:p w14:paraId="1E11E24C" w14:textId="77777777" w:rsidR="007B1657" w:rsidRPr="007B1657" w:rsidRDefault="007B1657" w:rsidP="007B1657">
            <w:pPr>
              <w:spacing w:after="0" w:line="240" w:lineRule="auto"/>
              <w:jc w:val="right"/>
              <w:rPr>
                <w:rFonts w:ascii="Calibri" w:eastAsia="Times New Roman" w:hAnsi="Calibri"/>
                <w:color w:val="000000"/>
                <w:sz w:val="22"/>
                <w:szCs w:val="22"/>
              </w:rPr>
            </w:pPr>
            <w:r w:rsidRPr="007B1657">
              <w:rPr>
                <w:rFonts w:ascii="Calibri" w:eastAsia="Times New Roman" w:hAnsi="Calibri"/>
                <w:color w:val="000000"/>
                <w:sz w:val="22"/>
                <w:szCs w:val="22"/>
              </w:rPr>
              <w:t>4</w:t>
            </w:r>
          </w:p>
        </w:tc>
        <w:tc>
          <w:tcPr>
            <w:tcW w:w="440" w:type="dxa"/>
            <w:tcBorders>
              <w:top w:val="single" w:sz="4" w:space="0" w:color="auto"/>
              <w:left w:val="nil"/>
              <w:bottom w:val="single" w:sz="4" w:space="0" w:color="auto"/>
              <w:right w:val="nil"/>
            </w:tcBorders>
            <w:shd w:val="clear" w:color="auto" w:fill="auto"/>
            <w:noWrap/>
            <w:vAlign w:val="bottom"/>
            <w:hideMark/>
          </w:tcPr>
          <w:p w14:paraId="2F2334E8" w14:textId="77777777" w:rsidR="007B1657" w:rsidRPr="007B1657" w:rsidRDefault="007B1657" w:rsidP="007B1657">
            <w:pPr>
              <w:spacing w:after="0" w:line="240" w:lineRule="auto"/>
              <w:jc w:val="right"/>
              <w:rPr>
                <w:rFonts w:ascii="Calibri" w:eastAsia="Times New Roman" w:hAnsi="Calibri"/>
                <w:color w:val="000000"/>
                <w:sz w:val="22"/>
                <w:szCs w:val="22"/>
              </w:rPr>
            </w:pPr>
            <w:r w:rsidRPr="007B1657">
              <w:rPr>
                <w:rFonts w:ascii="Calibri" w:eastAsia="Times New Roman" w:hAnsi="Calibri"/>
                <w:color w:val="000000"/>
                <w:sz w:val="22"/>
                <w:szCs w:val="22"/>
              </w:rPr>
              <w:t>5</w:t>
            </w:r>
          </w:p>
        </w:tc>
        <w:tc>
          <w:tcPr>
            <w:tcW w:w="440" w:type="dxa"/>
            <w:tcBorders>
              <w:top w:val="single" w:sz="4" w:space="0" w:color="auto"/>
              <w:left w:val="nil"/>
              <w:bottom w:val="single" w:sz="4" w:space="0" w:color="auto"/>
              <w:right w:val="nil"/>
            </w:tcBorders>
            <w:shd w:val="clear" w:color="auto" w:fill="auto"/>
            <w:noWrap/>
            <w:vAlign w:val="bottom"/>
            <w:hideMark/>
          </w:tcPr>
          <w:p w14:paraId="74B18411" w14:textId="77777777" w:rsidR="007B1657" w:rsidRPr="007B1657" w:rsidRDefault="007B1657" w:rsidP="007B1657">
            <w:pPr>
              <w:spacing w:after="0" w:line="240" w:lineRule="auto"/>
              <w:jc w:val="right"/>
              <w:rPr>
                <w:rFonts w:ascii="Calibri" w:eastAsia="Times New Roman" w:hAnsi="Calibri"/>
                <w:color w:val="000000"/>
                <w:sz w:val="22"/>
                <w:szCs w:val="22"/>
              </w:rPr>
            </w:pPr>
            <w:r w:rsidRPr="007B1657">
              <w:rPr>
                <w:rFonts w:ascii="Calibri" w:eastAsia="Times New Roman" w:hAnsi="Calibri"/>
                <w:color w:val="000000"/>
                <w:sz w:val="22"/>
                <w:szCs w:val="22"/>
              </w:rPr>
              <w:t>6</w:t>
            </w:r>
          </w:p>
        </w:tc>
        <w:tc>
          <w:tcPr>
            <w:tcW w:w="440" w:type="dxa"/>
            <w:tcBorders>
              <w:top w:val="single" w:sz="4" w:space="0" w:color="auto"/>
              <w:left w:val="nil"/>
              <w:bottom w:val="single" w:sz="4" w:space="0" w:color="auto"/>
              <w:right w:val="nil"/>
            </w:tcBorders>
            <w:shd w:val="clear" w:color="auto" w:fill="auto"/>
            <w:noWrap/>
            <w:vAlign w:val="bottom"/>
            <w:hideMark/>
          </w:tcPr>
          <w:p w14:paraId="59246D92" w14:textId="77777777" w:rsidR="007B1657" w:rsidRPr="007B1657" w:rsidRDefault="007B1657" w:rsidP="007B1657">
            <w:pPr>
              <w:spacing w:after="0" w:line="240" w:lineRule="auto"/>
              <w:jc w:val="right"/>
              <w:rPr>
                <w:rFonts w:ascii="Calibri" w:eastAsia="Times New Roman" w:hAnsi="Calibri"/>
                <w:color w:val="000000"/>
                <w:sz w:val="22"/>
                <w:szCs w:val="22"/>
              </w:rPr>
            </w:pPr>
            <w:r w:rsidRPr="007B1657">
              <w:rPr>
                <w:rFonts w:ascii="Calibri" w:eastAsia="Times New Roman" w:hAnsi="Calibri"/>
                <w:color w:val="000000"/>
                <w:sz w:val="22"/>
                <w:szCs w:val="22"/>
              </w:rPr>
              <w:t>7</w:t>
            </w:r>
          </w:p>
        </w:tc>
        <w:tc>
          <w:tcPr>
            <w:tcW w:w="440" w:type="dxa"/>
            <w:tcBorders>
              <w:top w:val="single" w:sz="4" w:space="0" w:color="auto"/>
              <w:left w:val="nil"/>
              <w:bottom w:val="single" w:sz="4" w:space="0" w:color="auto"/>
              <w:right w:val="nil"/>
            </w:tcBorders>
            <w:shd w:val="clear" w:color="auto" w:fill="auto"/>
            <w:noWrap/>
            <w:vAlign w:val="bottom"/>
            <w:hideMark/>
          </w:tcPr>
          <w:p w14:paraId="658C5B5E" w14:textId="77777777" w:rsidR="007B1657" w:rsidRPr="007B1657" w:rsidRDefault="007B1657" w:rsidP="007B1657">
            <w:pPr>
              <w:spacing w:after="0" w:line="240" w:lineRule="auto"/>
              <w:jc w:val="right"/>
              <w:rPr>
                <w:rFonts w:ascii="Calibri" w:eastAsia="Times New Roman" w:hAnsi="Calibri"/>
                <w:color w:val="000000"/>
                <w:sz w:val="22"/>
                <w:szCs w:val="22"/>
              </w:rPr>
            </w:pPr>
            <w:r w:rsidRPr="007B1657">
              <w:rPr>
                <w:rFonts w:ascii="Calibri" w:eastAsia="Times New Roman" w:hAnsi="Calibri"/>
                <w:color w:val="000000"/>
                <w:sz w:val="22"/>
                <w:szCs w:val="22"/>
              </w:rPr>
              <w:t>8</w:t>
            </w:r>
          </w:p>
        </w:tc>
        <w:tc>
          <w:tcPr>
            <w:tcW w:w="467" w:type="dxa"/>
            <w:tcBorders>
              <w:top w:val="single" w:sz="4" w:space="0" w:color="auto"/>
              <w:left w:val="nil"/>
              <w:bottom w:val="single" w:sz="4" w:space="0" w:color="auto"/>
              <w:right w:val="nil"/>
            </w:tcBorders>
            <w:shd w:val="clear" w:color="auto" w:fill="auto"/>
            <w:noWrap/>
            <w:vAlign w:val="bottom"/>
            <w:hideMark/>
          </w:tcPr>
          <w:p w14:paraId="549A237A" w14:textId="77777777" w:rsidR="007B1657" w:rsidRPr="007B1657" w:rsidRDefault="007B1657" w:rsidP="007B1657">
            <w:pPr>
              <w:spacing w:after="0" w:line="240" w:lineRule="auto"/>
              <w:jc w:val="right"/>
              <w:rPr>
                <w:rFonts w:ascii="Calibri" w:eastAsia="Times New Roman" w:hAnsi="Calibri"/>
                <w:color w:val="000000"/>
                <w:sz w:val="22"/>
                <w:szCs w:val="22"/>
              </w:rPr>
            </w:pPr>
            <w:r w:rsidRPr="007B1657">
              <w:rPr>
                <w:rFonts w:ascii="Calibri" w:eastAsia="Times New Roman" w:hAnsi="Calibri"/>
                <w:color w:val="000000"/>
                <w:sz w:val="22"/>
                <w:szCs w:val="22"/>
              </w:rPr>
              <w:t>9</w:t>
            </w:r>
          </w:p>
        </w:tc>
        <w:tc>
          <w:tcPr>
            <w:tcW w:w="440" w:type="dxa"/>
            <w:tcBorders>
              <w:top w:val="single" w:sz="4" w:space="0" w:color="auto"/>
              <w:left w:val="nil"/>
              <w:bottom w:val="single" w:sz="4" w:space="0" w:color="auto"/>
              <w:right w:val="nil"/>
            </w:tcBorders>
            <w:shd w:val="clear" w:color="auto" w:fill="auto"/>
            <w:noWrap/>
            <w:vAlign w:val="bottom"/>
            <w:hideMark/>
          </w:tcPr>
          <w:p w14:paraId="384FE29A" w14:textId="77777777" w:rsidR="007B1657" w:rsidRPr="007B1657" w:rsidRDefault="007B1657" w:rsidP="007B1657">
            <w:pPr>
              <w:spacing w:after="0" w:line="240" w:lineRule="auto"/>
              <w:jc w:val="right"/>
              <w:rPr>
                <w:rFonts w:ascii="Calibri" w:eastAsia="Times New Roman" w:hAnsi="Calibri"/>
                <w:color w:val="000000"/>
                <w:sz w:val="22"/>
                <w:szCs w:val="22"/>
              </w:rPr>
            </w:pPr>
            <w:r w:rsidRPr="007B1657">
              <w:rPr>
                <w:rFonts w:ascii="Calibri" w:eastAsia="Times New Roman" w:hAnsi="Calibri"/>
                <w:color w:val="000000"/>
                <w:sz w:val="22"/>
                <w:szCs w:val="22"/>
              </w:rPr>
              <w:t>10</w:t>
            </w:r>
          </w:p>
        </w:tc>
        <w:tc>
          <w:tcPr>
            <w:tcW w:w="440" w:type="dxa"/>
            <w:tcBorders>
              <w:top w:val="single" w:sz="4" w:space="0" w:color="auto"/>
              <w:left w:val="nil"/>
              <w:bottom w:val="single" w:sz="4" w:space="0" w:color="auto"/>
              <w:right w:val="nil"/>
            </w:tcBorders>
            <w:shd w:val="clear" w:color="auto" w:fill="auto"/>
            <w:noWrap/>
            <w:vAlign w:val="bottom"/>
            <w:hideMark/>
          </w:tcPr>
          <w:p w14:paraId="6BB4FB45" w14:textId="77777777" w:rsidR="007B1657" w:rsidRPr="007B1657" w:rsidRDefault="007B1657" w:rsidP="007B1657">
            <w:pPr>
              <w:spacing w:after="0" w:line="240" w:lineRule="auto"/>
              <w:jc w:val="right"/>
              <w:rPr>
                <w:rFonts w:ascii="Calibri" w:eastAsia="Times New Roman" w:hAnsi="Calibri"/>
                <w:color w:val="000000"/>
                <w:sz w:val="22"/>
                <w:szCs w:val="22"/>
              </w:rPr>
            </w:pPr>
            <w:r w:rsidRPr="007B1657">
              <w:rPr>
                <w:rFonts w:ascii="Calibri" w:eastAsia="Times New Roman" w:hAnsi="Calibri"/>
                <w:color w:val="000000"/>
                <w:sz w:val="22"/>
                <w:szCs w:val="22"/>
              </w:rPr>
              <w:t>11</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1918714B" w14:textId="77777777" w:rsidR="007B1657" w:rsidRPr="007B1657" w:rsidRDefault="007B1657" w:rsidP="007B1657">
            <w:pPr>
              <w:spacing w:after="0" w:line="240" w:lineRule="auto"/>
              <w:jc w:val="right"/>
              <w:rPr>
                <w:rFonts w:ascii="Calibri" w:eastAsia="Times New Roman" w:hAnsi="Calibri"/>
                <w:color w:val="000000"/>
                <w:sz w:val="22"/>
                <w:szCs w:val="22"/>
              </w:rPr>
            </w:pPr>
            <w:r w:rsidRPr="007B1657">
              <w:rPr>
                <w:rFonts w:ascii="Calibri" w:eastAsia="Times New Roman" w:hAnsi="Calibri"/>
                <w:color w:val="000000"/>
                <w:sz w:val="22"/>
                <w:szCs w:val="22"/>
              </w:rPr>
              <w:t>12</w:t>
            </w:r>
          </w:p>
        </w:tc>
      </w:tr>
      <w:tr w:rsidR="00C536F1" w:rsidRPr="007B1657" w14:paraId="5A735591" w14:textId="77777777" w:rsidTr="007B1657">
        <w:trPr>
          <w:trHeight w:val="315"/>
        </w:trPr>
        <w:tc>
          <w:tcPr>
            <w:tcW w:w="4023" w:type="dxa"/>
            <w:tcBorders>
              <w:top w:val="nil"/>
              <w:left w:val="nil"/>
              <w:bottom w:val="nil"/>
              <w:right w:val="nil"/>
            </w:tcBorders>
            <w:shd w:val="clear" w:color="auto" w:fill="auto"/>
            <w:noWrap/>
            <w:vAlign w:val="bottom"/>
            <w:hideMark/>
          </w:tcPr>
          <w:p w14:paraId="0EB0F88A"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Program Management</w:t>
            </w:r>
          </w:p>
        </w:tc>
        <w:tc>
          <w:tcPr>
            <w:tcW w:w="440" w:type="dxa"/>
            <w:tcBorders>
              <w:top w:val="nil"/>
              <w:left w:val="single" w:sz="8" w:space="0" w:color="auto"/>
              <w:bottom w:val="single" w:sz="8" w:space="0" w:color="auto"/>
              <w:right w:val="nil"/>
            </w:tcBorders>
            <w:shd w:val="clear" w:color="000000" w:fill="BFBFBF"/>
            <w:noWrap/>
            <w:vAlign w:val="bottom"/>
            <w:hideMark/>
          </w:tcPr>
          <w:p w14:paraId="363B7411"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 </w:t>
            </w:r>
          </w:p>
        </w:tc>
        <w:tc>
          <w:tcPr>
            <w:tcW w:w="440" w:type="dxa"/>
            <w:tcBorders>
              <w:top w:val="nil"/>
              <w:left w:val="nil"/>
              <w:bottom w:val="nil"/>
              <w:right w:val="nil"/>
            </w:tcBorders>
            <w:shd w:val="clear" w:color="000000" w:fill="BFBFBF"/>
            <w:noWrap/>
            <w:vAlign w:val="bottom"/>
            <w:hideMark/>
          </w:tcPr>
          <w:p w14:paraId="21E070EA"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 </w:t>
            </w:r>
          </w:p>
        </w:tc>
        <w:tc>
          <w:tcPr>
            <w:tcW w:w="440" w:type="dxa"/>
            <w:tcBorders>
              <w:top w:val="nil"/>
              <w:left w:val="nil"/>
              <w:bottom w:val="nil"/>
              <w:right w:val="nil"/>
            </w:tcBorders>
            <w:shd w:val="clear" w:color="000000" w:fill="BFBFBF"/>
            <w:noWrap/>
            <w:vAlign w:val="bottom"/>
            <w:hideMark/>
          </w:tcPr>
          <w:p w14:paraId="3A589873"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 </w:t>
            </w:r>
          </w:p>
        </w:tc>
        <w:tc>
          <w:tcPr>
            <w:tcW w:w="440" w:type="dxa"/>
            <w:tcBorders>
              <w:top w:val="nil"/>
              <w:left w:val="nil"/>
              <w:bottom w:val="nil"/>
              <w:right w:val="nil"/>
            </w:tcBorders>
            <w:shd w:val="clear" w:color="000000" w:fill="BFBFBF"/>
            <w:noWrap/>
            <w:vAlign w:val="bottom"/>
            <w:hideMark/>
          </w:tcPr>
          <w:p w14:paraId="73DD4CA4"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 </w:t>
            </w:r>
          </w:p>
        </w:tc>
        <w:tc>
          <w:tcPr>
            <w:tcW w:w="440" w:type="dxa"/>
            <w:tcBorders>
              <w:top w:val="nil"/>
              <w:left w:val="nil"/>
              <w:bottom w:val="nil"/>
              <w:right w:val="nil"/>
            </w:tcBorders>
            <w:shd w:val="clear" w:color="000000" w:fill="BFBFBF"/>
            <w:noWrap/>
            <w:vAlign w:val="bottom"/>
            <w:hideMark/>
          </w:tcPr>
          <w:p w14:paraId="0BD219C1"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 </w:t>
            </w:r>
          </w:p>
        </w:tc>
        <w:tc>
          <w:tcPr>
            <w:tcW w:w="440" w:type="dxa"/>
            <w:tcBorders>
              <w:top w:val="nil"/>
              <w:left w:val="nil"/>
              <w:bottom w:val="nil"/>
              <w:right w:val="nil"/>
            </w:tcBorders>
            <w:shd w:val="clear" w:color="000000" w:fill="BFBFBF"/>
            <w:noWrap/>
            <w:vAlign w:val="bottom"/>
            <w:hideMark/>
          </w:tcPr>
          <w:p w14:paraId="1632C36D"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 </w:t>
            </w:r>
          </w:p>
        </w:tc>
        <w:tc>
          <w:tcPr>
            <w:tcW w:w="440" w:type="dxa"/>
            <w:tcBorders>
              <w:top w:val="nil"/>
              <w:left w:val="nil"/>
              <w:bottom w:val="single" w:sz="8" w:space="0" w:color="auto"/>
              <w:right w:val="nil"/>
            </w:tcBorders>
            <w:shd w:val="clear" w:color="000000" w:fill="BFBFBF"/>
            <w:noWrap/>
            <w:vAlign w:val="bottom"/>
            <w:hideMark/>
          </w:tcPr>
          <w:p w14:paraId="347FFCEC"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 </w:t>
            </w:r>
          </w:p>
        </w:tc>
        <w:tc>
          <w:tcPr>
            <w:tcW w:w="440" w:type="dxa"/>
            <w:tcBorders>
              <w:top w:val="nil"/>
              <w:left w:val="nil"/>
              <w:bottom w:val="single" w:sz="8" w:space="0" w:color="auto"/>
              <w:right w:val="nil"/>
            </w:tcBorders>
            <w:shd w:val="clear" w:color="000000" w:fill="BFBFBF"/>
            <w:noWrap/>
            <w:vAlign w:val="bottom"/>
            <w:hideMark/>
          </w:tcPr>
          <w:p w14:paraId="2D16B8C9"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 </w:t>
            </w:r>
          </w:p>
        </w:tc>
        <w:tc>
          <w:tcPr>
            <w:tcW w:w="467" w:type="dxa"/>
            <w:tcBorders>
              <w:top w:val="nil"/>
              <w:left w:val="nil"/>
              <w:bottom w:val="single" w:sz="8" w:space="0" w:color="auto"/>
              <w:right w:val="nil"/>
            </w:tcBorders>
            <w:shd w:val="clear" w:color="000000" w:fill="BFBFBF"/>
            <w:noWrap/>
            <w:vAlign w:val="bottom"/>
            <w:hideMark/>
          </w:tcPr>
          <w:p w14:paraId="5BBBC2B2"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 </w:t>
            </w:r>
          </w:p>
        </w:tc>
        <w:tc>
          <w:tcPr>
            <w:tcW w:w="440" w:type="dxa"/>
            <w:tcBorders>
              <w:top w:val="nil"/>
              <w:left w:val="nil"/>
              <w:bottom w:val="single" w:sz="8" w:space="0" w:color="auto"/>
              <w:right w:val="nil"/>
            </w:tcBorders>
            <w:shd w:val="clear" w:color="000000" w:fill="BFBFBF"/>
            <w:noWrap/>
            <w:vAlign w:val="bottom"/>
            <w:hideMark/>
          </w:tcPr>
          <w:p w14:paraId="4D291209"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 </w:t>
            </w:r>
          </w:p>
        </w:tc>
        <w:tc>
          <w:tcPr>
            <w:tcW w:w="440" w:type="dxa"/>
            <w:tcBorders>
              <w:top w:val="nil"/>
              <w:left w:val="nil"/>
              <w:bottom w:val="single" w:sz="8" w:space="0" w:color="auto"/>
              <w:right w:val="nil"/>
            </w:tcBorders>
            <w:shd w:val="clear" w:color="000000" w:fill="BFBFBF"/>
            <w:noWrap/>
            <w:vAlign w:val="bottom"/>
            <w:hideMark/>
          </w:tcPr>
          <w:p w14:paraId="3BA5C846"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 </w:t>
            </w:r>
          </w:p>
        </w:tc>
        <w:tc>
          <w:tcPr>
            <w:tcW w:w="380" w:type="dxa"/>
            <w:tcBorders>
              <w:top w:val="nil"/>
              <w:left w:val="nil"/>
              <w:bottom w:val="single" w:sz="8" w:space="0" w:color="auto"/>
              <w:right w:val="single" w:sz="8" w:space="0" w:color="auto"/>
            </w:tcBorders>
            <w:shd w:val="clear" w:color="000000" w:fill="BFBFBF"/>
            <w:noWrap/>
            <w:vAlign w:val="bottom"/>
            <w:hideMark/>
          </w:tcPr>
          <w:p w14:paraId="6200F993"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 </w:t>
            </w:r>
          </w:p>
        </w:tc>
      </w:tr>
      <w:tr w:rsidR="007B1657" w:rsidRPr="007B1657" w14:paraId="119E2DE3" w14:textId="77777777" w:rsidTr="00D827EC">
        <w:trPr>
          <w:trHeight w:val="315"/>
        </w:trPr>
        <w:tc>
          <w:tcPr>
            <w:tcW w:w="4023" w:type="dxa"/>
            <w:tcBorders>
              <w:top w:val="nil"/>
              <w:left w:val="nil"/>
              <w:bottom w:val="nil"/>
              <w:right w:val="nil"/>
            </w:tcBorders>
            <w:shd w:val="clear" w:color="auto" w:fill="auto"/>
            <w:noWrap/>
            <w:vAlign w:val="bottom"/>
            <w:hideMark/>
          </w:tcPr>
          <w:p w14:paraId="15A67B5D"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Data Collection / Preliminary Design</w:t>
            </w:r>
          </w:p>
        </w:tc>
        <w:tc>
          <w:tcPr>
            <w:tcW w:w="440" w:type="dxa"/>
            <w:tcBorders>
              <w:top w:val="nil"/>
              <w:left w:val="nil"/>
              <w:bottom w:val="nil"/>
              <w:right w:val="nil"/>
            </w:tcBorders>
            <w:shd w:val="clear" w:color="auto" w:fill="auto"/>
            <w:noWrap/>
            <w:vAlign w:val="bottom"/>
            <w:hideMark/>
          </w:tcPr>
          <w:p w14:paraId="2ED7508A" w14:textId="77777777" w:rsidR="007B1657" w:rsidRPr="007B1657" w:rsidRDefault="007B1657" w:rsidP="007B1657">
            <w:pPr>
              <w:spacing w:after="0" w:line="240" w:lineRule="auto"/>
              <w:rPr>
                <w:rFonts w:ascii="Calibri" w:eastAsia="Times New Roman" w:hAnsi="Calibri"/>
                <w:color w:val="000000"/>
                <w:sz w:val="22"/>
                <w:szCs w:val="22"/>
              </w:rPr>
            </w:pPr>
          </w:p>
        </w:tc>
        <w:tc>
          <w:tcPr>
            <w:tcW w:w="440" w:type="dxa"/>
            <w:tcBorders>
              <w:top w:val="single" w:sz="8" w:space="0" w:color="auto"/>
              <w:left w:val="single" w:sz="8" w:space="0" w:color="auto"/>
              <w:bottom w:val="single" w:sz="8" w:space="0" w:color="auto"/>
              <w:right w:val="nil"/>
            </w:tcBorders>
            <w:shd w:val="clear" w:color="000000" w:fill="BFBFBF"/>
            <w:noWrap/>
            <w:vAlign w:val="bottom"/>
            <w:hideMark/>
          </w:tcPr>
          <w:p w14:paraId="153988FD"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 </w:t>
            </w:r>
          </w:p>
        </w:tc>
        <w:tc>
          <w:tcPr>
            <w:tcW w:w="440" w:type="dxa"/>
            <w:tcBorders>
              <w:top w:val="single" w:sz="8" w:space="0" w:color="auto"/>
              <w:left w:val="nil"/>
              <w:bottom w:val="single" w:sz="8" w:space="0" w:color="auto"/>
              <w:right w:val="nil"/>
            </w:tcBorders>
            <w:shd w:val="clear" w:color="000000" w:fill="BFBFBF"/>
            <w:noWrap/>
            <w:vAlign w:val="bottom"/>
            <w:hideMark/>
          </w:tcPr>
          <w:p w14:paraId="5B4916FE"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 </w:t>
            </w:r>
          </w:p>
        </w:tc>
        <w:tc>
          <w:tcPr>
            <w:tcW w:w="440" w:type="dxa"/>
            <w:tcBorders>
              <w:top w:val="single" w:sz="8" w:space="0" w:color="auto"/>
              <w:left w:val="nil"/>
              <w:bottom w:val="single" w:sz="8" w:space="0" w:color="auto"/>
              <w:right w:val="nil"/>
            </w:tcBorders>
            <w:shd w:val="clear" w:color="000000" w:fill="BFBFBF"/>
            <w:noWrap/>
            <w:vAlign w:val="bottom"/>
            <w:hideMark/>
          </w:tcPr>
          <w:p w14:paraId="1E03FA3F"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 </w:t>
            </w:r>
          </w:p>
        </w:tc>
        <w:tc>
          <w:tcPr>
            <w:tcW w:w="440" w:type="dxa"/>
            <w:tcBorders>
              <w:top w:val="single" w:sz="8" w:space="0" w:color="auto"/>
              <w:left w:val="nil"/>
              <w:bottom w:val="single" w:sz="8" w:space="0" w:color="auto"/>
              <w:right w:val="nil"/>
            </w:tcBorders>
            <w:shd w:val="clear" w:color="000000" w:fill="BFBFBF"/>
            <w:noWrap/>
            <w:vAlign w:val="bottom"/>
            <w:hideMark/>
          </w:tcPr>
          <w:p w14:paraId="19A412EA"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 </w:t>
            </w:r>
          </w:p>
        </w:tc>
        <w:tc>
          <w:tcPr>
            <w:tcW w:w="440" w:type="dxa"/>
            <w:tcBorders>
              <w:top w:val="single" w:sz="8" w:space="0" w:color="auto"/>
              <w:left w:val="nil"/>
              <w:bottom w:val="single" w:sz="8" w:space="0" w:color="auto"/>
              <w:right w:val="single" w:sz="8" w:space="0" w:color="auto"/>
            </w:tcBorders>
            <w:shd w:val="clear" w:color="000000" w:fill="BFBFBF"/>
            <w:noWrap/>
            <w:vAlign w:val="bottom"/>
            <w:hideMark/>
          </w:tcPr>
          <w:p w14:paraId="46764E2F"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 </w:t>
            </w:r>
          </w:p>
        </w:tc>
        <w:tc>
          <w:tcPr>
            <w:tcW w:w="440" w:type="dxa"/>
            <w:tcBorders>
              <w:top w:val="nil"/>
              <w:left w:val="nil"/>
              <w:bottom w:val="nil"/>
              <w:right w:val="nil"/>
            </w:tcBorders>
            <w:shd w:val="clear" w:color="auto" w:fill="auto"/>
            <w:noWrap/>
            <w:vAlign w:val="bottom"/>
            <w:hideMark/>
          </w:tcPr>
          <w:p w14:paraId="43A23D3C" w14:textId="77777777" w:rsidR="007B1657" w:rsidRPr="007B1657" w:rsidRDefault="007B1657" w:rsidP="007B1657">
            <w:pPr>
              <w:spacing w:after="0" w:line="240" w:lineRule="auto"/>
              <w:rPr>
                <w:rFonts w:ascii="Calibri" w:eastAsia="Times New Roman" w:hAnsi="Calibri"/>
                <w:color w:val="000000"/>
                <w:sz w:val="22"/>
                <w:szCs w:val="22"/>
              </w:rPr>
            </w:pPr>
          </w:p>
        </w:tc>
        <w:tc>
          <w:tcPr>
            <w:tcW w:w="440" w:type="dxa"/>
            <w:tcBorders>
              <w:top w:val="nil"/>
              <w:left w:val="nil"/>
              <w:bottom w:val="nil"/>
              <w:right w:val="nil"/>
            </w:tcBorders>
            <w:shd w:val="clear" w:color="auto" w:fill="auto"/>
            <w:noWrap/>
            <w:vAlign w:val="bottom"/>
            <w:hideMark/>
          </w:tcPr>
          <w:p w14:paraId="421410AC" w14:textId="77777777" w:rsidR="007B1657" w:rsidRPr="007B1657" w:rsidRDefault="007B1657" w:rsidP="007B1657">
            <w:pPr>
              <w:spacing w:after="0" w:line="240" w:lineRule="auto"/>
              <w:rPr>
                <w:rFonts w:eastAsia="Times New Roman"/>
                <w:sz w:val="20"/>
                <w:szCs w:val="20"/>
              </w:rPr>
            </w:pPr>
          </w:p>
        </w:tc>
        <w:tc>
          <w:tcPr>
            <w:tcW w:w="467" w:type="dxa"/>
            <w:tcBorders>
              <w:top w:val="nil"/>
              <w:left w:val="nil"/>
              <w:bottom w:val="nil"/>
              <w:right w:val="nil"/>
            </w:tcBorders>
            <w:shd w:val="clear" w:color="auto" w:fill="auto"/>
            <w:noWrap/>
            <w:vAlign w:val="bottom"/>
            <w:hideMark/>
          </w:tcPr>
          <w:p w14:paraId="16D06337" w14:textId="77777777" w:rsidR="007B1657" w:rsidRPr="007B1657" w:rsidRDefault="007B1657" w:rsidP="007B1657">
            <w:pPr>
              <w:spacing w:after="0" w:line="240" w:lineRule="auto"/>
              <w:rPr>
                <w:rFonts w:eastAsia="Times New Roman"/>
                <w:sz w:val="20"/>
                <w:szCs w:val="20"/>
              </w:rPr>
            </w:pPr>
          </w:p>
        </w:tc>
        <w:tc>
          <w:tcPr>
            <w:tcW w:w="440" w:type="dxa"/>
            <w:tcBorders>
              <w:top w:val="nil"/>
              <w:left w:val="nil"/>
              <w:bottom w:val="nil"/>
              <w:right w:val="nil"/>
            </w:tcBorders>
            <w:shd w:val="clear" w:color="auto" w:fill="auto"/>
            <w:noWrap/>
            <w:vAlign w:val="bottom"/>
            <w:hideMark/>
          </w:tcPr>
          <w:p w14:paraId="537AE875" w14:textId="77777777" w:rsidR="007B1657" w:rsidRPr="007B1657" w:rsidRDefault="007B1657" w:rsidP="007B1657">
            <w:pPr>
              <w:spacing w:after="0" w:line="240" w:lineRule="auto"/>
              <w:rPr>
                <w:rFonts w:eastAsia="Times New Roman"/>
                <w:sz w:val="20"/>
                <w:szCs w:val="20"/>
              </w:rPr>
            </w:pPr>
          </w:p>
        </w:tc>
        <w:tc>
          <w:tcPr>
            <w:tcW w:w="440" w:type="dxa"/>
            <w:tcBorders>
              <w:top w:val="nil"/>
              <w:left w:val="nil"/>
              <w:bottom w:val="nil"/>
              <w:right w:val="nil"/>
            </w:tcBorders>
            <w:shd w:val="clear" w:color="auto" w:fill="auto"/>
            <w:noWrap/>
            <w:vAlign w:val="bottom"/>
            <w:hideMark/>
          </w:tcPr>
          <w:p w14:paraId="2D34A22D" w14:textId="77777777" w:rsidR="007B1657" w:rsidRPr="007B1657" w:rsidRDefault="007B1657" w:rsidP="007B1657">
            <w:pPr>
              <w:spacing w:after="0" w:line="240" w:lineRule="auto"/>
              <w:rPr>
                <w:rFonts w:eastAsia="Times New Roman"/>
                <w:sz w:val="20"/>
                <w:szCs w:val="20"/>
              </w:rPr>
            </w:pPr>
          </w:p>
        </w:tc>
        <w:tc>
          <w:tcPr>
            <w:tcW w:w="380" w:type="dxa"/>
            <w:tcBorders>
              <w:top w:val="nil"/>
              <w:left w:val="nil"/>
              <w:bottom w:val="nil"/>
              <w:right w:val="nil"/>
            </w:tcBorders>
            <w:shd w:val="clear" w:color="auto" w:fill="auto"/>
            <w:noWrap/>
            <w:vAlign w:val="bottom"/>
            <w:hideMark/>
          </w:tcPr>
          <w:p w14:paraId="573E71BC" w14:textId="77777777" w:rsidR="007B1657" w:rsidRPr="007B1657" w:rsidRDefault="007B1657" w:rsidP="007B1657">
            <w:pPr>
              <w:spacing w:after="0" w:line="240" w:lineRule="auto"/>
              <w:rPr>
                <w:rFonts w:eastAsia="Times New Roman"/>
                <w:sz w:val="20"/>
                <w:szCs w:val="20"/>
              </w:rPr>
            </w:pPr>
          </w:p>
        </w:tc>
      </w:tr>
      <w:tr w:rsidR="007B1657" w:rsidRPr="007B1657" w14:paraId="368125E4" w14:textId="77777777" w:rsidTr="00D827EC">
        <w:trPr>
          <w:trHeight w:val="315"/>
        </w:trPr>
        <w:tc>
          <w:tcPr>
            <w:tcW w:w="4023" w:type="dxa"/>
            <w:tcBorders>
              <w:top w:val="nil"/>
              <w:left w:val="nil"/>
              <w:bottom w:val="nil"/>
              <w:right w:val="nil"/>
            </w:tcBorders>
            <w:shd w:val="clear" w:color="auto" w:fill="auto"/>
            <w:noWrap/>
            <w:vAlign w:val="bottom"/>
            <w:hideMark/>
          </w:tcPr>
          <w:p w14:paraId="7C532937"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Algorithm Development / Critical Design</w:t>
            </w:r>
          </w:p>
        </w:tc>
        <w:tc>
          <w:tcPr>
            <w:tcW w:w="440" w:type="dxa"/>
            <w:tcBorders>
              <w:top w:val="nil"/>
              <w:left w:val="nil"/>
              <w:bottom w:val="nil"/>
              <w:right w:val="nil"/>
            </w:tcBorders>
            <w:shd w:val="clear" w:color="auto" w:fill="auto"/>
            <w:noWrap/>
            <w:vAlign w:val="bottom"/>
            <w:hideMark/>
          </w:tcPr>
          <w:p w14:paraId="1D611553" w14:textId="77777777" w:rsidR="007B1657" w:rsidRPr="007B1657" w:rsidRDefault="007B1657" w:rsidP="007B1657">
            <w:pPr>
              <w:spacing w:after="0" w:line="240" w:lineRule="auto"/>
              <w:rPr>
                <w:rFonts w:ascii="Calibri" w:eastAsia="Times New Roman" w:hAnsi="Calibri"/>
                <w:color w:val="000000"/>
                <w:sz w:val="22"/>
                <w:szCs w:val="22"/>
              </w:rPr>
            </w:pPr>
          </w:p>
        </w:tc>
        <w:tc>
          <w:tcPr>
            <w:tcW w:w="440" w:type="dxa"/>
            <w:tcBorders>
              <w:top w:val="nil"/>
              <w:left w:val="nil"/>
              <w:bottom w:val="nil"/>
              <w:right w:val="nil"/>
            </w:tcBorders>
            <w:shd w:val="clear" w:color="auto" w:fill="auto"/>
            <w:noWrap/>
            <w:vAlign w:val="bottom"/>
            <w:hideMark/>
          </w:tcPr>
          <w:p w14:paraId="307BCBD3" w14:textId="77777777" w:rsidR="007B1657" w:rsidRPr="007B1657" w:rsidRDefault="007B1657" w:rsidP="007B1657">
            <w:pPr>
              <w:spacing w:after="0" w:line="240" w:lineRule="auto"/>
              <w:rPr>
                <w:rFonts w:eastAsia="Times New Roman"/>
                <w:sz w:val="20"/>
                <w:szCs w:val="20"/>
              </w:rPr>
            </w:pPr>
          </w:p>
        </w:tc>
        <w:tc>
          <w:tcPr>
            <w:tcW w:w="440" w:type="dxa"/>
            <w:tcBorders>
              <w:top w:val="nil"/>
              <w:left w:val="nil"/>
              <w:bottom w:val="nil"/>
              <w:right w:val="nil"/>
            </w:tcBorders>
            <w:shd w:val="clear" w:color="auto" w:fill="auto"/>
            <w:noWrap/>
            <w:vAlign w:val="bottom"/>
            <w:hideMark/>
          </w:tcPr>
          <w:p w14:paraId="184719BF" w14:textId="77777777" w:rsidR="007B1657" w:rsidRPr="007B1657" w:rsidRDefault="007B1657" w:rsidP="007B1657">
            <w:pPr>
              <w:spacing w:after="0" w:line="240" w:lineRule="auto"/>
              <w:rPr>
                <w:rFonts w:eastAsia="Times New Roman"/>
                <w:sz w:val="20"/>
                <w:szCs w:val="20"/>
              </w:rPr>
            </w:pPr>
          </w:p>
        </w:tc>
        <w:tc>
          <w:tcPr>
            <w:tcW w:w="440" w:type="dxa"/>
            <w:tcBorders>
              <w:top w:val="nil"/>
              <w:left w:val="nil"/>
              <w:bottom w:val="nil"/>
              <w:right w:val="nil"/>
            </w:tcBorders>
            <w:shd w:val="clear" w:color="auto" w:fill="auto"/>
            <w:noWrap/>
            <w:vAlign w:val="bottom"/>
            <w:hideMark/>
          </w:tcPr>
          <w:p w14:paraId="7AB381C9" w14:textId="77777777" w:rsidR="007B1657" w:rsidRPr="007B1657" w:rsidRDefault="007B1657" w:rsidP="007B1657">
            <w:pPr>
              <w:spacing w:after="0" w:line="240" w:lineRule="auto"/>
              <w:rPr>
                <w:rFonts w:eastAsia="Times New Roman"/>
                <w:sz w:val="20"/>
                <w:szCs w:val="20"/>
              </w:rPr>
            </w:pPr>
          </w:p>
        </w:tc>
        <w:tc>
          <w:tcPr>
            <w:tcW w:w="440" w:type="dxa"/>
            <w:tcBorders>
              <w:top w:val="nil"/>
              <w:left w:val="nil"/>
              <w:bottom w:val="nil"/>
              <w:right w:val="nil"/>
            </w:tcBorders>
            <w:shd w:val="clear" w:color="auto" w:fill="auto"/>
            <w:noWrap/>
            <w:vAlign w:val="bottom"/>
            <w:hideMark/>
          </w:tcPr>
          <w:p w14:paraId="5386EE36" w14:textId="77777777" w:rsidR="007B1657" w:rsidRPr="007B1657" w:rsidRDefault="007B1657" w:rsidP="007B1657">
            <w:pPr>
              <w:spacing w:after="0" w:line="240" w:lineRule="auto"/>
              <w:rPr>
                <w:rFonts w:eastAsia="Times New Roman"/>
                <w:sz w:val="20"/>
                <w:szCs w:val="20"/>
              </w:rPr>
            </w:pPr>
          </w:p>
        </w:tc>
        <w:tc>
          <w:tcPr>
            <w:tcW w:w="440" w:type="dxa"/>
            <w:tcBorders>
              <w:top w:val="nil"/>
              <w:left w:val="nil"/>
              <w:bottom w:val="nil"/>
              <w:right w:val="nil"/>
            </w:tcBorders>
            <w:shd w:val="clear" w:color="auto" w:fill="auto"/>
            <w:noWrap/>
            <w:vAlign w:val="bottom"/>
            <w:hideMark/>
          </w:tcPr>
          <w:p w14:paraId="7A6D608F" w14:textId="77777777" w:rsidR="007B1657" w:rsidRPr="007B1657" w:rsidRDefault="007B1657" w:rsidP="007B1657">
            <w:pPr>
              <w:spacing w:after="0" w:line="240" w:lineRule="auto"/>
              <w:rPr>
                <w:rFonts w:eastAsia="Times New Roman"/>
                <w:sz w:val="20"/>
                <w:szCs w:val="20"/>
              </w:rPr>
            </w:pPr>
          </w:p>
        </w:tc>
        <w:tc>
          <w:tcPr>
            <w:tcW w:w="440" w:type="dxa"/>
            <w:tcBorders>
              <w:top w:val="single" w:sz="8" w:space="0" w:color="auto"/>
              <w:left w:val="single" w:sz="8" w:space="0" w:color="auto"/>
              <w:bottom w:val="single" w:sz="8" w:space="0" w:color="auto"/>
              <w:right w:val="nil"/>
            </w:tcBorders>
            <w:shd w:val="clear" w:color="000000" w:fill="BFBFBF"/>
            <w:noWrap/>
            <w:vAlign w:val="bottom"/>
            <w:hideMark/>
          </w:tcPr>
          <w:p w14:paraId="511E5113"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 </w:t>
            </w:r>
          </w:p>
        </w:tc>
        <w:tc>
          <w:tcPr>
            <w:tcW w:w="440" w:type="dxa"/>
            <w:tcBorders>
              <w:top w:val="single" w:sz="8" w:space="0" w:color="auto"/>
              <w:left w:val="nil"/>
              <w:bottom w:val="single" w:sz="8" w:space="0" w:color="auto"/>
              <w:right w:val="nil"/>
            </w:tcBorders>
            <w:shd w:val="clear" w:color="000000" w:fill="BFBFBF"/>
            <w:noWrap/>
            <w:vAlign w:val="bottom"/>
            <w:hideMark/>
          </w:tcPr>
          <w:p w14:paraId="13191AF3"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 </w:t>
            </w:r>
          </w:p>
        </w:tc>
        <w:tc>
          <w:tcPr>
            <w:tcW w:w="467" w:type="dxa"/>
            <w:tcBorders>
              <w:top w:val="single" w:sz="8" w:space="0" w:color="auto"/>
              <w:left w:val="nil"/>
              <w:bottom w:val="single" w:sz="8" w:space="0" w:color="auto"/>
              <w:right w:val="nil"/>
            </w:tcBorders>
            <w:shd w:val="clear" w:color="000000" w:fill="BFBFBF"/>
            <w:noWrap/>
            <w:vAlign w:val="bottom"/>
            <w:hideMark/>
          </w:tcPr>
          <w:p w14:paraId="452B95F9"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 </w:t>
            </w:r>
          </w:p>
        </w:tc>
        <w:tc>
          <w:tcPr>
            <w:tcW w:w="440" w:type="dxa"/>
            <w:tcBorders>
              <w:top w:val="single" w:sz="8" w:space="0" w:color="auto"/>
              <w:left w:val="nil"/>
              <w:bottom w:val="single" w:sz="8" w:space="0" w:color="auto"/>
              <w:right w:val="nil"/>
            </w:tcBorders>
            <w:shd w:val="clear" w:color="000000" w:fill="BFBFBF"/>
            <w:noWrap/>
            <w:vAlign w:val="bottom"/>
            <w:hideMark/>
          </w:tcPr>
          <w:p w14:paraId="3425460D"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 </w:t>
            </w:r>
          </w:p>
        </w:tc>
        <w:tc>
          <w:tcPr>
            <w:tcW w:w="440" w:type="dxa"/>
            <w:tcBorders>
              <w:top w:val="single" w:sz="8" w:space="0" w:color="auto"/>
              <w:left w:val="nil"/>
              <w:bottom w:val="single" w:sz="8" w:space="0" w:color="auto"/>
              <w:right w:val="nil"/>
            </w:tcBorders>
            <w:shd w:val="clear" w:color="000000" w:fill="BFBFBF"/>
            <w:noWrap/>
            <w:vAlign w:val="bottom"/>
            <w:hideMark/>
          </w:tcPr>
          <w:p w14:paraId="14FD3D56"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 </w:t>
            </w:r>
          </w:p>
        </w:tc>
        <w:tc>
          <w:tcPr>
            <w:tcW w:w="380" w:type="dxa"/>
            <w:tcBorders>
              <w:top w:val="single" w:sz="8" w:space="0" w:color="auto"/>
              <w:left w:val="nil"/>
              <w:bottom w:val="single" w:sz="8" w:space="0" w:color="auto"/>
              <w:right w:val="single" w:sz="8" w:space="0" w:color="auto"/>
            </w:tcBorders>
            <w:shd w:val="clear" w:color="000000" w:fill="BFBFBF"/>
            <w:noWrap/>
            <w:vAlign w:val="bottom"/>
            <w:hideMark/>
          </w:tcPr>
          <w:p w14:paraId="5226D333"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 </w:t>
            </w:r>
          </w:p>
        </w:tc>
      </w:tr>
      <w:tr w:rsidR="007B1657" w:rsidRPr="007B1657" w14:paraId="6701A86B" w14:textId="77777777" w:rsidTr="00D827EC">
        <w:trPr>
          <w:trHeight w:val="300"/>
        </w:trPr>
        <w:tc>
          <w:tcPr>
            <w:tcW w:w="4023" w:type="dxa"/>
            <w:tcBorders>
              <w:top w:val="nil"/>
              <w:left w:val="nil"/>
              <w:bottom w:val="nil"/>
              <w:right w:val="nil"/>
            </w:tcBorders>
            <w:shd w:val="clear" w:color="auto" w:fill="auto"/>
            <w:noWrap/>
            <w:vAlign w:val="bottom"/>
            <w:hideMark/>
          </w:tcPr>
          <w:p w14:paraId="139777EB" w14:textId="77777777" w:rsidR="007B1657" w:rsidRPr="007B1657" w:rsidRDefault="007B1657" w:rsidP="007B1657">
            <w:pPr>
              <w:spacing w:after="0" w:line="240" w:lineRule="auto"/>
              <w:rPr>
                <w:rFonts w:ascii="Calibri" w:eastAsia="Times New Roman" w:hAnsi="Calibri"/>
                <w:color w:val="000000"/>
                <w:sz w:val="22"/>
                <w:szCs w:val="22"/>
              </w:rPr>
            </w:pPr>
          </w:p>
        </w:tc>
        <w:tc>
          <w:tcPr>
            <w:tcW w:w="440" w:type="dxa"/>
            <w:tcBorders>
              <w:top w:val="nil"/>
              <w:left w:val="nil"/>
              <w:bottom w:val="nil"/>
              <w:right w:val="nil"/>
            </w:tcBorders>
            <w:shd w:val="clear" w:color="auto" w:fill="auto"/>
            <w:noWrap/>
            <w:vAlign w:val="bottom"/>
            <w:hideMark/>
          </w:tcPr>
          <w:p w14:paraId="34E02EEA" w14:textId="77777777" w:rsidR="007B1657" w:rsidRPr="007B1657" w:rsidRDefault="007B1657" w:rsidP="007B1657">
            <w:pPr>
              <w:spacing w:after="0" w:line="240" w:lineRule="auto"/>
              <w:rPr>
                <w:rFonts w:eastAsia="Times New Roman"/>
                <w:sz w:val="20"/>
                <w:szCs w:val="20"/>
              </w:rPr>
            </w:pPr>
          </w:p>
        </w:tc>
        <w:tc>
          <w:tcPr>
            <w:tcW w:w="440" w:type="dxa"/>
            <w:tcBorders>
              <w:top w:val="nil"/>
              <w:left w:val="nil"/>
              <w:bottom w:val="nil"/>
              <w:right w:val="nil"/>
            </w:tcBorders>
            <w:shd w:val="clear" w:color="auto" w:fill="auto"/>
            <w:noWrap/>
            <w:vAlign w:val="bottom"/>
            <w:hideMark/>
          </w:tcPr>
          <w:p w14:paraId="177497DC" w14:textId="77777777" w:rsidR="007B1657" w:rsidRPr="007B1657" w:rsidRDefault="007B1657" w:rsidP="007B1657">
            <w:pPr>
              <w:spacing w:after="0" w:line="240" w:lineRule="auto"/>
              <w:rPr>
                <w:rFonts w:eastAsia="Times New Roman"/>
                <w:sz w:val="20"/>
                <w:szCs w:val="20"/>
              </w:rPr>
            </w:pPr>
          </w:p>
        </w:tc>
        <w:tc>
          <w:tcPr>
            <w:tcW w:w="440" w:type="dxa"/>
            <w:tcBorders>
              <w:top w:val="nil"/>
              <w:left w:val="nil"/>
              <w:bottom w:val="nil"/>
              <w:right w:val="nil"/>
            </w:tcBorders>
            <w:shd w:val="clear" w:color="auto" w:fill="auto"/>
            <w:noWrap/>
            <w:vAlign w:val="bottom"/>
            <w:hideMark/>
          </w:tcPr>
          <w:p w14:paraId="6EF28605" w14:textId="77777777" w:rsidR="007B1657" w:rsidRPr="007B1657" w:rsidRDefault="007B1657" w:rsidP="007B1657">
            <w:pPr>
              <w:spacing w:after="0" w:line="240" w:lineRule="auto"/>
              <w:rPr>
                <w:rFonts w:eastAsia="Times New Roman"/>
                <w:sz w:val="20"/>
                <w:szCs w:val="20"/>
              </w:rPr>
            </w:pPr>
          </w:p>
        </w:tc>
        <w:tc>
          <w:tcPr>
            <w:tcW w:w="440" w:type="dxa"/>
            <w:tcBorders>
              <w:top w:val="nil"/>
              <w:left w:val="nil"/>
              <w:bottom w:val="nil"/>
              <w:right w:val="nil"/>
            </w:tcBorders>
            <w:shd w:val="clear" w:color="auto" w:fill="auto"/>
            <w:noWrap/>
            <w:vAlign w:val="bottom"/>
            <w:hideMark/>
          </w:tcPr>
          <w:p w14:paraId="690C695F" w14:textId="77777777" w:rsidR="007B1657" w:rsidRPr="007B1657" w:rsidRDefault="007B1657" w:rsidP="007B1657">
            <w:pPr>
              <w:spacing w:after="0" w:line="240" w:lineRule="auto"/>
              <w:rPr>
                <w:rFonts w:eastAsia="Times New Roman"/>
                <w:sz w:val="20"/>
                <w:szCs w:val="20"/>
              </w:rPr>
            </w:pPr>
          </w:p>
        </w:tc>
        <w:tc>
          <w:tcPr>
            <w:tcW w:w="440" w:type="dxa"/>
            <w:tcBorders>
              <w:top w:val="nil"/>
              <w:left w:val="nil"/>
              <w:bottom w:val="nil"/>
              <w:right w:val="nil"/>
            </w:tcBorders>
            <w:shd w:val="clear" w:color="auto" w:fill="auto"/>
            <w:noWrap/>
            <w:vAlign w:val="bottom"/>
            <w:hideMark/>
          </w:tcPr>
          <w:p w14:paraId="1C334F95" w14:textId="77777777" w:rsidR="007B1657" w:rsidRPr="007B1657" w:rsidRDefault="007B1657" w:rsidP="007B1657">
            <w:pPr>
              <w:spacing w:after="0" w:line="240" w:lineRule="auto"/>
              <w:rPr>
                <w:rFonts w:eastAsia="Times New Roman"/>
                <w:sz w:val="20"/>
                <w:szCs w:val="20"/>
              </w:rPr>
            </w:pPr>
          </w:p>
        </w:tc>
        <w:tc>
          <w:tcPr>
            <w:tcW w:w="440" w:type="dxa"/>
            <w:tcBorders>
              <w:top w:val="nil"/>
              <w:left w:val="nil"/>
              <w:bottom w:val="nil"/>
              <w:right w:val="nil"/>
            </w:tcBorders>
            <w:shd w:val="clear" w:color="auto" w:fill="auto"/>
            <w:noWrap/>
            <w:vAlign w:val="bottom"/>
            <w:hideMark/>
          </w:tcPr>
          <w:p w14:paraId="7780DA72" w14:textId="77777777" w:rsidR="007B1657" w:rsidRPr="007B1657" w:rsidRDefault="007B1657" w:rsidP="007B1657">
            <w:pPr>
              <w:spacing w:after="0" w:line="240" w:lineRule="auto"/>
              <w:rPr>
                <w:rFonts w:eastAsia="Times New Roman"/>
                <w:sz w:val="20"/>
                <w:szCs w:val="20"/>
              </w:rPr>
            </w:pPr>
          </w:p>
        </w:tc>
        <w:tc>
          <w:tcPr>
            <w:tcW w:w="440" w:type="dxa"/>
            <w:tcBorders>
              <w:top w:val="nil"/>
              <w:left w:val="nil"/>
              <w:bottom w:val="nil"/>
              <w:right w:val="nil"/>
            </w:tcBorders>
            <w:shd w:val="clear" w:color="auto" w:fill="auto"/>
            <w:noWrap/>
            <w:vAlign w:val="bottom"/>
            <w:hideMark/>
          </w:tcPr>
          <w:p w14:paraId="25494705" w14:textId="77777777" w:rsidR="007B1657" w:rsidRPr="007B1657" w:rsidRDefault="007B1657" w:rsidP="007B1657">
            <w:pPr>
              <w:spacing w:after="0" w:line="240" w:lineRule="auto"/>
              <w:rPr>
                <w:rFonts w:eastAsia="Times New Roman"/>
                <w:sz w:val="20"/>
                <w:szCs w:val="20"/>
              </w:rPr>
            </w:pPr>
          </w:p>
        </w:tc>
        <w:tc>
          <w:tcPr>
            <w:tcW w:w="440" w:type="dxa"/>
            <w:tcBorders>
              <w:top w:val="nil"/>
              <w:left w:val="nil"/>
              <w:bottom w:val="nil"/>
              <w:right w:val="nil"/>
            </w:tcBorders>
            <w:shd w:val="clear" w:color="auto" w:fill="auto"/>
            <w:noWrap/>
            <w:vAlign w:val="bottom"/>
            <w:hideMark/>
          </w:tcPr>
          <w:p w14:paraId="07364B2F" w14:textId="77777777" w:rsidR="007B1657" w:rsidRPr="007B1657" w:rsidRDefault="007B1657" w:rsidP="007B1657">
            <w:pPr>
              <w:spacing w:after="0" w:line="240" w:lineRule="auto"/>
              <w:rPr>
                <w:rFonts w:eastAsia="Times New Roman"/>
                <w:sz w:val="20"/>
                <w:szCs w:val="20"/>
              </w:rPr>
            </w:pPr>
          </w:p>
        </w:tc>
        <w:tc>
          <w:tcPr>
            <w:tcW w:w="467" w:type="dxa"/>
            <w:tcBorders>
              <w:top w:val="nil"/>
              <w:left w:val="nil"/>
              <w:bottom w:val="nil"/>
              <w:right w:val="nil"/>
            </w:tcBorders>
            <w:shd w:val="clear" w:color="auto" w:fill="auto"/>
            <w:noWrap/>
            <w:vAlign w:val="bottom"/>
            <w:hideMark/>
          </w:tcPr>
          <w:p w14:paraId="48EEFEAC" w14:textId="77777777" w:rsidR="007B1657" w:rsidRPr="007B1657" w:rsidRDefault="007B1657" w:rsidP="007B1657">
            <w:pPr>
              <w:spacing w:after="0" w:line="240" w:lineRule="auto"/>
              <w:rPr>
                <w:rFonts w:eastAsia="Times New Roman"/>
                <w:sz w:val="20"/>
                <w:szCs w:val="20"/>
              </w:rPr>
            </w:pPr>
          </w:p>
        </w:tc>
        <w:tc>
          <w:tcPr>
            <w:tcW w:w="440" w:type="dxa"/>
            <w:tcBorders>
              <w:top w:val="nil"/>
              <w:left w:val="nil"/>
              <w:bottom w:val="nil"/>
              <w:right w:val="nil"/>
            </w:tcBorders>
            <w:shd w:val="clear" w:color="auto" w:fill="auto"/>
            <w:noWrap/>
            <w:vAlign w:val="bottom"/>
            <w:hideMark/>
          </w:tcPr>
          <w:p w14:paraId="13ACF9F5" w14:textId="77777777" w:rsidR="007B1657" w:rsidRPr="007B1657" w:rsidRDefault="007B1657" w:rsidP="007B1657">
            <w:pPr>
              <w:spacing w:after="0" w:line="240" w:lineRule="auto"/>
              <w:rPr>
                <w:rFonts w:eastAsia="Times New Roman"/>
                <w:sz w:val="20"/>
                <w:szCs w:val="20"/>
              </w:rPr>
            </w:pPr>
          </w:p>
        </w:tc>
        <w:tc>
          <w:tcPr>
            <w:tcW w:w="440" w:type="dxa"/>
            <w:tcBorders>
              <w:top w:val="nil"/>
              <w:left w:val="nil"/>
              <w:bottom w:val="nil"/>
              <w:right w:val="nil"/>
            </w:tcBorders>
            <w:shd w:val="clear" w:color="auto" w:fill="auto"/>
            <w:noWrap/>
            <w:vAlign w:val="bottom"/>
            <w:hideMark/>
          </w:tcPr>
          <w:p w14:paraId="6DFDEDF0" w14:textId="77777777" w:rsidR="007B1657" w:rsidRPr="007B1657" w:rsidRDefault="007B1657" w:rsidP="007B1657">
            <w:pPr>
              <w:spacing w:after="0" w:line="240" w:lineRule="auto"/>
              <w:rPr>
                <w:rFonts w:eastAsia="Times New Roman"/>
                <w:sz w:val="20"/>
                <w:szCs w:val="20"/>
              </w:rPr>
            </w:pPr>
          </w:p>
        </w:tc>
        <w:tc>
          <w:tcPr>
            <w:tcW w:w="380" w:type="dxa"/>
            <w:tcBorders>
              <w:top w:val="nil"/>
              <w:left w:val="nil"/>
              <w:bottom w:val="nil"/>
              <w:right w:val="nil"/>
            </w:tcBorders>
            <w:shd w:val="clear" w:color="auto" w:fill="auto"/>
            <w:noWrap/>
            <w:vAlign w:val="bottom"/>
            <w:hideMark/>
          </w:tcPr>
          <w:p w14:paraId="419E0A65" w14:textId="77777777" w:rsidR="007B1657" w:rsidRPr="007B1657" w:rsidRDefault="007B1657" w:rsidP="007B1657">
            <w:pPr>
              <w:spacing w:after="0" w:line="240" w:lineRule="auto"/>
              <w:rPr>
                <w:rFonts w:eastAsia="Times New Roman"/>
                <w:sz w:val="20"/>
                <w:szCs w:val="20"/>
              </w:rPr>
            </w:pPr>
          </w:p>
        </w:tc>
      </w:tr>
      <w:tr w:rsidR="007B1657" w:rsidRPr="007B1657" w14:paraId="67816D91" w14:textId="77777777" w:rsidTr="00D827EC">
        <w:trPr>
          <w:trHeight w:val="315"/>
        </w:trPr>
        <w:tc>
          <w:tcPr>
            <w:tcW w:w="4023" w:type="dxa"/>
            <w:tcBorders>
              <w:top w:val="nil"/>
              <w:left w:val="nil"/>
              <w:bottom w:val="nil"/>
              <w:right w:val="nil"/>
            </w:tcBorders>
            <w:shd w:val="clear" w:color="auto" w:fill="auto"/>
            <w:noWrap/>
            <w:vAlign w:val="bottom"/>
            <w:hideMark/>
          </w:tcPr>
          <w:p w14:paraId="45A70802" w14:textId="77777777" w:rsidR="007B1657" w:rsidRPr="007B1657" w:rsidRDefault="007B1657" w:rsidP="007B1657">
            <w:pPr>
              <w:spacing w:after="0" w:line="240" w:lineRule="auto"/>
              <w:rPr>
                <w:rFonts w:ascii="Calibri" w:eastAsia="Times New Roman" w:hAnsi="Calibri"/>
                <w:b/>
                <w:bCs/>
                <w:color w:val="000000"/>
                <w:sz w:val="22"/>
                <w:szCs w:val="22"/>
              </w:rPr>
            </w:pPr>
            <w:r w:rsidRPr="007B1657">
              <w:rPr>
                <w:rFonts w:ascii="Calibri" w:eastAsia="Times New Roman" w:hAnsi="Calibri"/>
                <w:b/>
                <w:bCs/>
                <w:color w:val="000000"/>
                <w:sz w:val="22"/>
                <w:szCs w:val="22"/>
              </w:rPr>
              <w:t>Phase II (Option)</w:t>
            </w:r>
          </w:p>
        </w:tc>
        <w:tc>
          <w:tcPr>
            <w:tcW w:w="440" w:type="dxa"/>
            <w:tcBorders>
              <w:top w:val="single" w:sz="4" w:space="0" w:color="auto"/>
              <w:left w:val="single" w:sz="4" w:space="0" w:color="auto"/>
              <w:bottom w:val="nil"/>
              <w:right w:val="nil"/>
            </w:tcBorders>
            <w:shd w:val="clear" w:color="auto" w:fill="auto"/>
            <w:noWrap/>
            <w:vAlign w:val="bottom"/>
            <w:hideMark/>
          </w:tcPr>
          <w:p w14:paraId="33EB0739" w14:textId="77777777" w:rsidR="007B1657" w:rsidRPr="007B1657" w:rsidRDefault="007B1657" w:rsidP="007B1657">
            <w:pPr>
              <w:spacing w:after="0" w:line="240" w:lineRule="auto"/>
              <w:jc w:val="right"/>
              <w:rPr>
                <w:rFonts w:ascii="Calibri" w:eastAsia="Times New Roman" w:hAnsi="Calibri"/>
                <w:color w:val="000000"/>
                <w:sz w:val="22"/>
                <w:szCs w:val="22"/>
              </w:rPr>
            </w:pPr>
            <w:r w:rsidRPr="007B1657">
              <w:rPr>
                <w:rFonts w:ascii="Calibri" w:eastAsia="Times New Roman" w:hAnsi="Calibri"/>
                <w:color w:val="000000"/>
                <w:sz w:val="22"/>
                <w:szCs w:val="22"/>
              </w:rPr>
              <w:t>13</w:t>
            </w:r>
          </w:p>
        </w:tc>
        <w:tc>
          <w:tcPr>
            <w:tcW w:w="440" w:type="dxa"/>
            <w:tcBorders>
              <w:top w:val="single" w:sz="4" w:space="0" w:color="auto"/>
              <w:left w:val="nil"/>
              <w:bottom w:val="nil"/>
              <w:right w:val="nil"/>
            </w:tcBorders>
            <w:shd w:val="clear" w:color="auto" w:fill="auto"/>
            <w:noWrap/>
            <w:vAlign w:val="bottom"/>
            <w:hideMark/>
          </w:tcPr>
          <w:p w14:paraId="5A80EF05" w14:textId="77777777" w:rsidR="007B1657" w:rsidRPr="007B1657" w:rsidRDefault="007B1657" w:rsidP="007B1657">
            <w:pPr>
              <w:spacing w:after="0" w:line="240" w:lineRule="auto"/>
              <w:jc w:val="right"/>
              <w:rPr>
                <w:rFonts w:ascii="Calibri" w:eastAsia="Times New Roman" w:hAnsi="Calibri"/>
                <w:color w:val="000000"/>
                <w:sz w:val="22"/>
                <w:szCs w:val="22"/>
              </w:rPr>
            </w:pPr>
            <w:r w:rsidRPr="007B1657">
              <w:rPr>
                <w:rFonts w:ascii="Calibri" w:eastAsia="Times New Roman" w:hAnsi="Calibri"/>
                <w:color w:val="000000"/>
                <w:sz w:val="22"/>
                <w:szCs w:val="22"/>
              </w:rPr>
              <w:t>14</w:t>
            </w:r>
          </w:p>
        </w:tc>
        <w:tc>
          <w:tcPr>
            <w:tcW w:w="440" w:type="dxa"/>
            <w:tcBorders>
              <w:top w:val="single" w:sz="4" w:space="0" w:color="auto"/>
              <w:left w:val="nil"/>
              <w:bottom w:val="nil"/>
              <w:right w:val="nil"/>
            </w:tcBorders>
            <w:shd w:val="clear" w:color="auto" w:fill="auto"/>
            <w:noWrap/>
            <w:vAlign w:val="bottom"/>
            <w:hideMark/>
          </w:tcPr>
          <w:p w14:paraId="1F5E8070" w14:textId="77777777" w:rsidR="007B1657" w:rsidRPr="007B1657" w:rsidRDefault="007B1657" w:rsidP="007B1657">
            <w:pPr>
              <w:spacing w:after="0" w:line="240" w:lineRule="auto"/>
              <w:jc w:val="right"/>
              <w:rPr>
                <w:rFonts w:ascii="Calibri" w:eastAsia="Times New Roman" w:hAnsi="Calibri"/>
                <w:color w:val="000000"/>
                <w:sz w:val="22"/>
                <w:szCs w:val="22"/>
              </w:rPr>
            </w:pPr>
            <w:r w:rsidRPr="007B1657">
              <w:rPr>
                <w:rFonts w:ascii="Calibri" w:eastAsia="Times New Roman" w:hAnsi="Calibri"/>
                <w:color w:val="000000"/>
                <w:sz w:val="22"/>
                <w:szCs w:val="22"/>
              </w:rPr>
              <w:t>15</w:t>
            </w:r>
          </w:p>
        </w:tc>
        <w:tc>
          <w:tcPr>
            <w:tcW w:w="440" w:type="dxa"/>
            <w:tcBorders>
              <w:top w:val="single" w:sz="4" w:space="0" w:color="auto"/>
              <w:left w:val="nil"/>
              <w:bottom w:val="nil"/>
              <w:right w:val="nil"/>
            </w:tcBorders>
            <w:shd w:val="clear" w:color="auto" w:fill="auto"/>
            <w:noWrap/>
            <w:vAlign w:val="bottom"/>
            <w:hideMark/>
          </w:tcPr>
          <w:p w14:paraId="07721891" w14:textId="77777777" w:rsidR="007B1657" w:rsidRPr="007B1657" w:rsidRDefault="007B1657" w:rsidP="007B1657">
            <w:pPr>
              <w:spacing w:after="0" w:line="240" w:lineRule="auto"/>
              <w:jc w:val="right"/>
              <w:rPr>
                <w:rFonts w:ascii="Calibri" w:eastAsia="Times New Roman" w:hAnsi="Calibri"/>
                <w:color w:val="000000"/>
                <w:sz w:val="22"/>
                <w:szCs w:val="22"/>
              </w:rPr>
            </w:pPr>
            <w:r w:rsidRPr="007B1657">
              <w:rPr>
                <w:rFonts w:ascii="Calibri" w:eastAsia="Times New Roman" w:hAnsi="Calibri"/>
                <w:color w:val="000000"/>
                <w:sz w:val="22"/>
                <w:szCs w:val="22"/>
              </w:rPr>
              <w:t>16</w:t>
            </w:r>
          </w:p>
        </w:tc>
        <w:tc>
          <w:tcPr>
            <w:tcW w:w="440" w:type="dxa"/>
            <w:tcBorders>
              <w:top w:val="single" w:sz="4" w:space="0" w:color="auto"/>
              <w:left w:val="nil"/>
              <w:bottom w:val="nil"/>
              <w:right w:val="nil"/>
            </w:tcBorders>
            <w:shd w:val="clear" w:color="auto" w:fill="auto"/>
            <w:noWrap/>
            <w:vAlign w:val="bottom"/>
            <w:hideMark/>
          </w:tcPr>
          <w:p w14:paraId="3F2517EA" w14:textId="77777777" w:rsidR="007B1657" w:rsidRPr="007B1657" w:rsidRDefault="007B1657" w:rsidP="007B1657">
            <w:pPr>
              <w:spacing w:after="0" w:line="240" w:lineRule="auto"/>
              <w:jc w:val="right"/>
              <w:rPr>
                <w:rFonts w:ascii="Calibri" w:eastAsia="Times New Roman" w:hAnsi="Calibri"/>
                <w:color w:val="000000"/>
                <w:sz w:val="22"/>
                <w:szCs w:val="22"/>
              </w:rPr>
            </w:pPr>
            <w:r w:rsidRPr="007B1657">
              <w:rPr>
                <w:rFonts w:ascii="Calibri" w:eastAsia="Times New Roman" w:hAnsi="Calibri"/>
                <w:color w:val="000000"/>
                <w:sz w:val="22"/>
                <w:szCs w:val="22"/>
              </w:rPr>
              <w:t>17</w:t>
            </w:r>
          </w:p>
        </w:tc>
        <w:tc>
          <w:tcPr>
            <w:tcW w:w="440" w:type="dxa"/>
            <w:tcBorders>
              <w:top w:val="single" w:sz="4" w:space="0" w:color="auto"/>
              <w:left w:val="nil"/>
              <w:bottom w:val="nil"/>
              <w:right w:val="nil"/>
            </w:tcBorders>
            <w:shd w:val="clear" w:color="auto" w:fill="auto"/>
            <w:noWrap/>
            <w:vAlign w:val="bottom"/>
            <w:hideMark/>
          </w:tcPr>
          <w:p w14:paraId="0D13506A" w14:textId="77777777" w:rsidR="007B1657" w:rsidRPr="007B1657" w:rsidRDefault="007B1657" w:rsidP="007B1657">
            <w:pPr>
              <w:spacing w:after="0" w:line="240" w:lineRule="auto"/>
              <w:jc w:val="right"/>
              <w:rPr>
                <w:rFonts w:ascii="Calibri" w:eastAsia="Times New Roman" w:hAnsi="Calibri"/>
                <w:color w:val="000000"/>
                <w:sz w:val="22"/>
                <w:szCs w:val="22"/>
              </w:rPr>
            </w:pPr>
            <w:r w:rsidRPr="007B1657">
              <w:rPr>
                <w:rFonts w:ascii="Calibri" w:eastAsia="Times New Roman" w:hAnsi="Calibri"/>
                <w:color w:val="000000"/>
                <w:sz w:val="22"/>
                <w:szCs w:val="22"/>
              </w:rPr>
              <w:t>18</w:t>
            </w:r>
          </w:p>
        </w:tc>
        <w:tc>
          <w:tcPr>
            <w:tcW w:w="440" w:type="dxa"/>
            <w:tcBorders>
              <w:top w:val="single" w:sz="4" w:space="0" w:color="auto"/>
              <w:left w:val="nil"/>
              <w:bottom w:val="nil"/>
              <w:right w:val="nil"/>
            </w:tcBorders>
            <w:shd w:val="clear" w:color="auto" w:fill="auto"/>
            <w:noWrap/>
            <w:vAlign w:val="bottom"/>
            <w:hideMark/>
          </w:tcPr>
          <w:p w14:paraId="3900B545" w14:textId="77777777" w:rsidR="007B1657" w:rsidRPr="007B1657" w:rsidRDefault="007B1657" w:rsidP="007B1657">
            <w:pPr>
              <w:spacing w:after="0" w:line="240" w:lineRule="auto"/>
              <w:jc w:val="right"/>
              <w:rPr>
                <w:rFonts w:ascii="Calibri" w:eastAsia="Times New Roman" w:hAnsi="Calibri"/>
                <w:color w:val="000000"/>
                <w:sz w:val="22"/>
                <w:szCs w:val="22"/>
              </w:rPr>
            </w:pPr>
            <w:r w:rsidRPr="007B1657">
              <w:rPr>
                <w:rFonts w:ascii="Calibri" w:eastAsia="Times New Roman" w:hAnsi="Calibri"/>
                <w:color w:val="000000"/>
                <w:sz w:val="22"/>
                <w:szCs w:val="22"/>
              </w:rPr>
              <w:t>19</w:t>
            </w:r>
          </w:p>
        </w:tc>
        <w:tc>
          <w:tcPr>
            <w:tcW w:w="440" w:type="dxa"/>
            <w:tcBorders>
              <w:top w:val="single" w:sz="4" w:space="0" w:color="auto"/>
              <w:left w:val="nil"/>
              <w:bottom w:val="nil"/>
              <w:right w:val="nil"/>
            </w:tcBorders>
            <w:shd w:val="clear" w:color="auto" w:fill="auto"/>
            <w:noWrap/>
            <w:vAlign w:val="bottom"/>
            <w:hideMark/>
          </w:tcPr>
          <w:p w14:paraId="6B36EBD5" w14:textId="77777777" w:rsidR="007B1657" w:rsidRPr="007B1657" w:rsidRDefault="007B1657" w:rsidP="007B1657">
            <w:pPr>
              <w:spacing w:after="0" w:line="240" w:lineRule="auto"/>
              <w:jc w:val="right"/>
              <w:rPr>
                <w:rFonts w:ascii="Calibri" w:eastAsia="Times New Roman" w:hAnsi="Calibri"/>
                <w:color w:val="000000"/>
                <w:sz w:val="22"/>
                <w:szCs w:val="22"/>
              </w:rPr>
            </w:pPr>
            <w:r w:rsidRPr="007B1657">
              <w:rPr>
                <w:rFonts w:ascii="Calibri" w:eastAsia="Times New Roman" w:hAnsi="Calibri"/>
                <w:color w:val="000000"/>
                <w:sz w:val="22"/>
                <w:szCs w:val="22"/>
              </w:rPr>
              <w:t>20</w:t>
            </w:r>
          </w:p>
        </w:tc>
        <w:tc>
          <w:tcPr>
            <w:tcW w:w="467" w:type="dxa"/>
            <w:tcBorders>
              <w:top w:val="single" w:sz="4" w:space="0" w:color="auto"/>
              <w:left w:val="nil"/>
              <w:bottom w:val="nil"/>
              <w:right w:val="nil"/>
            </w:tcBorders>
            <w:shd w:val="clear" w:color="auto" w:fill="auto"/>
            <w:noWrap/>
            <w:vAlign w:val="bottom"/>
            <w:hideMark/>
          </w:tcPr>
          <w:p w14:paraId="35024D6E" w14:textId="77777777" w:rsidR="007B1657" w:rsidRPr="007B1657" w:rsidRDefault="007B1657" w:rsidP="007B1657">
            <w:pPr>
              <w:spacing w:after="0" w:line="240" w:lineRule="auto"/>
              <w:jc w:val="right"/>
              <w:rPr>
                <w:rFonts w:ascii="Calibri" w:eastAsia="Times New Roman" w:hAnsi="Calibri"/>
                <w:color w:val="000000"/>
                <w:sz w:val="22"/>
                <w:szCs w:val="22"/>
              </w:rPr>
            </w:pPr>
            <w:r w:rsidRPr="007B1657">
              <w:rPr>
                <w:rFonts w:ascii="Calibri" w:eastAsia="Times New Roman" w:hAnsi="Calibri"/>
                <w:color w:val="000000"/>
                <w:sz w:val="22"/>
                <w:szCs w:val="22"/>
              </w:rPr>
              <w:t>21</w:t>
            </w:r>
          </w:p>
        </w:tc>
        <w:tc>
          <w:tcPr>
            <w:tcW w:w="440" w:type="dxa"/>
            <w:tcBorders>
              <w:top w:val="single" w:sz="4" w:space="0" w:color="auto"/>
              <w:left w:val="nil"/>
              <w:bottom w:val="nil"/>
              <w:right w:val="nil"/>
            </w:tcBorders>
            <w:shd w:val="clear" w:color="auto" w:fill="auto"/>
            <w:noWrap/>
            <w:vAlign w:val="bottom"/>
            <w:hideMark/>
          </w:tcPr>
          <w:p w14:paraId="346142F6" w14:textId="77777777" w:rsidR="007B1657" w:rsidRPr="007B1657" w:rsidRDefault="007B1657" w:rsidP="007B1657">
            <w:pPr>
              <w:spacing w:after="0" w:line="240" w:lineRule="auto"/>
              <w:jc w:val="right"/>
              <w:rPr>
                <w:rFonts w:ascii="Calibri" w:eastAsia="Times New Roman" w:hAnsi="Calibri"/>
                <w:color w:val="000000"/>
                <w:sz w:val="22"/>
                <w:szCs w:val="22"/>
              </w:rPr>
            </w:pPr>
            <w:r w:rsidRPr="007B1657">
              <w:rPr>
                <w:rFonts w:ascii="Calibri" w:eastAsia="Times New Roman" w:hAnsi="Calibri"/>
                <w:color w:val="000000"/>
                <w:sz w:val="22"/>
                <w:szCs w:val="22"/>
              </w:rPr>
              <w:t>22</w:t>
            </w:r>
          </w:p>
        </w:tc>
        <w:tc>
          <w:tcPr>
            <w:tcW w:w="440" w:type="dxa"/>
            <w:tcBorders>
              <w:top w:val="single" w:sz="4" w:space="0" w:color="auto"/>
              <w:left w:val="nil"/>
              <w:bottom w:val="nil"/>
              <w:right w:val="nil"/>
            </w:tcBorders>
            <w:shd w:val="clear" w:color="auto" w:fill="auto"/>
            <w:noWrap/>
            <w:vAlign w:val="bottom"/>
            <w:hideMark/>
          </w:tcPr>
          <w:p w14:paraId="1252B495" w14:textId="77777777" w:rsidR="007B1657" w:rsidRPr="007B1657" w:rsidRDefault="007B1657" w:rsidP="007B1657">
            <w:pPr>
              <w:spacing w:after="0" w:line="240" w:lineRule="auto"/>
              <w:jc w:val="right"/>
              <w:rPr>
                <w:rFonts w:ascii="Calibri" w:eastAsia="Times New Roman" w:hAnsi="Calibri"/>
                <w:color w:val="000000"/>
                <w:sz w:val="22"/>
                <w:szCs w:val="22"/>
              </w:rPr>
            </w:pPr>
            <w:r w:rsidRPr="007B1657">
              <w:rPr>
                <w:rFonts w:ascii="Calibri" w:eastAsia="Times New Roman" w:hAnsi="Calibri"/>
                <w:color w:val="000000"/>
                <w:sz w:val="22"/>
                <w:szCs w:val="22"/>
              </w:rPr>
              <w:t>23</w:t>
            </w:r>
          </w:p>
        </w:tc>
        <w:tc>
          <w:tcPr>
            <w:tcW w:w="380" w:type="dxa"/>
            <w:tcBorders>
              <w:top w:val="single" w:sz="4" w:space="0" w:color="auto"/>
              <w:left w:val="nil"/>
              <w:bottom w:val="nil"/>
              <w:right w:val="single" w:sz="4" w:space="0" w:color="auto"/>
            </w:tcBorders>
            <w:shd w:val="clear" w:color="auto" w:fill="auto"/>
            <w:noWrap/>
            <w:vAlign w:val="bottom"/>
            <w:hideMark/>
          </w:tcPr>
          <w:p w14:paraId="09E66A1C" w14:textId="77777777" w:rsidR="007B1657" w:rsidRPr="007B1657" w:rsidRDefault="007B1657" w:rsidP="007B1657">
            <w:pPr>
              <w:spacing w:after="0" w:line="240" w:lineRule="auto"/>
              <w:jc w:val="right"/>
              <w:rPr>
                <w:rFonts w:ascii="Calibri" w:eastAsia="Times New Roman" w:hAnsi="Calibri"/>
                <w:color w:val="000000"/>
                <w:sz w:val="22"/>
                <w:szCs w:val="22"/>
              </w:rPr>
            </w:pPr>
            <w:r w:rsidRPr="007B1657">
              <w:rPr>
                <w:rFonts w:ascii="Calibri" w:eastAsia="Times New Roman" w:hAnsi="Calibri"/>
                <w:color w:val="000000"/>
                <w:sz w:val="22"/>
                <w:szCs w:val="22"/>
              </w:rPr>
              <w:t>24</w:t>
            </w:r>
          </w:p>
        </w:tc>
      </w:tr>
      <w:tr w:rsidR="00C536F1" w:rsidRPr="007B1657" w14:paraId="409E37E8" w14:textId="77777777" w:rsidTr="007B1657">
        <w:trPr>
          <w:trHeight w:val="315"/>
        </w:trPr>
        <w:tc>
          <w:tcPr>
            <w:tcW w:w="4023" w:type="dxa"/>
            <w:tcBorders>
              <w:top w:val="nil"/>
              <w:left w:val="nil"/>
              <w:bottom w:val="nil"/>
              <w:right w:val="nil"/>
            </w:tcBorders>
            <w:shd w:val="clear" w:color="auto" w:fill="auto"/>
            <w:noWrap/>
            <w:vAlign w:val="bottom"/>
            <w:hideMark/>
          </w:tcPr>
          <w:p w14:paraId="6B5532C2"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Program Management</w:t>
            </w:r>
          </w:p>
        </w:tc>
        <w:tc>
          <w:tcPr>
            <w:tcW w:w="440" w:type="dxa"/>
            <w:tcBorders>
              <w:top w:val="single" w:sz="8" w:space="0" w:color="auto"/>
              <w:left w:val="single" w:sz="8" w:space="0" w:color="auto"/>
              <w:bottom w:val="nil"/>
              <w:right w:val="nil"/>
            </w:tcBorders>
            <w:shd w:val="clear" w:color="000000" w:fill="BFBFBF"/>
            <w:noWrap/>
            <w:vAlign w:val="bottom"/>
            <w:hideMark/>
          </w:tcPr>
          <w:p w14:paraId="3E892993"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 </w:t>
            </w:r>
          </w:p>
        </w:tc>
        <w:tc>
          <w:tcPr>
            <w:tcW w:w="440" w:type="dxa"/>
            <w:tcBorders>
              <w:top w:val="single" w:sz="8" w:space="0" w:color="auto"/>
              <w:left w:val="nil"/>
              <w:bottom w:val="nil"/>
              <w:right w:val="nil"/>
            </w:tcBorders>
            <w:shd w:val="clear" w:color="000000" w:fill="BFBFBF"/>
            <w:noWrap/>
            <w:vAlign w:val="bottom"/>
            <w:hideMark/>
          </w:tcPr>
          <w:p w14:paraId="2F0CB1DD"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 </w:t>
            </w:r>
          </w:p>
        </w:tc>
        <w:tc>
          <w:tcPr>
            <w:tcW w:w="440" w:type="dxa"/>
            <w:tcBorders>
              <w:top w:val="single" w:sz="8" w:space="0" w:color="auto"/>
              <w:left w:val="nil"/>
              <w:bottom w:val="nil"/>
              <w:right w:val="nil"/>
            </w:tcBorders>
            <w:shd w:val="clear" w:color="000000" w:fill="BFBFBF"/>
            <w:noWrap/>
            <w:vAlign w:val="bottom"/>
            <w:hideMark/>
          </w:tcPr>
          <w:p w14:paraId="15102D60"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 </w:t>
            </w:r>
          </w:p>
        </w:tc>
        <w:tc>
          <w:tcPr>
            <w:tcW w:w="440" w:type="dxa"/>
            <w:tcBorders>
              <w:top w:val="single" w:sz="8" w:space="0" w:color="auto"/>
              <w:left w:val="nil"/>
              <w:bottom w:val="nil"/>
              <w:right w:val="nil"/>
            </w:tcBorders>
            <w:shd w:val="clear" w:color="000000" w:fill="BFBFBF"/>
            <w:noWrap/>
            <w:vAlign w:val="bottom"/>
            <w:hideMark/>
          </w:tcPr>
          <w:p w14:paraId="28A9774B"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 </w:t>
            </w:r>
          </w:p>
        </w:tc>
        <w:tc>
          <w:tcPr>
            <w:tcW w:w="440" w:type="dxa"/>
            <w:tcBorders>
              <w:top w:val="single" w:sz="8" w:space="0" w:color="auto"/>
              <w:left w:val="nil"/>
              <w:bottom w:val="nil"/>
              <w:right w:val="nil"/>
            </w:tcBorders>
            <w:shd w:val="clear" w:color="000000" w:fill="BFBFBF"/>
            <w:noWrap/>
            <w:vAlign w:val="bottom"/>
            <w:hideMark/>
          </w:tcPr>
          <w:p w14:paraId="085253AA"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 </w:t>
            </w:r>
          </w:p>
        </w:tc>
        <w:tc>
          <w:tcPr>
            <w:tcW w:w="440" w:type="dxa"/>
            <w:tcBorders>
              <w:top w:val="single" w:sz="8" w:space="0" w:color="auto"/>
              <w:left w:val="nil"/>
              <w:bottom w:val="nil"/>
              <w:right w:val="nil"/>
            </w:tcBorders>
            <w:shd w:val="clear" w:color="000000" w:fill="BFBFBF"/>
            <w:noWrap/>
            <w:vAlign w:val="bottom"/>
            <w:hideMark/>
          </w:tcPr>
          <w:p w14:paraId="596044F2"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 </w:t>
            </w:r>
          </w:p>
        </w:tc>
        <w:tc>
          <w:tcPr>
            <w:tcW w:w="440" w:type="dxa"/>
            <w:tcBorders>
              <w:top w:val="single" w:sz="8" w:space="0" w:color="auto"/>
              <w:left w:val="nil"/>
              <w:bottom w:val="nil"/>
              <w:right w:val="nil"/>
            </w:tcBorders>
            <w:shd w:val="clear" w:color="000000" w:fill="BFBFBF"/>
            <w:noWrap/>
            <w:vAlign w:val="bottom"/>
            <w:hideMark/>
          </w:tcPr>
          <w:p w14:paraId="5D41EDDA"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 </w:t>
            </w:r>
          </w:p>
        </w:tc>
        <w:tc>
          <w:tcPr>
            <w:tcW w:w="440" w:type="dxa"/>
            <w:tcBorders>
              <w:top w:val="single" w:sz="8" w:space="0" w:color="auto"/>
              <w:left w:val="nil"/>
              <w:bottom w:val="nil"/>
              <w:right w:val="nil"/>
            </w:tcBorders>
            <w:shd w:val="clear" w:color="000000" w:fill="BFBFBF"/>
            <w:noWrap/>
            <w:vAlign w:val="bottom"/>
            <w:hideMark/>
          </w:tcPr>
          <w:p w14:paraId="454E9A4A"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 </w:t>
            </w:r>
          </w:p>
        </w:tc>
        <w:tc>
          <w:tcPr>
            <w:tcW w:w="467" w:type="dxa"/>
            <w:tcBorders>
              <w:top w:val="single" w:sz="8" w:space="0" w:color="auto"/>
              <w:left w:val="nil"/>
              <w:bottom w:val="nil"/>
              <w:right w:val="nil"/>
            </w:tcBorders>
            <w:shd w:val="clear" w:color="000000" w:fill="BFBFBF"/>
            <w:noWrap/>
            <w:vAlign w:val="bottom"/>
            <w:hideMark/>
          </w:tcPr>
          <w:p w14:paraId="7381D768"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 </w:t>
            </w:r>
          </w:p>
        </w:tc>
        <w:tc>
          <w:tcPr>
            <w:tcW w:w="440" w:type="dxa"/>
            <w:tcBorders>
              <w:top w:val="single" w:sz="8" w:space="0" w:color="auto"/>
              <w:left w:val="nil"/>
              <w:bottom w:val="nil"/>
              <w:right w:val="nil"/>
            </w:tcBorders>
            <w:shd w:val="clear" w:color="000000" w:fill="BFBFBF"/>
            <w:noWrap/>
            <w:vAlign w:val="bottom"/>
            <w:hideMark/>
          </w:tcPr>
          <w:p w14:paraId="57319868"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 </w:t>
            </w:r>
          </w:p>
        </w:tc>
        <w:tc>
          <w:tcPr>
            <w:tcW w:w="440" w:type="dxa"/>
            <w:tcBorders>
              <w:top w:val="single" w:sz="8" w:space="0" w:color="auto"/>
              <w:left w:val="nil"/>
              <w:bottom w:val="single" w:sz="8" w:space="0" w:color="auto"/>
              <w:right w:val="nil"/>
            </w:tcBorders>
            <w:shd w:val="clear" w:color="000000" w:fill="BFBFBF"/>
            <w:noWrap/>
            <w:vAlign w:val="bottom"/>
            <w:hideMark/>
          </w:tcPr>
          <w:p w14:paraId="24B0AFB7"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 </w:t>
            </w:r>
          </w:p>
        </w:tc>
        <w:tc>
          <w:tcPr>
            <w:tcW w:w="380" w:type="dxa"/>
            <w:tcBorders>
              <w:top w:val="single" w:sz="8" w:space="0" w:color="auto"/>
              <w:left w:val="nil"/>
              <w:bottom w:val="single" w:sz="8" w:space="0" w:color="auto"/>
              <w:right w:val="single" w:sz="8" w:space="0" w:color="auto"/>
            </w:tcBorders>
            <w:shd w:val="clear" w:color="000000" w:fill="BFBFBF"/>
            <w:noWrap/>
            <w:vAlign w:val="bottom"/>
            <w:hideMark/>
          </w:tcPr>
          <w:p w14:paraId="2951C278"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 </w:t>
            </w:r>
          </w:p>
        </w:tc>
      </w:tr>
      <w:tr w:rsidR="007B1657" w:rsidRPr="007B1657" w14:paraId="79456AF9" w14:textId="77777777" w:rsidTr="00D827EC">
        <w:trPr>
          <w:trHeight w:val="315"/>
        </w:trPr>
        <w:tc>
          <w:tcPr>
            <w:tcW w:w="4023" w:type="dxa"/>
            <w:tcBorders>
              <w:top w:val="nil"/>
              <w:left w:val="nil"/>
              <w:bottom w:val="nil"/>
              <w:right w:val="nil"/>
            </w:tcBorders>
            <w:shd w:val="clear" w:color="auto" w:fill="auto"/>
            <w:noWrap/>
            <w:vAlign w:val="bottom"/>
            <w:hideMark/>
          </w:tcPr>
          <w:p w14:paraId="10D38F9C"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Human Factors Analysis / Algorithm Development</w:t>
            </w:r>
          </w:p>
        </w:tc>
        <w:tc>
          <w:tcPr>
            <w:tcW w:w="440" w:type="dxa"/>
            <w:tcBorders>
              <w:top w:val="single" w:sz="8" w:space="0" w:color="auto"/>
              <w:left w:val="single" w:sz="8" w:space="0" w:color="auto"/>
              <w:bottom w:val="single" w:sz="8" w:space="0" w:color="auto"/>
              <w:right w:val="nil"/>
            </w:tcBorders>
            <w:shd w:val="clear" w:color="000000" w:fill="BFBFBF"/>
            <w:noWrap/>
            <w:vAlign w:val="bottom"/>
            <w:hideMark/>
          </w:tcPr>
          <w:p w14:paraId="1F38FC5C"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 </w:t>
            </w:r>
          </w:p>
        </w:tc>
        <w:tc>
          <w:tcPr>
            <w:tcW w:w="440" w:type="dxa"/>
            <w:tcBorders>
              <w:top w:val="single" w:sz="8" w:space="0" w:color="auto"/>
              <w:left w:val="nil"/>
              <w:bottom w:val="single" w:sz="8" w:space="0" w:color="auto"/>
              <w:right w:val="nil"/>
            </w:tcBorders>
            <w:shd w:val="clear" w:color="000000" w:fill="BFBFBF"/>
            <w:noWrap/>
            <w:vAlign w:val="bottom"/>
            <w:hideMark/>
          </w:tcPr>
          <w:p w14:paraId="68362119"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 </w:t>
            </w:r>
          </w:p>
        </w:tc>
        <w:tc>
          <w:tcPr>
            <w:tcW w:w="440" w:type="dxa"/>
            <w:tcBorders>
              <w:top w:val="single" w:sz="8" w:space="0" w:color="auto"/>
              <w:left w:val="nil"/>
              <w:bottom w:val="single" w:sz="8" w:space="0" w:color="auto"/>
              <w:right w:val="nil"/>
            </w:tcBorders>
            <w:shd w:val="clear" w:color="000000" w:fill="BFBFBF"/>
            <w:noWrap/>
            <w:vAlign w:val="bottom"/>
            <w:hideMark/>
          </w:tcPr>
          <w:p w14:paraId="7FA0A773"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 </w:t>
            </w:r>
          </w:p>
        </w:tc>
        <w:tc>
          <w:tcPr>
            <w:tcW w:w="440" w:type="dxa"/>
            <w:tcBorders>
              <w:top w:val="single" w:sz="8" w:space="0" w:color="auto"/>
              <w:left w:val="nil"/>
              <w:bottom w:val="single" w:sz="8" w:space="0" w:color="auto"/>
              <w:right w:val="nil"/>
            </w:tcBorders>
            <w:shd w:val="clear" w:color="000000" w:fill="BFBFBF"/>
            <w:noWrap/>
            <w:vAlign w:val="bottom"/>
            <w:hideMark/>
          </w:tcPr>
          <w:p w14:paraId="5144F225"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 </w:t>
            </w:r>
          </w:p>
        </w:tc>
        <w:tc>
          <w:tcPr>
            <w:tcW w:w="440" w:type="dxa"/>
            <w:tcBorders>
              <w:top w:val="single" w:sz="8" w:space="0" w:color="auto"/>
              <w:left w:val="nil"/>
              <w:bottom w:val="single" w:sz="8" w:space="0" w:color="auto"/>
              <w:right w:val="nil"/>
            </w:tcBorders>
            <w:shd w:val="clear" w:color="000000" w:fill="BFBFBF"/>
            <w:noWrap/>
            <w:vAlign w:val="bottom"/>
            <w:hideMark/>
          </w:tcPr>
          <w:p w14:paraId="5D0A4996"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 </w:t>
            </w:r>
          </w:p>
        </w:tc>
        <w:tc>
          <w:tcPr>
            <w:tcW w:w="440" w:type="dxa"/>
            <w:tcBorders>
              <w:top w:val="single" w:sz="8" w:space="0" w:color="auto"/>
              <w:left w:val="nil"/>
              <w:bottom w:val="single" w:sz="8" w:space="0" w:color="auto"/>
              <w:right w:val="nil"/>
            </w:tcBorders>
            <w:shd w:val="clear" w:color="000000" w:fill="BFBFBF"/>
            <w:noWrap/>
            <w:vAlign w:val="bottom"/>
            <w:hideMark/>
          </w:tcPr>
          <w:p w14:paraId="6EB5D8A8"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 </w:t>
            </w:r>
          </w:p>
        </w:tc>
        <w:tc>
          <w:tcPr>
            <w:tcW w:w="440" w:type="dxa"/>
            <w:tcBorders>
              <w:top w:val="single" w:sz="8" w:space="0" w:color="auto"/>
              <w:left w:val="nil"/>
              <w:bottom w:val="single" w:sz="8" w:space="0" w:color="auto"/>
              <w:right w:val="nil"/>
            </w:tcBorders>
            <w:shd w:val="clear" w:color="000000" w:fill="BFBFBF"/>
            <w:noWrap/>
            <w:vAlign w:val="bottom"/>
            <w:hideMark/>
          </w:tcPr>
          <w:p w14:paraId="514584B7"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 </w:t>
            </w:r>
          </w:p>
        </w:tc>
        <w:tc>
          <w:tcPr>
            <w:tcW w:w="440" w:type="dxa"/>
            <w:tcBorders>
              <w:top w:val="single" w:sz="8" w:space="0" w:color="auto"/>
              <w:left w:val="nil"/>
              <w:bottom w:val="single" w:sz="8" w:space="0" w:color="auto"/>
              <w:right w:val="nil"/>
            </w:tcBorders>
            <w:shd w:val="clear" w:color="000000" w:fill="BFBFBF"/>
            <w:noWrap/>
            <w:vAlign w:val="bottom"/>
            <w:hideMark/>
          </w:tcPr>
          <w:p w14:paraId="730138AB"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 </w:t>
            </w:r>
          </w:p>
        </w:tc>
        <w:tc>
          <w:tcPr>
            <w:tcW w:w="467" w:type="dxa"/>
            <w:tcBorders>
              <w:top w:val="single" w:sz="8" w:space="0" w:color="auto"/>
              <w:left w:val="nil"/>
              <w:bottom w:val="single" w:sz="8" w:space="0" w:color="auto"/>
              <w:right w:val="nil"/>
            </w:tcBorders>
            <w:shd w:val="clear" w:color="000000" w:fill="BFBFBF"/>
            <w:noWrap/>
            <w:vAlign w:val="bottom"/>
            <w:hideMark/>
          </w:tcPr>
          <w:p w14:paraId="10E7F04F"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 </w:t>
            </w:r>
          </w:p>
        </w:tc>
        <w:tc>
          <w:tcPr>
            <w:tcW w:w="440" w:type="dxa"/>
            <w:tcBorders>
              <w:top w:val="single" w:sz="8" w:space="0" w:color="auto"/>
              <w:left w:val="nil"/>
              <w:bottom w:val="single" w:sz="8" w:space="0" w:color="auto"/>
              <w:right w:val="single" w:sz="8" w:space="0" w:color="auto"/>
            </w:tcBorders>
            <w:shd w:val="clear" w:color="000000" w:fill="BFBFBF"/>
            <w:noWrap/>
            <w:vAlign w:val="bottom"/>
            <w:hideMark/>
          </w:tcPr>
          <w:p w14:paraId="2CFAC7AA"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 </w:t>
            </w:r>
          </w:p>
        </w:tc>
        <w:tc>
          <w:tcPr>
            <w:tcW w:w="440" w:type="dxa"/>
            <w:tcBorders>
              <w:top w:val="nil"/>
              <w:left w:val="nil"/>
              <w:bottom w:val="nil"/>
              <w:right w:val="nil"/>
            </w:tcBorders>
            <w:shd w:val="clear" w:color="auto" w:fill="auto"/>
            <w:noWrap/>
            <w:vAlign w:val="bottom"/>
            <w:hideMark/>
          </w:tcPr>
          <w:p w14:paraId="2BCA8ABE" w14:textId="77777777" w:rsidR="007B1657" w:rsidRPr="007B1657" w:rsidRDefault="007B1657" w:rsidP="007B1657">
            <w:pPr>
              <w:spacing w:after="0" w:line="240" w:lineRule="auto"/>
              <w:rPr>
                <w:rFonts w:ascii="Calibri" w:eastAsia="Times New Roman" w:hAnsi="Calibri"/>
                <w:color w:val="000000"/>
                <w:sz w:val="22"/>
                <w:szCs w:val="22"/>
              </w:rPr>
            </w:pPr>
          </w:p>
        </w:tc>
        <w:tc>
          <w:tcPr>
            <w:tcW w:w="380" w:type="dxa"/>
            <w:tcBorders>
              <w:top w:val="nil"/>
              <w:left w:val="nil"/>
              <w:bottom w:val="nil"/>
              <w:right w:val="nil"/>
            </w:tcBorders>
            <w:shd w:val="clear" w:color="auto" w:fill="auto"/>
            <w:noWrap/>
            <w:vAlign w:val="bottom"/>
            <w:hideMark/>
          </w:tcPr>
          <w:p w14:paraId="14396787" w14:textId="77777777" w:rsidR="007B1657" w:rsidRPr="007B1657" w:rsidRDefault="007B1657" w:rsidP="007B1657">
            <w:pPr>
              <w:spacing w:after="0" w:line="240" w:lineRule="auto"/>
              <w:rPr>
                <w:rFonts w:eastAsia="Times New Roman"/>
                <w:sz w:val="20"/>
                <w:szCs w:val="20"/>
              </w:rPr>
            </w:pPr>
          </w:p>
        </w:tc>
      </w:tr>
      <w:tr w:rsidR="007B1657" w:rsidRPr="007B1657" w14:paraId="5B8B3C76" w14:textId="77777777" w:rsidTr="00D827EC">
        <w:trPr>
          <w:trHeight w:val="315"/>
        </w:trPr>
        <w:tc>
          <w:tcPr>
            <w:tcW w:w="4023" w:type="dxa"/>
            <w:tcBorders>
              <w:top w:val="nil"/>
              <w:left w:val="nil"/>
              <w:bottom w:val="nil"/>
              <w:right w:val="nil"/>
            </w:tcBorders>
            <w:shd w:val="clear" w:color="auto" w:fill="auto"/>
            <w:noWrap/>
            <w:vAlign w:val="bottom"/>
            <w:hideMark/>
          </w:tcPr>
          <w:p w14:paraId="7725D6DA"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Algorithm Test and Evaluation</w:t>
            </w:r>
          </w:p>
        </w:tc>
        <w:tc>
          <w:tcPr>
            <w:tcW w:w="440" w:type="dxa"/>
            <w:tcBorders>
              <w:top w:val="nil"/>
              <w:left w:val="nil"/>
              <w:bottom w:val="nil"/>
              <w:right w:val="nil"/>
            </w:tcBorders>
            <w:shd w:val="clear" w:color="auto" w:fill="auto"/>
            <w:noWrap/>
            <w:vAlign w:val="bottom"/>
            <w:hideMark/>
          </w:tcPr>
          <w:p w14:paraId="01B067E7" w14:textId="77777777" w:rsidR="007B1657" w:rsidRPr="007B1657" w:rsidRDefault="007B1657" w:rsidP="007B1657">
            <w:pPr>
              <w:spacing w:after="0" w:line="240" w:lineRule="auto"/>
              <w:rPr>
                <w:rFonts w:ascii="Calibri" w:eastAsia="Times New Roman" w:hAnsi="Calibri"/>
                <w:color w:val="000000"/>
                <w:sz w:val="22"/>
                <w:szCs w:val="22"/>
              </w:rPr>
            </w:pPr>
          </w:p>
        </w:tc>
        <w:tc>
          <w:tcPr>
            <w:tcW w:w="440" w:type="dxa"/>
            <w:tcBorders>
              <w:top w:val="nil"/>
              <w:left w:val="nil"/>
              <w:bottom w:val="nil"/>
              <w:right w:val="nil"/>
            </w:tcBorders>
            <w:shd w:val="clear" w:color="auto" w:fill="auto"/>
            <w:noWrap/>
            <w:vAlign w:val="bottom"/>
            <w:hideMark/>
          </w:tcPr>
          <w:p w14:paraId="678EC263" w14:textId="77777777" w:rsidR="007B1657" w:rsidRPr="007B1657" w:rsidRDefault="007B1657" w:rsidP="007B1657">
            <w:pPr>
              <w:spacing w:after="0" w:line="240" w:lineRule="auto"/>
              <w:rPr>
                <w:rFonts w:eastAsia="Times New Roman"/>
                <w:sz w:val="20"/>
                <w:szCs w:val="20"/>
              </w:rPr>
            </w:pPr>
          </w:p>
        </w:tc>
        <w:tc>
          <w:tcPr>
            <w:tcW w:w="440" w:type="dxa"/>
            <w:tcBorders>
              <w:top w:val="nil"/>
              <w:left w:val="nil"/>
              <w:bottom w:val="nil"/>
              <w:right w:val="nil"/>
            </w:tcBorders>
            <w:shd w:val="clear" w:color="auto" w:fill="auto"/>
            <w:noWrap/>
            <w:vAlign w:val="bottom"/>
            <w:hideMark/>
          </w:tcPr>
          <w:p w14:paraId="6AC43604" w14:textId="77777777" w:rsidR="007B1657" w:rsidRPr="007B1657" w:rsidRDefault="007B1657" w:rsidP="007B1657">
            <w:pPr>
              <w:spacing w:after="0" w:line="240" w:lineRule="auto"/>
              <w:rPr>
                <w:rFonts w:eastAsia="Times New Roman"/>
                <w:sz w:val="20"/>
                <w:szCs w:val="20"/>
              </w:rPr>
            </w:pPr>
          </w:p>
        </w:tc>
        <w:tc>
          <w:tcPr>
            <w:tcW w:w="440" w:type="dxa"/>
            <w:tcBorders>
              <w:top w:val="nil"/>
              <w:left w:val="nil"/>
              <w:bottom w:val="nil"/>
              <w:right w:val="nil"/>
            </w:tcBorders>
            <w:shd w:val="clear" w:color="auto" w:fill="auto"/>
            <w:noWrap/>
            <w:vAlign w:val="bottom"/>
            <w:hideMark/>
          </w:tcPr>
          <w:p w14:paraId="0459376F" w14:textId="77777777" w:rsidR="007B1657" w:rsidRPr="007B1657" w:rsidRDefault="007B1657" w:rsidP="007B1657">
            <w:pPr>
              <w:spacing w:after="0" w:line="240" w:lineRule="auto"/>
              <w:rPr>
                <w:rFonts w:eastAsia="Times New Roman"/>
                <w:sz w:val="20"/>
                <w:szCs w:val="20"/>
              </w:rPr>
            </w:pPr>
          </w:p>
        </w:tc>
        <w:tc>
          <w:tcPr>
            <w:tcW w:w="440" w:type="dxa"/>
            <w:tcBorders>
              <w:top w:val="nil"/>
              <w:left w:val="nil"/>
              <w:bottom w:val="nil"/>
              <w:right w:val="nil"/>
            </w:tcBorders>
            <w:shd w:val="clear" w:color="auto" w:fill="auto"/>
            <w:noWrap/>
            <w:vAlign w:val="bottom"/>
            <w:hideMark/>
          </w:tcPr>
          <w:p w14:paraId="6DB05A17" w14:textId="77777777" w:rsidR="007B1657" w:rsidRPr="007B1657" w:rsidRDefault="007B1657" w:rsidP="007B1657">
            <w:pPr>
              <w:spacing w:after="0" w:line="240" w:lineRule="auto"/>
              <w:rPr>
                <w:rFonts w:eastAsia="Times New Roman"/>
                <w:sz w:val="20"/>
                <w:szCs w:val="20"/>
              </w:rPr>
            </w:pPr>
          </w:p>
        </w:tc>
        <w:tc>
          <w:tcPr>
            <w:tcW w:w="440" w:type="dxa"/>
            <w:tcBorders>
              <w:top w:val="nil"/>
              <w:left w:val="nil"/>
              <w:bottom w:val="nil"/>
              <w:right w:val="nil"/>
            </w:tcBorders>
            <w:shd w:val="clear" w:color="auto" w:fill="auto"/>
            <w:noWrap/>
            <w:vAlign w:val="bottom"/>
            <w:hideMark/>
          </w:tcPr>
          <w:p w14:paraId="217D0A1C" w14:textId="77777777" w:rsidR="007B1657" w:rsidRPr="007B1657" w:rsidRDefault="007B1657" w:rsidP="007B1657">
            <w:pPr>
              <w:spacing w:after="0" w:line="240" w:lineRule="auto"/>
              <w:rPr>
                <w:rFonts w:eastAsia="Times New Roman"/>
                <w:sz w:val="20"/>
                <w:szCs w:val="20"/>
              </w:rPr>
            </w:pPr>
          </w:p>
        </w:tc>
        <w:tc>
          <w:tcPr>
            <w:tcW w:w="440" w:type="dxa"/>
            <w:tcBorders>
              <w:top w:val="nil"/>
              <w:left w:val="nil"/>
              <w:bottom w:val="nil"/>
              <w:right w:val="nil"/>
            </w:tcBorders>
            <w:shd w:val="clear" w:color="auto" w:fill="auto"/>
            <w:noWrap/>
            <w:vAlign w:val="bottom"/>
            <w:hideMark/>
          </w:tcPr>
          <w:p w14:paraId="54F9A16C" w14:textId="77777777" w:rsidR="007B1657" w:rsidRPr="007B1657" w:rsidRDefault="007B1657" w:rsidP="007B1657">
            <w:pPr>
              <w:spacing w:after="0" w:line="240" w:lineRule="auto"/>
              <w:rPr>
                <w:rFonts w:eastAsia="Times New Roman"/>
                <w:sz w:val="20"/>
                <w:szCs w:val="20"/>
              </w:rPr>
            </w:pPr>
          </w:p>
        </w:tc>
        <w:tc>
          <w:tcPr>
            <w:tcW w:w="440" w:type="dxa"/>
            <w:tcBorders>
              <w:top w:val="nil"/>
              <w:left w:val="nil"/>
              <w:bottom w:val="nil"/>
              <w:right w:val="nil"/>
            </w:tcBorders>
            <w:shd w:val="clear" w:color="auto" w:fill="auto"/>
            <w:noWrap/>
            <w:vAlign w:val="bottom"/>
            <w:hideMark/>
          </w:tcPr>
          <w:p w14:paraId="07B2907E" w14:textId="77777777" w:rsidR="007B1657" w:rsidRPr="007B1657" w:rsidRDefault="007B1657" w:rsidP="007B1657">
            <w:pPr>
              <w:spacing w:after="0" w:line="240" w:lineRule="auto"/>
              <w:rPr>
                <w:rFonts w:eastAsia="Times New Roman"/>
                <w:sz w:val="20"/>
                <w:szCs w:val="20"/>
              </w:rPr>
            </w:pPr>
          </w:p>
        </w:tc>
        <w:tc>
          <w:tcPr>
            <w:tcW w:w="467" w:type="dxa"/>
            <w:tcBorders>
              <w:top w:val="nil"/>
              <w:left w:val="nil"/>
              <w:bottom w:val="nil"/>
              <w:right w:val="nil"/>
            </w:tcBorders>
            <w:shd w:val="clear" w:color="auto" w:fill="auto"/>
            <w:noWrap/>
            <w:vAlign w:val="bottom"/>
            <w:hideMark/>
          </w:tcPr>
          <w:p w14:paraId="685DE699" w14:textId="77777777" w:rsidR="007B1657" w:rsidRPr="007B1657" w:rsidRDefault="007B1657" w:rsidP="007B1657">
            <w:pPr>
              <w:spacing w:after="0" w:line="240" w:lineRule="auto"/>
              <w:rPr>
                <w:rFonts w:eastAsia="Times New Roman"/>
                <w:sz w:val="20"/>
                <w:szCs w:val="20"/>
              </w:rPr>
            </w:pPr>
          </w:p>
        </w:tc>
        <w:tc>
          <w:tcPr>
            <w:tcW w:w="440" w:type="dxa"/>
            <w:tcBorders>
              <w:top w:val="nil"/>
              <w:left w:val="nil"/>
              <w:bottom w:val="nil"/>
              <w:right w:val="nil"/>
            </w:tcBorders>
            <w:shd w:val="clear" w:color="auto" w:fill="auto"/>
            <w:noWrap/>
            <w:vAlign w:val="bottom"/>
            <w:hideMark/>
          </w:tcPr>
          <w:p w14:paraId="75645797" w14:textId="77777777" w:rsidR="007B1657" w:rsidRPr="007B1657" w:rsidRDefault="007B1657" w:rsidP="007B1657">
            <w:pPr>
              <w:spacing w:after="0" w:line="240" w:lineRule="auto"/>
              <w:rPr>
                <w:rFonts w:eastAsia="Times New Roman"/>
                <w:sz w:val="20"/>
                <w:szCs w:val="20"/>
              </w:rPr>
            </w:pPr>
          </w:p>
        </w:tc>
        <w:tc>
          <w:tcPr>
            <w:tcW w:w="440" w:type="dxa"/>
            <w:tcBorders>
              <w:top w:val="single" w:sz="8" w:space="0" w:color="auto"/>
              <w:left w:val="single" w:sz="8" w:space="0" w:color="auto"/>
              <w:bottom w:val="single" w:sz="8" w:space="0" w:color="auto"/>
              <w:right w:val="nil"/>
            </w:tcBorders>
            <w:shd w:val="clear" w:color="000000" w:fill="BFBFBF"/>
            <w:noWrap/>
            <w:vAlign w:val="bottom"/>
            <w:hideMark/>
          </w:tcPr>
          <w:p w14:paraId="25813E28"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 </w:t>
            </w:r>
          </w:p>
        </w:tc>
        <w:tc>
          <w:tcPr>
            <w:tcW w:w="380" w:type="dxa"/>
            <w:tcBorders>
              <w:top w:val="single" w:sz="8" w:space="0" w:color="auto"/>
              <w:left w:val="nil"/>
              <w:bottom w:val="single" w:sz="8" w:space="0" w:color="auto"/>
              <w:right w:val="single" w:sz="8" w:space="0" w:color="auto"/>
            </w:tcBorders>
            <w:shd w:val="clear" w:color="000000" w:fill="BFBFBF"/>
            <w:noWrap/>
            <w:vAlign w:val="bottom"/>
            <w:hideMark/>
          </w:tcPr>
          <w:p w14:paraId="6A3A5993" w14:textId="77777777" w:rsidR="007B1657" w:rsidRPr="007B1657" w:rsidRDefault="007B1657" w:rsidP="007B1657">
            <w:pPr>
              <w:spacing w:after="0" w:line="240" w:lineRule="auto"/>
              <w:rPr>
                <w:rFonts w:ascii="Calibri" w:eastAsia="Times New Roman" w:hAnsi="Calibri"/>
                <w:color w:val="000000"/>
                <w:sz w:val="22"/>
                <w:szCs w:val="22"/>
              </w:rPr>
            </w:pPr>
            <w:r w:rsidRPr="007B1657">
              <w:rPr>
                <w:rFonts w:ascii="Calibri" w:eastAsia="Times New Roman" w:hAnsi="Calibri"/>
                <w:color w:val="000000"/>
                <w:sz w:val="22"/>
                <w:szCs w:val="22"/>
              </w:rPr>
              <w:t> </w:t>
            </w:r>
          </w:p>
        </w:tc>
      </w:tr>
    </w:tbl>
    <w:p w14:paraId="5D5272A5" w14:textId="5B678177" w:rsidR="008273B1" w:rsidRDefault="008273B1" w:rsidP="001A4B84">
      <w:pPr>
        <w:rPr>
          <w:b/>
          <w:u w:val="single"/>
        </w:rPr>
      </w:pPr>
    </w:p>
    <w:p w14:paraId="5D5272A6" w14:textId="77777777" w:rsidR="002D3C23" w:rsidRPr="008177D2" w:rsidRDefault="002D3C23" w:rsidP="001A4B84">
      <w:pPr>
        <w:rPr>
          <w:b/>
          <w:i/>
          <w:u w:val="single"/>
        </w:rPr>
      </w:pPr>
      <w:r w:rsidRPr="008177D2">
        <w:rPr>
          <w:b/>
          <w:i/>
          <w:u w:val="single"/>
        </w:rPr>
        <w:t>Phase I</w:t>
      </w:r>
    </w:p>
    <w:p w14:paraId="7C818C4E" w14:textId="77777777" w:rsidR="008273B1" w:rsidRPr="00870FA9" w:rsidRDefault="008273B1" w:rsidP="008273B1">
      <w:pPr>
        <w:rPr>
          <w:rFonts w:eastAsia="Malgun Gothic"/>
          <w:b/>
          <w:u w:val="single"/>
        </w:rPr>
      </w:pPr>
      <w:r w:rsidRPr="00870FA9">
        <w:rPr>
          <w:rFonts w:eastAsia="Malgun Gothic"/>
          <w:b/>
          <w:u w:val="single"/>
        </w:rPr>
        <w:lastRenderedPageBreak/>
        <w:t xml:space="preserve">Task 1: </w:t>
      </w:r>
      <w:r>
        <w:rPr>
          <w:rFonts w:eastAsia="Malgun Gothic"/>
          <w:b/>
          <w:u w:val="single"/>
        </w:rPr>
        <w:t>Project</w:t>
      </w:r>
      <w:r w:rsidRPr="00870FA9">
        <w:rPr>
          <w:rFonts w:eastAsia="Malgun Gothic"/>
          <w:b/>
          <w:u w:val="single"/>
        </w:rPr>
        <w:t xml:space="preserve"> Management</w:t>
      </w:r>
      <w:r>
        <w:rPr>
          <w:rFonts w:eastAsia="Malgun Gothic"/>
          <w:b/>
          <w:u w:val="single"/>
        </w:rPr>
        <w:t xml:space="preserve"> </w:t>
      </w:r>
    </w:p>
    <w:p w14:paraId="10F0911D" w14:textId="1ED0AB50" w:rsidR="008273B1" w:rsidRDefault="008273B1" w:rsidP="00E91479">
      <w:pPr>
        <w:autoSpaceDE w:val="0"/>
        <w:autoSpaceDN w:val="0"/>
        <w:adjustRightInd w:val="0"/>
        <w:spacing w:after="0" w:line="240" w:lineRule="auto"/>
        <w:rPr>
          <w:rFonts w:eastAsia="Malgun Gothic"/>
        </w:rPr>
      </w:pPr>
      <w:r w:rsidRPr="00870FA9">
        <w:rPr>
          <w:rFonts w:eastAsia="Malgun Gothic"/>
          <w:b/>
          <w:i/>
        </w:rPr>
        <w:t>Subtask 1.</w:t>
      </w:r>
      <w:r>
        <w:rPr>
          <w:rFonts w:eastAsia="Malgun Gothic"/>
          <w:b/>
          <w:i/>
        </w:rPr>
        <w:t>1</w:t>
      </w:r>
      <w:r w:rsidRPr="00870FA9">
        <w:rPr>
          <w:rFonts w:eastAsia="Malgun Gothic"/>
          <w:b/>
          <w:i/>
        </w:rPr>
        <w:t xml:space="preserve"> – Pro</w:t>
      </w:r>
      <w:r>
        <w:rPr>
          <w:rFonts w:eastAsia="Malgun Gothic"/>
          <w:b/>
          <w:i/>
        </w:rPr>
        <w:t>ject</w:t>
      </w:r>
      <w:r w:rsidRPr="00870FA9">
        <w:rPr>
          <w:rFonts w:eastAsia="Malgun Gothic"/>
          <w:b/>
          <w:i/>
        </w:rPr>
        <w:t xml:space="preserve"> Management Support </w:t>
      </w:r>
      <w:r w:rsidRPr="00870FA9">
        <w:rPr>
          <w:rFonts w:eastAsia="Malgun Gothic"/>
        </w:rPr>
        <w:t xml:space="preserve">– </w:t>
      </w:r>
      <w:r>
        <w:rPr>
          <w:rFonts w:eastAsia="Malgun Gothic"/>
        </w:rPr>
        <w:t>Throughout the entire period of performance, t</w:t>
      </w:r>
      <w:r w:rsidRPr="00870FA9">
        <w:rPr>
          <w:rFonts w:eastAsia="Malgun Gothic"/>
        </w:rPr>
        <w:t xml:space="preserve">he contractor shall provide a </w:t>
      </w:r>
      <w:r>
        <w:rPr>
          <w:rFonts w:eastAsia="Malgun Gothic"/>
        </w:rPr>
        <w:t>certified Project M</w:t>
      </w:r>
      <w:r w:rsidRPr="00870FA9">
        <w:rPr>
          <w:rFonts w:eastAsia="Malgun Gothic"/>
        </w:rPr>
        <w:t xml:space="preserve">anager (PM) </w:t>
      </w:r>
      <w:r>
        <w:rPr>
          <w:rFonts w:eastAsia="Malgun Gothic"/>
        </w:rPr>
        <w:t xml:space="preserve">dedicated </w:t>
      </w:r>
      <w:r w:rsidRPr="00870FA9">
        <w:rPr>
          <w:rFonts w:eastAsia="Malgun Gothic"/>
        </w:rPr>
        <w:t>to support the contract and serve as the primary point of contact to the contractor</w:t>
      </w:r>
      <w:r>
        <w:rPr>
          <w:rFonts w:eastAsia="Malgun Gothic"/>
        </w:rPr>
        <w:t xml:space="preserve">.  </w:t>
      </w:r>
      <w:r w:rsidRPr="00870FA9">
        <w:rPr>
          <w:rFonts w:eastAsia="Malgun Gothic"/>
        </w:rPr>
        <w:t xml:space="preserve">The PM shall manage all aspects of the project </w:t>
      </w:r>
      <w:r>
        <w:rPr>
          <w:rFonts w:eastAsia="Malgun Gothic"/>
        </w:rPr>
        <w:t>in accordance with the approved Project Management Plan (PMP) which defines how the project will be executed, monitored, and controlled.</w:t>
      </w:r>
    </w:p>
    <w:p w14:paraId="6558E267" w14:textId="77777777" w:rsidR="00FD6F50" w:rsidRDefault="00FD6F50" w:rsidP="002D642B">
      <w:pPr>
        <w:autoSpaceDE w:val="0"/>
        <w:autoSpaceDN w:val="0"/>
        <w:adjustRightInd w:val="0"/>
        <w:spacing w:after="0" w:line="240" w:lineRule="auto"/>
        <w:ind w:left="720"/>
        <w:rPr>
          <w:rFonts w:eastAsia="Malgun Gothic"/>
        </w:rPr>
      </w:pPr>
    </w:p>
    <w:p w14:paraId="77FBB3EA" w14:textId="77777777" w:rsidR="008273B1" w:rsidRDefault="008273B1" w:rsidP="00E91479">
      <w:pPr>
        <w:autoSpaceDE w:val="0"/>
        <w:autoSpaceDN w:val="0"/>
        <w:adjustRightInd w:val="0"/>
        <w:spacing w:after="0" w:line="240" w:lineRule="auto"/>
        <w:rPr>
          <w:rFonts w:eastAsia="Malgun Gothic"/>
        </w:rPr>
      </w:pPr>
      <w:r>
        <w:rPr>
          <w:rFonts w:eastAsia="Malgun Gothic"/>
        </w:rPr>
        <w:t xml:space="preserve">At a minimum, the PMP shall </w:t>
      </w:r>
      <w:r w:rsidRPr="00870FA9">
        <w:rPr>
          <w:rFonts w:eastAsia="Malgun Gothic"/>
        </w:rPr>
        <w:t>define the plan</w:t>
      </w:r>
      <w:r>
        <w:rPr>
          <w:rFonts w:eastAsia="Malgun Gothic"/>
        </w:rPr>
        <w:t>s and procedures</w:t>
      </w:r>
      <w:r w:rsidRPr="00870FA9">
        <w:rPr>
          <w:rFonts w:eastAsia="Malgun Gothic"/>
        </w:rPr>
        <w:t xml:space="preserve"> to manage </w:t>
      </w:r>
      <w:r>
        <w:rPr>
          <w:rFonts w:eastAsia="Malgun Gothic"/>
        </w:rPr>
        <w:t xml:space="preserve">the </w:t>
      </w:r>
      <w:r w:rsidRPr="00870FA9">
        <w:rPr>
          <w:rFonts w:eastAsia="Malgun Gothic"/>
        </w:rPr>
        <w:t>project</w:t>
      </w:r>
      <w:r>
        <w:rPr>
          <w:rFonts w:eastAsia="Malgun Gothic"/>
        </w:rPr>
        <w:t>’s baselines for</w:t>
      </w:r>
      <w:r w:rsidRPr="00870FA9">
        <w:rPr>
          <w:rFonts w:eastAsia="Malgun Gothic"/>
        </w:rPr>
        <w:t xml:space="preserve"> cost, schedule, </w:t>
      </w:r>
      <w:r>
        <w:rPr>
          <w:rFonts w:eastAsia="Malgun Gothic"/>
        </w:rPr>
        <w:t xml:space="preserve">and scope.  In addition, the following shall be documented in accordance with best practices: registers for </w:t>
      </w:r>
      <w:r w:rsidRPr="00870FA9">
        <w:rPr>
          <w:rFonts w:eastAsia="Malgun Gothic"/>
        </w:rPr>
        <w:t>stakeholders, communications, and baseline change requests, risks, issues, and lessons learned.</w:t>
      </w:r>
      <w:r>
        <w:rPr>
          <w:rFonts w:eastAsia="Malgun Gothic"/>
        </w:rPr>
        <w:t xml:space="preserve">  The PMP shall have a minimum of the following sections for content:</w:t>
      </w:r>
    </w:p>
    <w:p w14:paraId="0E32028F" w14:textId="77777777" w:rsidR="008273B1" w:rsidRPr="00283632" w:rsidRDefault="008273B1" w:rsidP="00E91479">
      <w:pPr>
        <w:pStyle w:val="ListParagraph"/>
        <w:numPr>
          <w:ilvl w:val="2"/>
          <w:numId w:val="27"/>
        </w:numPr>
        <w:autoSpaceDE w:val="0"/>
        <w:autoSpaceDN w:val="0"/>
        <w:adjustRightInd w:val="0"/>
        <w:spacing w:after="0" w:line="240" w:lineRule="auto"/>
        <w:ind w:left="1080"/>
        <w:contextualSpacing w:val="0"/>
        <w:rPr>
          <w:rFonts w:eastAsia="Malgun Gothic"/>
        </w:rPr>
      </w:pPr>
      <w:r w:rsidRPr="00283632">
        <w:rPr>
          <w:rFonts w:eastAsia="Malgun Gothic"/>
        </w:rPr>
        <w:t>Scope Baseline</w:t>
      </w:r>
    </w:p>
    <w:p w14:paraId="2F98E6AA" w14:textId="77777777" w:rsidR="008273B1" w:rsidRPr="00283632" w:rsidRDefault="008273B1" w:rsidP="00E91479">
      <w:pPr>
        <w:pStyle w:val="ListParagraph"/>
        <w:numPr>
          <w:ilvl w:val="3"/>
          <w:numId w:val="27"/>
        </w:numPr>
        <w:autoSpaceDE w:val="0"/>
        <w:autoSpaceDN w:val="0"/>
        <w:adjustRightInd w:val="0"/>
        <w:spacing w:after="0" w:line="240" w:lineRule="auto"/>
        <w:ind w:left="1440"/>
        <w:contextualSpacing w:val="0"/>
        <w:rPr>
          <w:rFonts w:eastAsia="Malgun Gothic"/>
        </w:rPr>
      </w:pPr>
      <w:r w:rsidRPr="00283632">
        <w:rPr>
          <w:rFonts w:eastAsia="Malgun Gothic"/>
        </w:rPr>
        <w:t>Project Scope Statement</w:t>
      </w:r>
    </w:p>
    <w:p w14:paraId="17D5E2E0" w14:textId="7B9975D0" w:rsidR="008273B1" w:rsidRPr="00283632" w:rsidRDefault="00FD6F50" w:rsidP="00E91479">
      <w:pPr>
        <w:pStyle w:val="ListParagraph"/>
        <w:numPr>
          <w:ilvl w:val="3"/>
          <w:numId w:val="27"/>
        </w:numPr>
        <w:autoSpaceDE w:val="0"/>
        <w:autoSpaceDN w:val="0"/>
        <w:adjustRightInd w:val="0"/>
        <w:spacing w:after="0" w:line="240" w:lineRule="auto"/>
        <w:ind w:left="1440"/>
        <w:contextualSpacing w:val="0"/>
        <w:rPr>
          <w:rFonts w:eastAsia="Malgun Gothic"/>
        </w:rPr>
      </w:pPr>
      <w:r>
        <w:rPr>
          <w:rFonts w:eastAsia="Malgun Gothic"/>
        </w:rPr>
        <w:t>Work Breakdown Structure (</w:t>
      </w:r>
      <w:r w:rsidR="008273B1" w:rsidRPr="00283632">
        <w:rPr>
          <w:rFonts w:eastAsia="Malgun Gothic"/>
        </w:rPr>
        <w:t>WBS</w:t>
      </w:r>
      <w:r>
        <w:rPr>
          <w:rFonts w:eastAsia="Malgun Gothic"/>
        </w:rPr>
        <w:t>)</w:t>
      </w:r>
    </w:p>
    <w:p w14:paraId="036D5A0F" w14:textId="77777777" w:rsidR="008273B1" w:rsidRPr="00283632" w:rsidRDefault="008273B1" w:rsidP="00E91479">
      <w:pPr>
        <w:pStyle w:val="ListParagraph"/>
        <w:numPr>
          <w:ilvl w:val="3"/>
          <w:numId w:val="27"/>
        </w:numPr>
        <w:autoSpaceDE w:val="0"/>
        <w:autoSpaceDN w:val="0"/>
        <w:adjustRightInd w:val="0"/>
        <w:spacing w:after="0" w:line="240" w:lineRule="auto"/>
        <w:ind w:left="1440"/>
        <w:contextualSpacing w:val="0"/>
        <w:rPr>
          <w:rFonts w:eastAsia="Malgun Gothic"/>
        </w:rPr>
      </w:pPr>
      <w:r w:rsidRPr="00283632">
        <w:rPr>
          <w:rFonts w:eastAsia="Malgun Gothic"/>
        </w:rPr>
        <w:t>WBS Dictionary</w:t>
      </w:r>
    </w:p>
    <w:p w14:paraId="1524AB26" w14:textId="77777777" w:rsidR="008273B1" w:rsidRPr="00283632" w:rsidRDefault="008273B1" w:rsidP="00E91479">
      <w:pPr>
        <w:pStyle w:val="ListParagraph"/>
        <w:numPr>
          <w:ilvl w:val="2"/>
          <w:numId w:val="27"/>
        </w:numPr>
        <w:autoSpaceDE w:val="0"/>
        <w:autoSpaceDN w:val="0"/>
        <w:adjustRightInd w:val="0"/>
        <w:spacing w:after="0" w:line="240" w:lineRule="auto"/>
        <w:ind w:left="1080"/>
        <w:contextualSpacing w:val="0"/>
        <w:rPr>
          <w:rFonts w:eastAsia="Malgun Gothic"/>
        </w:rPr>
      </w:pPr>
      <w:r w:rsidRPr="00283632">
        <w:rPr>
          <w:rFonts w:eastAsia="Malgun Gothic"/>
        </w:rPr>
        <w:t>Baseline Configuration and Change Control Plan</w:t>
      </w:r>
    </w:p>
    <w:p w14:paraId="3AC67F09" w14:textId="77777777" w:rsidR="008273B1" w:rsidRPr="00283632" w:rsidRDefault="008273B1" w:rsidP="00E91479">
      <w:pPr>
        <w:pStyle w:val="ListParagraph"/>
        <w:numPr>
          <w:ilvl w:val="2"/>
          <w:numId w:val="27"/>
        </w:numPr>
        <w:autoSpaceDE w:val="0"/>
        <w:autoSpaceDN w:val="0"/>
        <w:adjustRightInd w:val="0"/>
        <w:spacing w:after="0" w:line="240" w:lineRule="auto"/>
        <w:ind w:left="1080"/>
        <w:contextualSpacing w:val="0"/>
        <w:rPr>
          <w:rFonts w:eastAsia="Malgun Gothic"/>
        </w:rPr>
      </w:pPr>
      <w:r w:rsidRPr="00283632">
        <w:rPr>
          <w:rFonts w:eastAsia="Malgun Gothic"/>
        </w:rPr>
        <w:t>Scope Management Plan</w:t>
      </w:r>
    </w:p>
    <w:p w14:paraId="6C0458E1" w14:textId="77777777" w:rsidR="008273B1" w:rsidRPr="00283632" w:rsidRDefault="008273B1" w:rsidP="00E91479">
      <w:pPr>
        <w:pStyle w:val="ListParagraph"/>
        <w:numPr>
          <w:ilvl w:val="2"/>
          <w:numId w:val="27"/>
        </w:numPr>
        <w:autoSpaceDE w:val="0"/>
        <w:autoSpaceDN w:val="0"/>
        <w:adjustRightInd w:val="0"/>
        <w:spacing w:after="0" w:line="240" w:lineRule="auto"/>
        <w:ind w:left="1080"/>
        <w:contextualSpacing w:val="0"/>
        <w:rPr>
          <w:rFonts w:eastAsia="Malgun Gothic"/>
        </w:rPr>
      </w:pPr>
      <w:r w:rsidRPr="00283632">
        <w:rPr>
          <w:rFonts w:eastAsia="Malgun Gothic"/>
        </w:rPr>
        <w:t>Cost Baseline</w:t>
      </w:r>
    </w:p>
    <w:p w14:paraId="7DD29D0E" w14:textId="77777777" w:rsidR="008273B1" w:rsidRPr="00283632" w:rsidRDefault="008273B1" w:rsidP="00E91479">
      <w:pPr>
        <w:pStyle w:val="ListParagraph"/>
        <w:numPr>
          <w:ilvl w:val="2"/>
          <w:numId w:val="27"/>
        </w:numPr>
        <w:autoSpaceDE w:val="0"/>
        <w:autoSpaceDN w:val="0"/>
        <w:adjustRightInd w:val="0"/>
        <w:spacing w:after="0" w:line="240" w:lineRule="auto"/>
        <w:ind w:left="1080"/>
        <w:contextualSpacing w:val="0"/>
        <w:rPr>
          <w:rFonts w:eastAsia="Malgun Gothic"/>
        </w:rPr>
      </w:pPr>
      <w:r w:rsidRPr="00283632">
        <w:rPr>
          <w:rFonts w:eastAsia="Malgun Gothic"/>
        </w:rPr>
        <w:t>Cost Management Plan</w:t>
      </w:r>
    </w:p>
    <w:p w14:paraId="13E022E4" w14:textId="1D9AF0D7" w:rsidR="008273B1" w:rsidRPr="00283632" w:rsidRDefault="008273B1" w:rsidP="00E91479">
      <w:pPr>
        <w:pStyle w:val="ListParagraph"/>
        <w:numPr>
          <w:ilvl w:val="2"/>
          <w:numId w:val="27"/>
        </w:numPr>
        <w:autoSpaceDE w:val="0"/>
        <w:autoSpaceDN w:val="0"/>
        <w:adjustRightInd w:val="0"/>
        <w:spacing w:after="0" w:line="240" w:lineRule="auto"/>
        <w:ind w:left="1080"/>
        <w:contextualSpacing w:val="0"/>
        <w:rPr>
          <w:rFonts w:eastAsia="Malgun Gothic"/>
        </w:rPr>
      </w:pPr>
      <w:r w:rsidRPr="00283632">
        <w:rPr>
          <w:rFonts w:eastAsia="Malgun Gothic"/>
        </w:rPr>
        <w:t>Earned Value Management Plan</w:t>
      </w:r>
      <w:r w:rsidR="00FD6F50">
        <w:rPr>
          <w:rFonts w:eastAsia="Malgun Gothic"/>
        </w:rPr>
        <w:t xml:space="preserve"> (EVMP</w:t>
      </w:r>
      <w:r w:rsidRPr="00283632">
        <w:rPr>
          <w:rFonts w:eastAsia="Malgun Gothic"/>
        </w:rPr>
        <w:t>)</w:t>
      </w:r>
    </w:p>
    <w:p w14:paraId="18A74199" w14:textId="77777777" w:rsidR="008273B1" w:rsidRPr="00283632" w:rsidRDefault="008273B1" w:rsidP="00E91479">
      <w:pPr>
        <w:pStyle w:val="ListParagraph"/>
        <w:numPr>
          <w:ilvl w:val="2"/>
          <w:numId w:val="27"/>
        </w:numPr>
        <w:autoSpaceDE w:val="0"/>
        <w:autoSpaceDN w:val="0"/>
        <w:adjustRightInd w:val="0"/>
        <w:spacing w:after="0" w:line="240" w:lineRule="auto"/>
        <w:ind w:left="1080"/>
        <w:contextualSpacing w:val="0"/>
        <w:rPr>
          <w:rFonts w:eastAsia="Malgun Gothic"/>
        </w:rPr>
      </w:pPr>
      <w:r w:rsidRPr="00283632">
        <w:rPr>
          <w:rFonts w:eastAsia="Malgun Gothic"/>
        </w:rPr>
        <w:t>Schedule Baseline</w:t>
      </w:r>
    </w:p>
    <w:p w14:paraId="638C49F8" w14:textId="77777777" w:rsidR="008273B1" w:rsidRPr="00283632" w:rsidRDefault="008273B1" w:rsidP="00E91479">
      <w:pPr>
        <w:pStyle w:val="ListParagraph"/>
        <w:numPr>
          <w:ilvl w:val="2"/>
          <w:numId w:val="27"/>
        </w:numPr>
        <w:autoSpaceDE w:val="0"/>
        <w:autoSpaceDN w:val="0"/>
        <w:adjustRightInd w:val="0"/>
        <w:spacing w:after="0" w:line="240" w:lineRule="auto"/>
        <w:ind w:left="1080"/>
        <w:contextualSpacing w:val="0"/>
        <w:rPr>
          <w:rFonts w:eastAsia="Malgun Gothic"/>
        </w:rPr>
      </w:pPr>
      <w:r w:rsidRPr="00283632">
        <w:rPr>
          <w:rFonts w:eastAsia="Malgun Gothic"/>
        </w:rPr>
        <w:t>Schedule Management Plan</w:t>
      </w:r>
    </w:p>
    <w:p w14:paraId="17FEA290" w14:textId="77777777" w:rsidR="008273B1" w:rsidRPr="00283632" w:rsidRDefault="008273B1" w:rsidP="00E91479">
      <w:pPr>
        <w:pStyle w:val="ListParagraph"/>
        <w:numPr>
          <w:ilvl w:val="2"/>
          <w:numId w:val="27"/>
        </w:numPr>
        <w:autoSpaceDE w:val="0"/>
        <w:autoSpaceDN w:val="0"/>
        <w:adjustRightInd w:val="0"/>
        <w:spacing w:after="0" w:line="240" w:lineRule="auto"/>
        <w:ind w:left="1080"/>
        <w:contextualSpacing w:val="0"/>
        <w:rPr>
          <w:rFonts w:eastAsia="Malgun Gothic"/>
        </w:rPr>
      </w:pPr>
      <w:r w:rsidRPr="00283632">
        <w:rPr>
          <w:rFonts w:eastAsia="Malgun Gothic"/>
        </w:rPr>
        <w:t xml:space="preserve">Risk Management Plan </w:t>
      </w:r>
    </w:p>
    <w:p w14:paraId="1EAF1E45" w14:textId="77777777" w:rsidR="008273B1" w:rsidRPr="00283632" w:rsidRDefault="008273B1" w:rsidP="00E91479">
      <w:pPr>
        <w:pStyle w:val="ListParagraph"/>
        <w:numPr>
          <w:ilvl w:val="2"/>
          <w:numId w:val="27"/>
        </w:numPr>
        <w:autoSpaceDE w:val="0"/>
        <w:autoSpaceDN w:val="0"/>
        <w:adjustRightInd w:val="0"/>
        <w:spacing w:after="0" w:line="240" w:lineRule="auto"/>
        <w:ind w:left="1080"/>
        <w:contextualSpacing w:val="0"/>
        <w:rPr>
          <w:rFonts w:eastAsia="Malgun Gothic"/>
        </w:rPr>
      </w:pPr>
      <w:r w:rsidRPr="00283632">
        <w:rPr>
          <w:rFonts w:eastAsia="Malgun Gothic"/>
        </w:rPr>
        <w:t>Communications Plan</w:t>
      </w:r>
    </w:p>
    <w:p w14:paraId="3F28FA22" w14:textId="77777777" w:rsidR="008273B1" w:rsidRPr="00283632" w:rsidRDefault="008273B1" w:rsidP="00E91479">
      <w:pPr>
        <w:pStyle w:val="ListParagraph"/>
        <w:numPr>
          <w:ilvl w:val="2"/>
          <w:numId w:val="27"/>
        </w:numPr>
        <w:autoSpaceDE w:val="0"/>
        <w:autoSpaceDN w:val="0"/>
        <w:adjustRightInd w:val="0"/>
        <w:spacing w:after="0" w:line="240" w:lineRule="auto"/>
        <w:ind w:left="1080"/>
        <w:contextualSpacing w:val="0"/>
        <w:rPr>
          <w:rFonts w:eastAsia="Malgun Gothic"/>
        </w:rPr>
      </w:pPr>
      <w:r w:rsidRPr="00283632">
        <w:rPr>
          <w:rFonts w:eastAsia="Malgun Gothic"/>
        </w:rPr>
        <w:t xml:space="preserve">Stakeholder Management Plan </w:t>
      </w:r>
    </w:p>
    <w:p w14:paraId="2210C59E" w14:textId="77777777" w:rsidR="008273B1" w:rsidRPr="00283632" w:rsidRDefault="008273B1" w:rsidP="00E91479">
      <w:pPr>
        <w:pStyle w:val="ListParagraph"/>
        <w:numPr>
          <w:ilvl w:val="2"/>
          <w:numId w:val="27"/>
        </w:numPr>
        <w:autoSpaceDE w:val="0"/>
        <w:autoSpaceDN w:val="0"/>
        <w:adjustRightInd w:val="0"/>
        <w:spacing w:after="0" w:line="240" w:lineRule="auto"/>
        <w:ind w:left="1080"/>
        <w:contextualSpacing w:val="0"/>
        <w:rPr>
          <w:rFonts w:eastAsia="Malgun Gothic"/>
        </w:rPr>
      </w:pPr>
      <w:r w:rsidRPr="00283632">
        <w:rPr>
          <w:rFonts w:eastAsia="Malgun Gothic"/>
        </w:rPr>
        <w:t>Quality Plan</w:t>
      </w:r>
    </w:p>
    <w:p w14:paraId="7879FB03" w14:textId="77777777" w:rsidR="008273B1" w:rsidRPr="00283632" w:rsidRDefault="008273B1" w:rsidP="00E91479">
      <w:pPr>
        <w:pStyle w:val="ListParagraph"/>
        <w:numPr>
          <w:ilvl w:val="2"/>
          <w:numId w:val="27"/>
        </w:numPr>
        <w:autoSpaceDE w:val="0"/>
        <w:autoSpaceDN w:val="0"/>
        <w:adjustRightInd w:val="0"/>
        <w:spacing w:after="0" w:line="240" w:lineRule="auto"/>
        <w:ind w:left="1080"/>
        <w:contextualSpacing w:val="0"/>
        <w:rPr>
          <w:rFonts w:eastAsia="Malgun Gothic"/>
        </w:rPr>
      </w:pPr>
      <w:r w:rsidRPr="00283632">
        <w:rPr>
          <w:rFonts w:eastAsia="Malgun Gothic"/>
        </w:rPr>
        <w:t>Test and Evaluation Plan</w:t>
      </w:r>
    </w:p>
    <w:p w14:paraId="58D44C69" w14:textId="77777777" w:rsidR="008273B1" w:rsidRDefault="008273B1" w:rsidP="008273B1">
      <w:pPr>
        <w:autoSpaceDE w:val="0"/>
        <w:autoSpaceDN w:val="0"/>
        <w:adjustRightInd w:val="0"/>
        <w:spacing w:after="0" w:line="240" w:lineRule="auto"/>
        <w:ind w:left="720" w:firstLine="720"/>
        <w:rPr>
          <w:rFonts w:eastAsia="Malgun Gothic"/>
        </w:rPr>
      </w:pPr>
    </w:p>
    <w:p w14:paraId="63842DC9" w14:textId="77777777" w:rsidR="008273B1" w:rsidRPr="00870FA9" w:rsidRDefault="008273B1" w:rsidP="00E91479">
      <w:pPr>
        <w:autoSpaceDE w:val="0"/>
        <w:autoSpaceDN w:val="0"/>
        <w:adjustRightInd w:val="0"/>
        <w:spacing w:after="0" w:line="240" w:lineRule="auto"/>
        <w:rPr>
          <w:rFonts w:eastAsia="Malgun Gothic"/>
        </w:rPr>
      </w:pPr>
      <w:r w:rsidRPr="00870FA9">
        <w:rPr>
          <w:rFonts w:eastAsia="Malgun Gothic"/>
        </w:rPr>
        <w:t xml:space="preserve">The deliverables for this task shall include the following: </w:t>
      </w:r>
    </w:p>
    <w:p w14:paraId="60DD6976" w14:textId="6BB2BD00" w:rsidR="008273B1" w:rsidRDefault="00990002" w:rsidP="00E91479">
      <w:pPr>
        <w:numPr>
          <w:ilvl w:val="0"/>
          <w:numId w:val="29"/>
        </w:numPr>
        <w:autoSpaceDE w:val="0"/>
        <w:autoSpaceDN w:val="0"/>
        <w:adjustRightInd w:val="0"/>
        <w:spacing w:after="0" w:line="240" w:lineRule="auto"/>
        <w:ind w:left="1080"/>
        <w:contextualSpacing/>
        <w:rPr>
          <w:rFonts w:eastAsia="Malgun Gothic"/>
        </w:rPr>
      </w:pPr>
      <w:r w:rsidRPr="00870FA9">
        <w:rPr>
          <w:rFonts w:eastAsia="Malgun Gothic"/>
        </w:rPr>
        <w:t xml:space="preserve">Kickoff </w:t>
      </w:r>
      <w:r w:rsidR="00FD6F50">
        <w:rPr>
          <w:rFonts w:eastAsia="Malgun Gothic"/>
        </w:rPr>
        <w:t xml:space="preserve">meeting </w:t>
      </w:r>
      <w:r w:rsidRPr="00870FA9">
        <w:rPr>
          <w:rFonts w:eastAsia="Malgun Gothic"/>
        </w:rPr>
        <w:t>with initial Baseline Review</w:t>
      </w:r>
    </w:p>
    <w:p w14:paraId="2923ADDC" w14:textId="77777777" w:rsidR="00FD6F50" w:rsidRPr="00870FA9" w:rsidRDefault="008273B1" w:rsidP="00E91479">
      <w:pPr>
        <w:numPr>
          <w:ilvl w:val="0"/>
          <w:numId w:val="29"/>
        </w:numPr>
        <w:autoSpaceDE w:val="0"/>
        <w:autoSpaceDN w:val="0"/>
        <w:adjustRightInd w:val="0"/>
        <w:spacing w:after="0" w:line="240" w:lineRule="auto"/>
        <w:ind w:left="1080"/>
        <w:contextualSpacing/>
        <w:rPr>
          <w:rFonts w:eastAsia="Malgun Gothic"/>
        </w:rPr>
      </w:pPr>
      <w:r>
        <w:rPr>
          <w:rFonts w:eastAsia="Malgun Gothic"/>
        </w:rPr>
        <w:t>Monthly Status Reports</w:t>
      </w:r>
    </w:p>
    <w:p w14:paraId="58D18A2A" w14:textId="77777777" w:rsidR="00FD6F50" w:rsidRPr="00870FA9" w:rsidRDefault="00990002" w:rsidP="00E91479">
      <w:pPr>
        <w:numPr>
          <w:ilvl w:val="0"/>
          <w:numId w:val="29"/>
        </w:numPr>
        <w:autoSpaceDE w:val="0"/>
        <w:autoSpaceDN w:val="0"/>
        <w:adjustRightInd w:val="0"/>
        <w:spacing w:after="0" w:line="240" w:lineRule="auto"/>
        <w:ind w:left="1080"/>
        <w:contextualSpacing/>
        <w:rPr>
          <w:rFonts w:eastAsia="Malgun Gothic"/>
        </w:rPr>
      </w:pPr>
      <w:r w:rsidRPr="00870FA9">
        <w:rPr>
          <w:rFonts w:eastAsia="Malgun Gothic"/>
        </w:rPr>
        <w:t xml:space="preserve">Monthly </w:t>
      </w:r>
      <w:r w:rsidR="008273B1">
        <w:rPr>
          <w:rFonts w:eastAsia="Malgun Gothic"/>
        </w:rPr>
        <w:t>Performance Baseline Reviews</w:t>
      </w:r>
    </w:p>
    <w:p w14:paraId="71CE8A52" w14:textId="77777777" w:rsidR="008273B1" w:rsidRDefault="008273B1" w:rsidP="00E91479">
      <w:pPr>
        <w:numPr>
          <w:ilvl w:val="0"/>
          <w:numId w:val="29"/>
        </w:numPr>
        <w:autoSpaceDE w:val="0"/>
        <w:autoSpaceDN w:val="0"/>
        <w:adjustRightInd w:val="0"/>
        <w:spacing w:after="0" w:line="240" w:lineRule="auto"/>
        <w:ind w:left="1080"/>
        <w:contextualSpacing/>
        <w:rPr>
          <w:rFonts w:eastAsia="Malgun Gothic"/>
        </w:rPr>
      </w:pPr>
      <w:r>
        <w:rPr>
          <w:rFonts w:eastAsia="Malgun Gothic"/>
        </w:rPr>
        <w:t>Program Management Plan</w:t>
      </w:r>
    </w:p>
    <w:p w14:paraId="1EA48F3C" w14:textId="1B9D6613" w:rsidR="008273B1" w:rsidRDefault="00990002" w:rsidP="00E91479">
      <w:pPr>
        <w:numPr>
          <w:ilvl w:val="0"/>
          <w:numId w:val="29"/>
        </w:numPr>
        <w:autoSpaceDE w:val="0"/>
        <w:autoSpaceDN w:val="0"/>
        <w:adjustRightInd w:val="0"/>
        <w:spacing w:after="0" w:line="240" w:lineRule="auto"/>
        <w:ind w:left="1080"/>
        <w:contextualSpacing/>
        <w:rPr>
          <w:rFonts w:eastAsia="Malgun Gothic"/>
        </w:rPr>
      </w:pPr>
      <w:r w:rsidRPr="008273B1">
        <w:rPr>
          <w:rFonts w:eastAsia="Malgun Gothic"/>
        </w:rPr>
        <w:t xml:space="preserve">Minutes of </w:t>
      </w:r>
      <w:r w:rsidR="008273B1" w:rsidRPr="008273B1">
        <w:rPr>
          <w:rFonts w:eastAsia="Malgun Gothic"/>
        </w:rPr>
        <w:t xml:space="preserve">all </w:t>
      </w:r>
      <w:r w:rsidRPr="008273B1">
        <w:rPr>
          <w:rFonts w:eastAsia="Malgun Gothic"/>
        </w:rPr>
        <w:t>telecon</w:t>
      </w:r>
      <w:r w:rsidR="008273B1" w:rsidRPr="008273B1">
        <w:rPr>
          <w:rFonts w:eastAsia="Malgun Gothic"/>
        </w:rPr>
        <w:t>ferences, reviews,</w:t>
      </w:r>
      <w:r w:rsidRPr="008273B1">
        <w:rPr>
          <w:rFonts w:eastAsia="Malgun Gothic"/>
        </w:rPr>
        <w:t xml:space="preserve"> and meetings</w:t>
      </w:r>
    </w:p>
    <w:p w14:paraId="710FF3AE" w14:textId="77777777" w:rsidR="008273B1" w:rsidRDefault="008273B1" w:rsidP="00FD6F50">
      <w:pPr>
        <w:autoSpaceDE w:val="0"/>
        <w:autoSpaceDN w:val="0"/>
        <w:adjustRightInd w:val="0"/>
        <w:spacing w:after="0" w:line="240" w:lineRule="auto"/>
        <w:contextualSpacing/>
        <w:rPr>
          <w:rFonts w:eastAsia="Malgun Gothic"/>
        </w:rPr>
      </w:pPr>
    </w:p>
    <w:p w14:paraId="47CF43ED" w14:textId="63BD0051" w:rsidR="008273B1" w:rsidRDefault="008273B1" w:rsidP="00E91479">
      <w:pPr>
        <w:spacing w:after="0" w:line="240" w:lineRule="auto"/>
        <w:rPr>
          <w:rFonts w:eastAsia="Malgun Gothic"/>
        </w:rPr>
      </w:pPr>
      <w:r w:rsidRPr="00870FA9">
        <w:rPr>
          <w:rFonts w:eastAsia="Malgun Gothic"/>
          <w:b/>
          <w:i/>
        </w:rPr>
        <w:t>Subtask 1.</w:t>
      </w:r>
      <w:r w:rsidR="00280BCD">
        <w:rPr>
          <w:rFonts w:eastAsia="Malgun Gothic"/>
          <w:b/>
          <w:i/>
        </w:rPr>
        <w:t>2</w:t>
      </w:r>
      <w:r w:rsidRPr="00870FA9">
        <w:rPr>
          <w:rFonts w:eastAsia="Malgun Gothic"/>
          <w:b/>
          <w:i/>
        </w:rPr>
        <w:t xml:space="preserve"> </w:t>
      </w:r>
      <w:r>
        <w:rPr>
          <w:rFonts w:eastAsia="Malgun Gothic"/>
          <w:b/>
          <w:i/>
        </w:rPr>
        <w:t>–</w:t>
      </w:r>
      <w:r w:rsidRPr="00870FA9">
        <w:rPr>
          <w:rFonts w:eastAsia="Malgun Gothic"/>
          <w:b/>
          <w:i/>
        </w:rPr>
        <w:t xml:space="preserve"> </w:t>
      </w:r>
      <w:r>
        <w:rPr>
          <w:rFonts w:eastAsia="Malgun Gothic"/>
          <w:b/>
          <w:i/>
        </w:rPr>
        <w:t xml:space="preserve">Required </w:t>
      </w:r>
      <w:r w:rsidRPr="00870FA9">
        <w:rPr>
          <w:rFonts w:eastAsia="Malgun Gothic"/>
          <w:b/>
          <w:i/>
        </w:rPr>
        <w:t>Meeting</w:t>
      </w:r>
      <w:r>
        <w:rPr>
          <w:rFonts w:eastAsia="Malgun Gothic"/>
          <w:b/>
          <w:i/>
        </w:rPr>
        <w:t>s</w:t>
      </w:r>
      <w:r w:rsidR="00FD6F50">
        <w:rPr>
          <w:rFonts w:eastAsia="Malgun Gothic"/>
          <w:b/>
          <w:i/>
        </w:rPr>
        <w:t xml:space="preserve"> </w:t>
      </w:r>
      <w:r w:rsidR="00B95F98">
        <w:rPr>
          <w:rFonts w:eastAsia="Malgun Gothic"/>
          <w:b/>
          <w:i/>
        </w:rPr>
        <w:t>–</w:t>
      </w:r>
      <w:r w:rsidR="00FD6F50">
        <w:rPr>
          <w:rFonts w:eastAsia="Malgun Gothic"/>
          <w:b/>
          <w:i/>
        </w:rPr>
        <w:t xml:space="preserve"> </w:t>
      </w:r>
      <w:r w:rsidRPr="002D642B">
        <w:rPr>
          <w:rFonts w:eastAsia="Malgun Gothic"/>
        </w:rPr>
        <w:t>Unless</w:t>
      </w:r>
      <w:r w:rsidR="00B95F98">
        <w:rPr>
          <w:rFonts w:eastAsia="Malgun Gothic"/>
        </w:rPr>
        <w:t xml:space="preserve"> </w:t>
      </w:r>
      <w:r w:rsidRPr="002D642B">
        <w:rPr>
          <w:rFonts w:eastAsia="Malgun Gothic"/>
        </w:rPr>
        <w:t xml:space="preserve">otherwise directed by the COR in writing, all meetings </w:t>
      </w:r>
      <w:r w:rsidR="002D642B">
        <w:rPr>
          <w:rFonts w:eastAsia="Malgun Gothic"/>
        </w:rPr>
        <w:t xml:space="preserve">except for the Monthly Performance Baseline Reviews </w:t>
      </w:r>
      <w:r w:rsidRPr="002D642B">
        <w:rPr>
          <w:rFonts w:eastAsia="Malgun Gothic"/>
        </w:rPr>
        <w:t>will be hosted at the DHS facility at 1120 Vermont Ave</w:t>
      </w:r>
      <w:r w:rsidR="003F4107">
        <w:rPr>
          <w:rFonts w:eastAsia="Malgun Gothic"/>
        </w:rPr>
        <w:t>,</w:t>
      </w:r>
      <w:r w:rsidRPr="003F4107">
        <w:rPr>
          <w:rFonts w:eastAsia="Malgun Gothic"/>
        </w:rPr>
        <w:t xml:space="preserve"> NW in Washington DC.  </w:t>
      </w:r>
      <w:r w:rsidR="002D642B">
        <w:rPr>
          <w:rFonts w:eastAsia="Malgun Gothic"/>
        </w:rPr>
        <w:t xml:space="preserve">The Monthly Performance Baseline Reviews will be held via teleconference. </w:t>
      </w:r>
      <w:r w:rsidRPr="003F4107">
        <w:rPr>
          <w:rFonts w:eastAsia="Malgun Gothic"/>
        </w:rPr>
        <w:t>The following delineations are to serve as the minimum set of criteria, exhibits, and articles for these meetings.</w:t>
      </w:r>
    </w:p>
    <w:p w14:paraId="78C0AE88" w14:textId="77777777" w:rsidR="00E91479" w:rsidRPr="003F4107" w:rsidRDefault="00E91479" w:rsidP="00E91479">
      <w:pPr>
        <w:spacing w:after="0"/>
        <w:rPr>
          <w:rFonts w:eastAsia="Malgun Gothic"/>
        </w:rPr>
      </w:pPr>
    </w:p>
    <w:p w14:paraId="756DC38B" w14:textId="75345170" w:rsidR="008273B1" w:rsidRPr="00D2093E" w:rsidRDefault="00E91479" w:rsidP="00E91479">
      <w:pPr>
        <w:pStyle w:val="ListParagraph"/>
        <w:spacing w:after="0" w:line="240" w:lineRule="auto"/>
        <w:ind w:left="360"/>
        <w:contextualSpacing w:val="0"/>
        <w:rPr>
          <w:rFonts w:eastAsia="Malgun Gothic"/>
          <w:b/>
        </w:rPr>
      </w:pPr>
      <w:r>
        <w:rPr>
          <w:rFonts w:eastAsia="Malgun Gothic"/>
          <w:b/>
        </w:rPr>
        <w:t>1.2.1</w:t>
      </w:r>
      <w:r>
        <w:rPr>
          <w:rFonts w:eastAsia="Malgun Gothic"/>
          <w:b/>
        </w:rPr>
        <w:tab/>
      </w:r>
      <w:r w:rsidR="008273B1" w:rsidRPr="00D2093E">
        <w:rPr>
          <w:rFonts w:eastAsia="Malgun Gothic"/>
          <w:b/>
        </w:rPr>
        <w:t>Initial: Kickoff</w:t>
      </w:r>
    </w:p>
    <w:p w14:paraId="0EF3B3A5" w14:textId="77777777" w:rsidR="008273B1" w:rsidRPr="00AE347F" w:rsidRDefault="008273B1" w:rsidP="00E91479">
      <w:pPr>
        <w:pStyle w:val="ListParagraph"/>
        <w:numPr>
          <w:ilvl w:val="4"/>
          <w:numId w:val="28"/>
        </w:numPr>
        <w:spacing w:after="0" w:line="240" w:lineRule="auto"/>
        <w:ind w:left="1512"/>
        <w:contextualSpacing w:val="0"/>
        <w:rPr>
          <w:rFonts w:eastAsia="Malgun Gothic"/>
        </w:rPr>
      </w:pPr>
      <w:r w:rsidRPr="00AE347F">
        <w:rPr>
          <w:rFonts w:eastAsia="Malgun Gothic"/>
        </w:rPr>
        <w:t>Entrance Criteria:  PMP submitted to COR for approval</w:t>
      </w:r>
    </w:p>
    <w:p w14:paraId="363F7611" w14:textId="77777777" w:rsidR="008273B1" w:rsidRPr="00AE347F" w:rsidRDefault="008273B1" w:rsidP="00E91479">
      <w:pPr>
        <w:pStyle w:val="ListParagraph"/>
        <w:numPr>
          <w:ilvl w:val="4"/>
          <w:numId w:val="28"/>
        </w:numPr>
        <w:spacing w:after="0" w:line="240" w:lineRule="auto"/>
        <w:ind w:left="1512"/>
        <w:contextualSpacing w:val="0"/>
        <w:rPr>
          <w:rFonts w:eastAsia="Malgun Gothic"/>
        </w:rPr>
      </w:pPr>
      <w:r w:rsidRPr="00AE347F">
        <w:rPr>
          <w:rFonts w:eastAsia="Malgun Gothic"/>
        </w:rPr>
        <w:t>Exit Criteria:  Approved PMP</w:t>
      </w:r>
    </w:p>
    <w:p w14:paraId="3BA13BB3" w14:textId="77777777" w:rsidR="008273B1" w:rsidRPr="00AE347F" w:rsidRDefault="008273B1" w:rsidP="00E91479">
      <w:pPr>
        <w:pStyle w:val="ListParagraph"/>
        <w:numPr>
          <w:ilvl w:val="4"/>
          <w:numId w:val="28"/>
        </w:numPr>
        <w:spacing w:after="0" w:line="240" w:lineRule="auto"/>
        <w:ind w:left="1512"/>
        <w:contextualSpacing w:val="0"/>
        <w:rPr>
          <w:rFonts w:eastAsia="Malgun Gothic"/>
        </w:rPr>
      </w:pPr>
      <w:r w:rsidRPr="00AE347F">
        <w:rPr>
          <w:rFonts w:eastAsia="Malgun Gothic"/>
        </w:rPr>
        <w:lastRenderedPageBreak/>
        <w:t>Required Attendees: Contractor PM, DHS COR, DHS PM</w:t>
      </w:r>
    </w:p>
    <w:p w14:paraId="337C0D7B" w14:textId="77777777" w:rsidR="008273B1" w:rsidRPr="00AE347F" w:rsidRDefault="008273B1" w:rsidP="00E91479">
      <w:pPr>
        <w:pStyle w:val="ListParagraph"/>
        <w:numPr>
          <w:ilvl w:val="4"/>
          <w:numId w:val="28"/>
        </w:numPr>
        <w:spacing w:after="0" w:line="240" w:lineRule="auto"/>
        <w:ind w:left="1512"/>
        <w:contextualSpacing w:val="0"/>
        <w:rPr>
          <w:rFonts w:eastAsia="Malgun Gothic"/>
        </w:rPr>
      </w:pPr>
      <w:r w:rsidRPr="00AE347F">
        <w:rPr>
          <w:rFonts w:eastAsia="Malgun Gothic"/>
        </w:rPr>
        <w:t>Exhibits and Articles:</w:t>
      </w:r>
    </w:p>
    <w:p w14:paraId="391DFE27" w14:textId="77777777" w:rsidR="008273B1" w:rsidRPr="00AE347F" w:rsidRDefault="008273B1" w:rsidP="00E91479">
      <w:pPr>
        <w:pStyle w:val="ListParagraph"/>
        <w:numPr>
          <w:ilvl w:val="5"/>
          <w:numId w:val="30"/>
        </w:numPr>
        <w:spacing w:after="0" w:line="240" w:lineRule="auto"/>
        <w:ind w:left="2016"/>
        <w:contextualSpacing w:val="0"/>
        <w:rPr>
          <w:rFonts w:eastAsia="Malgun Gothic"/>
        </w:rPr>
      </w:pPr>
      <w:r w:rsidRPr="00AE347F">
        <w:rPr>
          <w:rFonts w:eastAsia="Malgun Gothic"/>
        </w:rPr>
        <w:t>Organization Chart</w:t>
      </w:r>
    </w:p>
    <w:p w14:paraId="4EABE92C" w14:textId="77777777" w:rsidR="008273B1" w:rsidRPr="00AE347F" w:rsidRDefault="008273B1" w:rsidP="00E91479">
      <w:pPr>
        <w:pStyle w:val="ListParagraph"/>
        <w:numPr>
          <w:ilvl w:val="5"/>
          <w:numId w:val="30"/>
        </w:numPr>
        <w:spacing w:after="0" w:line="240" w:lineRule="auto"/>
        <w:ind w:left="2016"/>
        <w:contextualSpacing w:val="0"/>
        <w:rPr>
          <w:rFonts w:eastAsia="Malgun Gothic"/>
        </w:rPr>
      </w:pPr>
      <w:r w:rsidRPr="00AE347F">
        <w:rPr>
          <w:rFonts w:eastAsia="Malgun Gothic"/>
        </w:rPr>
        <w:t>Project WBS (Work Breakdown Structure)</w:t>
      </w:r>
    </w:p>
    <w:p w14:paraId="341D1002" w14:textId="77777777" w:rsidR="008273B1" w:rsidRPr="00AE347F" w:rsidRDefault="008273B1" w:rsidP="00E91479">
      <w:pPr>
        <w:pStyle w:val="ListParagraph"/>
        <w:numPr>
          <w:ilvl w:val="5"/>
          <w:numId w:val="30"/>
        </w:numPr>
        <w:spacing w:after="0" w:line="240" w:lineRule="auto"/>
        <w:ind w:left="2016"/>
        <w:contextualSpacing w:val="0"/>
        <w:rPr>
          <w:rFonts w:eastAsia="Malgun Gothic"/>
        </w:rPr>
      </w:pPr>
      <w:r w:rsidRPr="00AE347F">
        <w:rPr>
          <w:rFonts w:eastAsia="Malgun Gothic"/>
        </w:rPr>
        <w:t>Integrated Master Schedule (IMS) with Critical Path Analyses</w:t>
      </w:r>
    </w:p>
    <w:p w14:paraId="59FBDA17" w14:textId="77777777" w:rsidR="008273B1" w:rsidRPr="00AE347F" w:rsidRDefault="008273B1" w:rsidP="00E91479">
      <w:pPr>
        <w:pStyle w:val="ListParagraph"/>
        <w:numPr>
          <w:ilvl w:val="5"/>
          <w:numId w:val="30"/>
        </w:numPr>
        <w:spacing w:after="0" w:line="240" w:lineRule="auto"/>
        <w:ind w:left="2016"/>
        <w:contextualSpacing w:val="0"/>
        <w:rPr>
          <w:rFonts w:eastAsia="Malgun Gothic"/>
        </w:rPr>
      </w:pPr>
      <w:r w:rsidRPr="00AE347F">
        <w:rPr>
          <w:rFonts w:eastAsia="Malgun Gothic"/>
        </w:rPr>
        <w:t>Integrated Master Plan (IMP)</w:t>
      </w:r>
    </w:p>
    <w:p w14:paraId="2DEA9B7E" w14:textId="77777777" w:rsidR="008273B1" w:rsidRPr="00AE347F" w:rsidRDefault="008273B1" w:rsidP="00E91479">
      <w:pPr>
        <w:pStyle w:val="ListParagraph"/>
        <w:numPr>
          <w:ilvl w:val="5"/>
          <w:numId w:val="30"/>
        </w:numPr>
        <w:spacing w:after="0" w:line="240" w:lineRule="auto"/>
        <w:ind w:left="2016"/>
        <w:contextualSpacing w:val="0"/>
        <w:rPr>
          <w:rFonts w:eastAsia="Malgun Gothic"/>
        </w:rPr>
      </w:pPr>
      <w:r w:rsidRPr="00AE347F">
        <w:rPr>
          <w:rFonts w:eastAsia="Malgun Gothic"/>
        </w:rPr>
        <w:t>Staffing Plan</w:t>
      </w:r>
    </w:p>
    <w:p w14:paraId="1C5C0346" w14:textId="77777777" w:rsidR="008273B1" w:rsidRPr="00AE347F" w:rsidRDefault="008273B1" w:rsidP="00E91479">
      <w:pPr>
        <w:pStyle w:val="ListParagraph"/>
        <w:numPr>
          <w:ilvl w:val="5"/>
          <w:numId w:val="30"/>
        </w:numPr>
        <w:spacing w:after="0" w:line="240" w:lineRule="auto"/>
        <w:ind w:left="2016"/>
        <w:contextualSpacing w:val="0"/>
        <w:rPr>
          <w:rFonts w:eastAsia="Malgun Gothic"/>
        </w:rPr>
      </w:pPr>
      <w:r w:rsidRPr="00AE347F">
        <w:rPr>
          <w:rFonts w:eastAsia="Malgun Gothic"/>
        </w:rPr>
        <w:t>Spend Plan</w:t>
      </w:r>
    </w:p>
    <w:p w14:paraId="10F64762" w14:textId="77777777" w:rsidR="008273B1" w:rsidRPr="00AE347F" w:rsidRDefault="008273B1" w:rsidP="00E91479">
      <w:pPr>
        <w:pStyle w:val="ListParagraph"/>
        <w:numPr>
          <w:ilvl w:val="5"/>
          <w:numId w:val="30"/>
        </w:numPr>
        <w:spacing w:after="0" w:line="240" w:lineRule="auto"/>
        <w:ind w:left="2016"/>
        <w:contextualSpacing w:val="0"/>
        <w:rPr>
          <w:rFonts w:eastAsia="Malgun Gothic"/>
        </w:rPr>
      </w:pPr>
      <w:r w:rsidRPr="00AE347F">
        <w:rPr>
          <w:rFonts w:eastAsia="Malgun Gothic"/>
        </w:rPr>
        <w:t>Risk Register with mitigation plan</w:t>
      </w:r>
    </w:p>
    <w:p w14:paraId="531D41DC" w14:textId="77777777" w:rsidR="008273B1" w:rsidRPr="00AE347F" w:rsidRDefault="008273B1" w:rsidP="00E91479">
      <w:pPr>
        <w:pStyle w:val="ListParagraph"/>
        <w:numPr>
          <w:ilvl w:val="5"/>
          <w:numId w:val="30"/>
        </w:numPr>
        <w:spacing w:after="0" w:line="240" w:lineRule="auto"/>
        <w:ind w:left="2016"/>
        <w:contextualSpacing w:val="0"/>
        <w:rPr>
          <w:rFonts w:eastAsia="Malgun Gothic"/>
        </w:rPr>
      </w:pPr>
      <w:r w:rsidRPr="00AE347F">
        <w:rPr>
          <w:rFonts w:eastAsia="Malgun Gothic"/>
        </w:rPr>
        <w:t xml:space="preserve">Earned Value Management Plan </w:t>
      </w:r>
    </w:p>
    <w:p w14:paraId="247464CC" w14:textId="77777777" w:rsidR="008273B1" w:rsidRPr="00AE347F" w:rsidRDefault="008273B1" w:rsidP="00E91479">
      <w:pPr>
        <w:pStyle w:val="ListParagraph"/>
        <w:numPr>
          <w:ilvl w:val="5"/>
          <w:numId w:val="30"/>
        </w:numPr>
        <w:spacing w:after="0" w:line="240" w:lineRule="auto"/>
        <w:ind w:left="2016"/>
        <w:contextualSpacing w:val="0"/>
        <w:rPr>
          <w:rFonts w:eastAsia="Malgun Gothic"/>
        </w:rPr>
      </w:pPr>
      <w:r w:rsidRPr="00AE347F">
        <w:rPr>
          <w:rFonts w:eastAsia="Malgun Gothic"/>
        </w:rPr>
        <w:t>% Complete Metrics and Methodology</w:t>
      </w:r>
    </w:p>
    <w:p w14:paraId="204BB1B7" w14:textId="58D0A1EB" w:rsidR="008273B1" w:rsidRPr="00AE347F" w:rsidRDefault="002D642B" w:rsidP="00E91479">
      <w:pPr>
        <w:pStyle w:val="ListParagraph"/>
        <w:numPr>
          <w:ilvl w:val="5"/>
          <w:numId w:val="30"/>
        </w:numPr>
        <w:spacing w:after="0" w:line="240" w:lineRule="auto"/>
        <w:ind w:left="2016"/>
        <w:contextualSpacing w:val="0"/>
        <w:rPr>
          <w:rFonts w:eastAsia="Malgun Gothic"/>
        </w:rPr>
      </w:pPr>
      <w:r>
        <w:rPr>
          <w:rFonts w:eastAsia="Malgun Gothic"/>
        </w:rPr>
        <w:t>Schedule Performance Index (</w:t>
      </w:r>
      <w:r w:rsidR="008273B1" w:rsidRPr="00AE347F">
        <w:rPr>
          <w:rFonts w:eastAsia="Malgun Gothic"/>
        </w:rPr>
        <w:t>SPI</w:t>
      </w:r>
      <w:r>
        <w:rPr>
          <w:rFonts w:eastAsia="Malgun Gothic"/>
        </w:rPr>
        <w:t>)</w:t>
      </w:r>
      <w:r w:rsidR="008273B1" w:rsidRPr="00AE347F">
        <w:rPr>
          <w:rFonts w:eastAsia="Malgun Gothic"/>
        </w:rPr>
        <w:t xml:space="preserve"> </w:t>
      </w:r>
      <w:r>
        <w:rPr>
          <w:rFonts w:eastAsia="Malgun Gothic"/>
        </w:rPr>
        <w:t>and</w:t>
      </w:r>
      <w:r w:rsidR="008273B1" w:rsidRPr="00AE347F">
        <w:rPr>
          <w:rFonts w:eastAsia="Malgun Gothic"/>
        </w:rPr>
        <w:t xml:space="preserve"> </w:t>
      </w:r>
      <w:r>
        <w:rPr>
          <w:rFonts w:eastAsia="Malgun Gothic"/>
        </w:rPr>
        <w:t>Cost Performance Index (</w:t>
      </w:r>
      <w:r w:rsidR="008273B1" w:rsidRPr="00AE347F">
        <w:rPr>
          <w:rFonts w:eastAsia="Malgun Gothic"/>
        </w:rPr>
        <w:t>CPI</w:t>
      </w:r>
      <w:r>
        <w:rPr>
          <w:rFonts w:eastAsia="Malgun Gothic"/>
        </w:rPr>
        <w:t>)</w:t>
      </w:r>
      <w:r w:rsidR="008273B1" w:rsidRPr="00AE347F">
        <w:rPr>
          <w:rFonts w:eastAsia="Malgun Gothic"/>
        </w:rPr>
        <w:t xml:space="preserve"> </w:t>
      </w:r>
      <w:r w:rsidR="008273B1">
        <w:rPr>
          <w:rFonts w:eastAsia="Malgun Gothic"/>
        </w:rPr>
        <w:t>vs</w:t>
      </w:r>
      <w:r w:rsidR="008273B1" w:rsidRPr="00AE347F">
        <w:rPr>
          <w:rFonts w:eastAsia="Malgun Gothic"/>
        </w:rPr>
        <w:t xml:space="preserve"> time</w:t>
      </w:r>
    </w:p>
    <w:p w14:paraId="12ED7786" w14:textId="77777777" w:rsidR="008273B1" w:rsidRPr="00AE347F" w:rsidRDefault="008273B1" w:rsidP="00E91479">
      <w:pPr>
        <w:pStyle w:val="ListParagraph"/>
        <w:numPr>
          <w:ilvl w:val="5"/>
          <w:numId w:val="28"/>
        </w:numPr>
        <w:spacing w:after="0" w:line="240" w:lineRule="auto"/>
        <w:ind w:left="2016"/>
        <w:contextualSpacing w:val="0"/>
        <w:rPr>
          <w:rFonts w:eastAsia="Malgun Gothic"/>
        </w:rPr>
      </w:pPr>
      <w:r w:rsidRPr="00AE347F">
        <w:rPr>
          <w:rFonts w:eastAsia="Malgun Gothic"/>
        </w:rPr>
        <w:t>Issue and Action Registers</w:t>
      </w:r>
    </w:p>
    <w:p w14:paraId="3B0F1271" w14:textId="77777777" w:rsidR="008273B1" w:rsidRPr="00EA10FF" w:rsidRDefault="008273B1" w:rsidP="00B95F98">
      <w:pPr>
        <w:spacing w:after="0"/>
        <w:rPr>
          <w:rFonts w:eastAsia="Malgun Gothic"/>
          <w:b/>
          <w:i/>
        </w:rPr>
      </w:pPr>
    </w:p>
    <w:p w14:paraId="4C434CD2" w14:textId="7163EDAE" w:rsidR="008273B1" w:rsidRPr="003F4107" w:rsidRDefault="00E91479" w:rsidP="00E91479">
      <w:pPr>
        <w:spacing w:after="0" w:line="240" w:lineRule="auto"/>
        <w:ind w:left="360"/>
        <w:rPr>
          <w:rFonts w:eastAsia="Malgun Gothic"/>
          <w:b/>
        </w:rPr>
      </w:pPr>
      <w:r>
        <w:rPr>
          <w:rFonts w:eastAsia="Malgun Gothic"/>
          <w:b/>
        </w:rPr>
        <w:t>1.2</w:t>
      </w:r>
      <w:r w:rsidR="003F4107" w:rsidRPr="003F4107">
        <w:rPr>
          <w:rFonts w:eastAsia="Malgun Gothic"/>
          <w:b/>
        </w:rPr>
        <w:t xml:space="preserve">.2 </w:t>
      </w:r>
      <w:r w:rsidR="003F4107" w:rsidRPr="003F4107">
        <w:rPr>
          <w:rFonts w:eastAsia="Malgun Gothic"/>
          <w:b/>
        </w:rPr>
        <w:tab/>
      </w:r>
      <w:r w:rsidR="008273B1" w:rsidRPr="003F4107">
        <w:rPr>
          <w:rFonts w:eastAsia="Malgun Gothic"/>
          <w:b/>
        </w:rPr>
        <w:t>Monthly:  Performance Baseline Review (PBR)</w:t>
      </w:r>
    </w:p>
    <w:p w14:paraId="4CE6F0FA" w14:textId="77777777" w:rsidR="008273B1" w:rsidRPr="00036856" w:rsidRDefault="008273B1" w:rsidP="00E91479">
      <w:pPr>
        <w:pStyle w:val="ListParagraph"/>
        <w:numPr>
          <w:ilvl w:val="4"/>
          <w:numId w:val="28"/>
        </w:numPr>
        <w:spacing w:after="0" w:line="240" w:lineRule="auto"/>
        <w:ind w:left="1512"/>
        <w:contextualSpacing w:val="0"/>
        <w:rPr>
          <w:rFonts w:eastAsia="Malgun Gothic"/>
        </w:rPr>
      </w:pPr>
      <w:r w:rsidRPr="00036856">
        <w:rPr>
          <w:rFonts w:eastAsia="Malgun Gothic"/>
        </w:rPr>
        <w:t>Entrance Criteria:</w:t>
      </w:r>
      <w:r>
        <w:rPr>
          <w:rFonts w:eastAsia="Malgun Gothic"/>
        </w:rPr>
        <w:t xml:space="preserve"> Monthly Status Reports</w:t>
      </w:r>
    </w:p>
    <w:p w14:paraId="52B774BF" w14:textId="77777777" w:rsidR="008273B1" w:rsidRPr="00036856" w:rsidRDefault="008273B1" w:rsidP="00E91479">
      <w:pPr>
        <w:pStyle w:val="ListParagraph"/>
        <w:numPr>
          <w:ilvl w:val="4"/>
          <w:numId w:val="28"/>
        </w:numPr>
        <w:spacing w:after="0" w:line="240" w:lineRule="auto"/>
        <w:ind w:left="1512"/>
        <w:contextualSpacing w:val="0"/>
        <w:rPr>
          <w:rFonts w:eastAsia="Malgun Gothic"/>
        </w:rPr>
      </w:pPr>
      <w:r w:rsidRPr="00036856">
        <w:rPr>
          <w:rFonts w:eastAsia="Malgun Gothic"/>
        </w:rPr>
        <w:t>Exit Criteria:</w:t>
      </w:r>
      <w:r>
        <w:rPr>
          <w:rFonts w:eastAsia="Malgun Gothic"/>
        </w:rPr>
        <w:t xml:space="preserve"> submission of all exhibits and articles per CDRL.</w:t>
      </w:r>
    </w:p>
    <w:p w14:paraId="630699A1" w14:textId="77777777" w:rsidR="008273B1" w:rsidRDefault="008273B1" w:rsidP="00E91479">
      <w:pPr>
        <w:pStyle w:val="ListParagraph"/>
        <w:numPr>
          <w:ilvl w:val="4"/>
          <w:numId w:val="28"/>
        </w:numPr>
        <w:spacing w:after="0" w:line="240" w:lineRule="auto"/>
        <w:ind w:left="1512"/>
        <w:contextualSpacing w:val="0"/>
        <w:rPr>
          <w:rFonts w:eastAsia="Malgun Gothic"/>
        </w:rPr>
      </w:pPr>
      <w:r w:rsidRPr="00036856">
        <w:rPr>
          <w:rFonts w:eastAsia="Malgun Gothic"/>
        </w:rPr>
        <w:t>Exhibits and Articles:</w:t>
      </w:r>
    </w:p>
    <w:p w14:paraId="0F4091F4" w14:textId="77777777" w:rsidR="008273B1" w:rsidRDefault="008273B1" w:rsidP="00E91479">
      <w:pPr>
        <w:pStyle w:val="ListParagraph"/>
        <w:numPr>
          <w:ilvl w:val="5"/>
          <w:numId w:val="28"/>
        </w:numPr>
        <w:spacing w:after="0" w:line="240" w:lineRule="auto"/>
        <w:ind w:left="2016"/>
        <w:contextualSpacing w:val="0"/>
        <w:rPr>
          <w:rFonts w:eastAsia="Malgun Gothic"/>
        </w:rPr>
      </w:pPr>
      <w:r>
        <w:rPr>
          <w:rFonts w:eastAsia="Malgun Gothic"/>
        </w:rPr>
        <w:t>Technical Performance Metric Review</w:t>
      </w:r>
    </w:p>
    <w:p w14:paraId="3B2BF6A9" w14:textId="77777777" w:rsidR="008273B1" w:rsidRDefault="008273B1" w:rsidP="00E91479">
      <w:pPr>
        <w:pStyle w:val="ListParagraph"/>
        <w:numPr>
          <w:ilvl w:val="5"/>
          <w:numId w:val="28"/>
        </w:numPr>
        <w:spacing w:after="0" w:line="240" w:lineRule="auto"/>
        <w:ind w:left="2016"/>
        <w:contextualSpacing w:val="0"/>
        <w:rPr>
          <w:rFonts w:eastAsia="Malgun Gothic"/>
        </w:rPr>
      </w:pPr>
      <w:r>
        <w:rPr>
          <w:rFonts w:eastAsia="Malgun Gothic"/>
        </w:rPr>
        <w:t>SPI and CPI plots</w:t>
      </w:r>
    </w:p>
    <w:p w14:paraId="20A29401" w14:textId="77777777" w:rsidR="008273B1" w:rsidRDefault="008273B1" w:rsidP="00E91479">
      <w:pPr>
        <w:pStyle w:val="ListParagraph"/>
        <w:numPr>
          <w:ilvl w:val="5"/>
          <w:numId w:val="28"/>
        </w:numPr>
        <w:spacing w:after="0" w:line="240" w:lineRule="auto"/>
        <w:ind w:left="2016"/>
        <w:contextualSpacing w:val="0"/>
        <w:rPr>
          <w:rFonts w:eastAsia="Malgun Gothic"/>
        </w:rPr>
      </w:pPr>
      <w:r>
        <w:rPr>
          <w:rFonts w:eastAsia="Malgun Gothic"/>
        </w:rPr>
        <w:t>Performance against Spend plan</w:t>
      </w:r>
    </w:p>
    <w:p w14:paraId="18149F57" w14:textId="77777777" w:rsidR="008273B1" w:rsidRDefault="008273B1" w:rsidP="00E91479">
      <w:pPr>
        <w:pStyle w:val="ListParagraph"/>
        <w:numPr>
          <w:ilvl w:val="5"/>
          <w:numId w:val="28"/>
        </w:numPr>
        <w:spacing w:after="0" w:line="240" w:lineRule="auto"/>
        <w:ind w:left="2016"/>
        <w:contextualSpacing w:val="0"/>
        <w:rPr>
          <w:rFonts w:eastAsia="Malgun Gothic"/>
        </w:rPr>
      </w:pPr>
      <w:r>
        <w:rPr>
          <w:rFonts w:eastAsia="Malgun Gothic"/>
        </w:rPr>
        <w:t>Schedule Performance</w:t>
      </w:r>
    </w:p>
    <w:p w14:paraId="6A319030" w14:textId="77777777" w:rsidR="008273B1" w:rsidRDefault="008273B1" w:rsidP="00E91479">
      <w:pPr>
        <w:pStyle w:val="ListParagraph"/>
        <w:numPr>
          <w:ilvl w:val="5"/>
          <w:numId w:val="28"/>
        </w:numPr>
        <w:spacing w:after="0" w:line="240" w:lineRule="auto"/>
        <w:ind w:left="2016"/>
        <w:contextualSpacing w:val="0"/>
        <w:rPr>
          <w:rFonts w:eastAsia="Malgun Gothic"/>
        </w:rPr>
      </w:pPr>
      <w:r>
        <w:rPr>
          <w:rFonts w:eastAsia="Malgun Gothic"/>
        </w:rPr>
        <w:t>Risk Register Review</w:t>
      </w:r>
    </w:p>
    <w:p w14:paraId="0A757B80" w14:textId="77777777" w:rsidR="008273B1" w:rsidRDefault="008273B1" w:rsidP="00E91479">
      <w:pPr>
        <w:pStyle w:val="ListParagraph"/>
        <w:numPr>
          <w:ilvl w:val="5"/>
          <w:numId w:val="28"/>
        </w:numPr>
        <w:spacing w:after="0" w:line="240" w:lineRule="auto"/>
        <w:ind w:left="2016"/>
        <w:contextualSpacing w:val="0"/>
        <w:rPr>
          <w:rFonts w:eastAsia="Malgun Gothic"/>
        </w:rPr>
      </w:pPr>
      <w:r>
        <w:rPr>
          <w:rFonts w:eastAsia="Malgun Gothic"/>
        </w:rPr>
        <w:t>Issues and Actions Review</w:t>
      </w:r>
    </w:p>
    <w:p w14:paraId="537B332D" w14:textId="38C3E22C" w:rsidR="008273B1" w:rsidRPr="00280BCD" w:rsidRDefault="008273B1" w:rsidP="00E91479">
      <w:pPr>
        <w:pStyle w:val="ListParagraph"/>
        <w:numPr>
          <w:ilvl w:val="5"/>
          <w:numId w:val="28"/>
        </w:numPr>
        <w:spacing w:after="0" w:line="240" w:lineRule="auto"/>
        <w:ind w:left="2016"/>
        <w:contextualSpacing w:val="0"/>
        <w:rPr>
          <w:rFonts w:eastAsia="Malgun Gothic"/>
        </w:rPr>
      </w:pPr>
      <w:r w:rsidRPr="008273B1">
        <w:rPr>
          <w:rFonts w:eastAsia="Malgun Gothic"/>
        </w:rPr>
        <w:t>Baseline Change Requests</w:t>
      </w:r>
    </w:p>
    <w:p w14:paraId="3E727DBE" w14:textId="77777777" w:rsidR="008273B1" w:rsidRPr="00280BCD" w:rsidRDefault="008273B1" w:rsidP="00280BCD">
      <w:pPr>
        <w:spacing w:after="0" w:line="240" w:lineRule="auto"/>
      </w:pPr>
    </w:p>
    <w:p w14:paraId="1E8EC05D" w14:textId="66522775" w:rsidR="008273B1" w:rsidRDefault="00E91479" w:rsidP="00E91479">
      <w:pPr>
        <w:autoSpaceDE w:val="0"/>
        <w:autoSpaceDN w:val="0"/>
        <w:adjustRightInd w:val="0"/>
        <w:spacing w:after="0" w:line="240" w:lineRule="auto"/>
        <w:ind w:left="360"/>
        <w:contextualSpacing/>
        <w:rPr>
          <w:rFonts w:eastAsia="Malgun Gothic"/>
        </w:rPr>
      </w:pPr>
      <w:r>
        <w:rPr>
          <w:rFonts w:eastAsia="Malgun Gothic"/>
          <w:b/>
        </w:rPr>
        <w:t>1.2</w:t>
      </w:r>
      <w:r w:rsidR="00280BCD">
        <w:rPr>
          <w:rFonts w:eastAsia="Malgun Gothic"/>
          <w:b/>
        </w:rPr>
        <w:t>.3</w:t>
      </w:r>
      <w:r w:rsidR="00280BCD">
        <w:rPr>
          <w:rFonts w:eastAsia="Malgun Gothic"/>
          <w:b/>
        </w:rPr>
        <w:tab/>
      </w:r>
      <w:r w:rsidR="008273B1" w:rsidRPr="002D642B">
        <w:rPr>
          <w:rFonts w:eastAsia="Malgun Gothic"/>
          <w:b/>
        </w:rPr>
        <w:t>Technical Collaboration Meetings (TCM)</w:t>
      </w:r>
      <w:r w:rsidR="008273B1" w:rsidRPr="00870FA9">
        <w:rPr>
          <w:rFonts w:eastAsia="Malgun Gothic"/>
          <w:b/>
          <w:i/>
        </w:rPr>
        <w:t xml:space="preserve"> </w:t>
      </w:r>
      <w:r w:rsidR="008273B1">
        <w:rPr>
          <w:rFonts w:eastAsia="Malgun Gothic"/>
          <w:b/>
          <w:i/>
        </w:rPr>
        <w:t>–</w:t>
      </w:r>
      <w:r w:rsidR="008273B1" w:rsidRPr="00870FA9">
        <w:rPr>
          <w:rFonts w:eastAsia="Malgun Gothic"/>
          <w:b/>
          <w:i/>
        </w:rPr>
        <w:t xml:space="preserve"> </w:t>
      </w:r>
      <w:r w:rsidR="008273B1">
        <w:rPr>
          <w:rFonts w:eastAsia="Malgun Gothic"/>
        </w:rPr>
        <w:t>The c</w:t>
      </w:r>
      <w:r w:rsidR="008273B1" w:rsidRPr="00870FA9">
        <w:rPr>
          <w:rFonts w:eastAsia="Malgun Gothic"/>
        </w:rPr>
        <w:t>ontractor shall participate in all scheduled TCMs which will take place at a DHS specified location.</w:t>
      </w:r>
      <w:r w:rsidR="008273B1">
        <w:rPr>
          <w:rFonts w:eastAsia="Malgun Gothic"/>
        </w:rPr>
        <w:t xml:space="preserve"> T</w:t>
      </w:r>
      <w:r w:rsidR="008273B1" w:rsidRPr="00870FA9">
        <w:rPr>
          <w:rFonts w:eastAsia="Malgun Gothic"/>
        </w:rPr>
        <w:t>hese meetings will consist of technology area stakeholders and will be held no more than twice per calendar year.  The contractor shall complete all relevant non-disclosure agreements associated with participation</w:t>
      </w:r>
      <w:r w:rsidR="008273B1">
        <w:rPr>
          <w:rFonts w:eastAsia="Malgun Gothic"/>
        </w:rPr>
        <w:t>.</w:t>
      </w:r>
    </w:p>
    <w:p w14:paraId="11543940" w14:textId="77777777" w:rsidR="00B95F98" w:rsidRDefault="00B95F98" w:rsidP="00B95F98">
      <w:pPr>
        <w:autoSpaceDE w:val="0"/>
        <w:autoSpaceDN w:val="0"/>
        <w:adjustRightInd w:val="0"/>
        <w:spacing w:after="0" w:line="240" w:lineRule="auto"/>
        <w:rPr>
          <w:b/>
          <w:i/>
        </w:rPr>
      </w:pPr>
    </w:p>
    <w:p w14:paraId="672506EB" w14:textId="77777777" w:rsidR="00B95F98" w:rsidRPr="002D3C23" w:rsidRDefault="00B95F98" w:rsidP="00B95F98">
      <w:pPr>
        <w:autoSpaceDE w:val="0"/>
        <w:autoSpaceDN w:val="0"/>
        <w:adjustRightInd w:val="0"/>
        <w:spacing w:after="0" w:line="240" w:lineRule="auto"/>
        <w:rPr>
          <w:b/>
          <w:i/>
        </w:rPr>
      </w:pPr>
    </w:p>
    <w:p w14:paraId="5D5272B1" w14:textId="0AA905E8" w:rsidR="00546E30" w:rsidRPr="00342889" w:rsidRDefault="00546E30" w:rsidP="00342889">
      <w:pPr>
        <w:rPr>
          <w:b/>
          <w:u w:val="single"/>
        </w:rPr>
      </w:pPr>
      <w:r w:rsidRPr="00342889">
        <w:rPr>
          <w:b/>
          <w:u w:val="single"/>
        </w:rPr>
        <w:t xml:space="preserve">Task 2: </w:t>
      </w:r>
      <w:r w:rsidR="00BF618C">
        <w:rPr>
          <w:b/>
          <w:u w:val="single"/>
        </w:rPr>
        <w:t>Data Collection</w:t>
      </w:r>
      <w:r w:rsidR="002B0452">
        <w:rPr>
          <w:b/>
          <w:u w:val="single"/>
        </w:rPr>
        <w:t>/</w:t>
      </w:r>
      <w:r w:rsidRPr="00342889">
        <w:rPr>
          <w:b/>
          <w:u w:val="single"/>
        </w:rPr>
        <w:t xml:space="preserve">Preliminary Design </w:t>
      </w:r>
    </w:p>
    <w:p w14:paraId="5D5272B2" w14:textId="5467FA77" w:rsidR="00546E30" w:rsidRPr="0098309F" w:rsidRDefault="00546E30" w:rsidP="00693183">
      <w:pPr>
        <w:kinsoku w:val="0"/>
        <w:overflowPunct w:val="0"/>
        <w:autoSpaceDE w:val="0"/>
        <w:autoSpaceDN w:val="0"/>
        <w:adjustRightInd w:val="0"/>
        <w:spacing w:before="29" w:after="0" w:line="240" w:lineRule="auto"/>
        <w:ind w:right="218"/>
      </w:pPr>
      <w:r>
        <w:rPr>
          <w:b/>
          <w:i/>
        </w:rPr>
        <w:t>Preliminary</w:t>
      </w:r>
      <w:r w:rsidRPr="00874F77">
        <w:rPr>
          <w:b/>
          <w:i/>
        </w:rPr>
        <w:t xml:space="preserve"> </w:t>
      </w:r>
      <w:r w:rsidR="002A1B84">
        <w:rPr>
          <w:b/>
          <w:i/>
        </w:rPr>
        <w:t xml:space="preserve">Design </w:t>
      </w:r>
      <w:r w:rsidRPr="00874F77">
        <w:rPr>
          <w:b/>
          <w:i/>
        </w:rPr>
        <w:t>Summary</w:t>
      </w:r>
      <w:r w:rsidRPr="004022F7">
        <w:t xml:space="preserve"> </w:t>
      </w:r>
      <w:r w:rsidR="00404405">
        <w:t>–</w:t>
      </w:r>
      <w:r w:rsidRPr="004022F7">
        <w:t xml:space="preserve"> </w:t>
      </w:r>
      <w:r w:rsidR="00404405">
        <w:t>The contractor shall proceed with the development of a preliminary design based on the outcome of the S</w:t>
      </w:r>
      <w:r w:rsidR="00BF618C">
        <w:t xml:space="preserve">ystem </w:t>
      </w:r>
      <w:r w:rsidR="00404405">
        <w:t>C</w:t>
      </w:r>
      <w:r w:rsidR="00BF618C">
        <w:t xml:space="preserve">oncept </w:t>
      </w:r>
      <w:r w:rsidR="00404405">
        <w:t>R</w:t>
      </w:r>
      <w:r w:rsidR="00BF618C">
        <w:t>eview</w:t>
      </w:r>
      <w:r w:rsidR="00404405">
        <w:t xml:space="preserve">.  </w:t>
      </w:r>
      <w:r w:rsidR="00EE1916">
        <w:t>The contractor shall begin to refine the system specifications</w:t>
      </w:r>
      <w:r w:rsidR="000D46B9">
        <w:t xml:space="preserve"> down to the </w:t>
      </w:r>
      <w:r w:rsidR="00CA455E">
        <w:rPr>
          <w:rFonts w:hint="eastAsia"/>
          <w:lang w:eastAsia="ko-KR"/>
        </w:rPr>
        <w:t>software module</w:t>
      </w:r>
      <w:r w:rsidR="00CA455E">
        <w:t xml:space="preserve"> </w:t>
      </w:r>
      <w:r w:rsidR="000D46B9">
        <w:t>level</w:t>
      </w:r>
      <w:r w:rsidR="007847DF">
        <w:t>.</w:t>
      </w:r>
      <w:r w:rsidR="00EE1916">
        <w:t xml:space="preserve">  </w:t>
      </w:r>
      <w:r w:rsidR="000072EF">
        <w:rPr>
          <w:rFonts w:hint="eastAsia"/>
          <w:lang w:eastAsia="ko-KR"/>
        </w:rPr>
        <w:t xml:space="preserve">All </w:t>
      </w:r>
      <w:r w:rsidR="00FA7105">
        <w:rPr>
          <w:rFonts w:hint="eastAsia"/>
          <w:lang w:eastAsia="ko-KR"/>
        </w:rPr>
        <w:t xml:space="preserve">software modules shall be described functionally with clearly defined inputs and outputs. </w:t>
      </w:r>
      <w:r w:rsidR="00EE1916">
        <w:t>The contractor shall complete a preliminary design and hold a Prelimin</w:t>
      </w:r>
      <w:r w:rsidR="002B0452">
        <w:t xml:space="preserve">ary Design Review (PDR) within </w:t>
      </w:r>
      <w:r w:rsidR="00D118B0">
        <w:t>six (</w:t>
      </w:r>
      <w:r w:rsidR="00BF618C">
        <w:t>6</w:t>
      </w:r>
      <w:r w:rsidR="00D118B0">
        <w:t>)</w:t>
      </w:r>
      <w:r w:rsidR="00EE1916">
        <w:t xml:space="preserve"> months of the </w:t>
      </w:r>
      <w:r w:rsidR="00051017">
        <w:t>contract award date.</w:t>
      </w:r>
    </w:p>
    <w:p w14:paraId="5D5272B3" w14:textId="77777777" w:rsidR="00546E30" w:rsidRDefault="00546E30" w:rsidP="00693183">
      <w:pPr>
        <w:pStyle w:val="ListParagraph"/>
        <w:spacing w:after="0"/>
        <w:jc w:val="center"/>
        <w:rPr>
          <w:b/>
        </w:rPr>
      </w:pPr>
    </w:p>
    <w:p w14:paraId="5D5272B4" w14:textId="7C9B9DB2" w:rsidR="002B0452" w:rsidRDefault="00546E30" w:rsidP="00E91479">
      <w:pPr>
        <w:autoSpaceDE w:val="0"/>
        <w:autoSpaceDN w:val="0"/>
        <w:adjustRightInd w:val="0"/>
        <w:spacing w:after="0" w:line="240" w:lineRule="auto"/>
      </w:pPr>
      <w:r w:rsidRPr="000072EF">
        <w:rPr>
          <w:b/>
          <w:i/>
        </w:rPr>
        <w:t>Subtask 2.1</w:t>
      </w:r>
      <w:r w:rsidR="009B409F" w:rsidRPr="000072EF">
        <w:rPr>
          <w:b/>
          <w:i/>
        </w:rPr>
        <w:t xml:space="preserve"> </w:t>
      </w:r>
      <w:r w:rsidRPr="008617BE">
        <w:rPr>
          <w:b/>
          <w:i/>
        </w:rPr>
        <w:t xml:space="preserve">– </w:t>
      </w:r>
      <w:r w:rsidR="00BF618C">
        <w:rPr>
          <w:b/>
          <w:i/>
        </w:rPr>
        <w:t>System Concept Review</w:t>
      </w:r>
      <w:r w:rsidR="00D118B0">
        <w:rPr>
          <w:b/>
          <w:i/>
        </w:rPr>
        <w:t xml:space="preserve"> (SCR)</w:t>
      </w:r>
      <w:r w:rsidRPr="000072EF">
        <w:rPr>
          <w:i/>
        </w:rPr>
        <w:t xml:space="preserve"> </w:t>
      </w:r>
      <w:r w:rsidR="003569C3" w:rsidRPr="000072EF">
        <w:rPr>
          <w:b/>
          <w:i/>
        </w:rPr>
        <w:t>–</w:t>
      </w:r>
      <w:r w:rsidR="003569C3">
        <w:rPr>
          <w:b/>
        </w:rPr>
        <w:t xml:space="preserve"> </w:t>
      </w:r>
      <w:r w:rsidR="00BF618C">
        <w:t xml:space="preserve">At the beginning of the </w:t>
      </w:r>
      <w:r w:rsidR="00693183">
        <w:t xml:space="preserve">contract </w:t>
      </w:r>
      <w:r w:rsidR="00BF618C">
        <w:t xml:space="preserve">the contractor shall have a requirements review with </w:t>
      </w:r>
      <w:r w:rsidR="00F17FE3">
        <w:t xml:space="preserve">the </w:t>
      </w:r>
      <w:r w:rsidR="00BF618C">
        <w:t>DHS</w:t>
      </w:r>
      <w:r w:rsidR="00F17FE3">
        <w:t xml:space="preserve"> COR</w:t>
      </w:r>
      <w:r w:rsidR="00BF618C">
        <w:t xml:space="preserve"> to establish the set of weapons to focus on </w:t>
      </w:r>
      <w:r w:rsidR="00BF618C">
        <w:lastRenderedPageBreak/>
        <w:t xml:space="preserve">for the algorithm development and </w:t>
      </w:r>
      <w:r w:rsidR="00693183">
        <w:t xml:space="preserve">to </w:t>
      </w:r>
      <w:r w:rsidR="00BF618C">
        <w:t>establish detection and false alarm goals. The contractor shall provide the prototype algorithm results at the time of the SCR review so that the decision of weapon priorities can factor in how difficult each weapon is to detect. The contractor shall coordinate with DHS to schedule a SCR meeting</w:t>
      </w:r>
      <w:r w:rsidR="00BB3117">
        <w:t>.</w:t>
      </w:r>
      <w:r w:rsidR="00BF618C">
        <w:t xml:space="preserve"> The contractor shall prepare and submit</w:t>
      </w:r>
      <w:r w:rsidR="00BB3117">
        <w:t xml:space="preserve"> to the DHS COR</w:t>
      </w:r>
      <w:r w:rsidR="00BF618C">
        <w:t xml:space="preserve"> the proposed agenda</w:t>
      </w:r>
      <w:r w:rsidR="00BB3117">
        <w:t xml:space="preserve"> and preliminary algorithm results</w:t>
      </w:r>
      <w:r w:rsidR="00BF618C">
        <w:t xml:space="preserve"> </w:t>
      </w:r>
      <w:r w:rsidR="00F5758E">
        <w:t xml:space="preserve">ten </w:t>
      </w:r>
      <w:r w:rsidR="00D118B0">
        <w:t>(</w:t>
      </w:r>
      <w:r w:rsidR="00F5758E">
        <w:t>10</w:t>
      </w:r>
      <w:r w:rsidR="00D118B0">
        <w:t>)</w:t>
      </w:r>
      <w:r w:rsidR="00BF618C">
        <w:t xml:space="preserve"> </w:t>
      </w:r>
      <w:r w:rsidR="001F6DD6">
        <w:t xml:space="preserve">business </w:t>
      </w:r>
      <w:r w:rsidR="00BF618C">
        <w:t xml:space="preserve">days prior to the meeting and an update at the meeting. The contractor shall prepare and submit the minutes of the meeting </w:t>
      </w:r>
      <w:r w:rsidR="00BB3117">
        <w:t xml:space="preserve">to the DHS S&amp;T COR </w:t>
      </w:r>
      <w:r w:rsidR="00BF618C">
        <w:t xml:space="preserve">within </w:t>
      </w:r>
      <w:r w:rsidR="00D118B0">
        <w:t>five (</w:t>
      </w:r>
      <w:r w:rsidR="00BF618C">
        <w:t>5</w:t>
      </w:r>
      <w:r w:rsidR="00D118B0">
        <w:t>)</w:t>
      </w:r>
      <w:r w:rsidR="00BF618C">
        <w:t xml:space="preserve"> </w:t>
      </w:r>
      <w:r w:rsidR="001F6DD6">
        <w:t xml:space="preserve">business </w:t>
      </w:r>
      <w:r w:rsidR="00BF618C">
        <w:t>days after the meeting.</w:t>
      </w:r>
    </w:p>
    <w:p w14:paraId="5D5272B5" w14:textId="77777777" w:rsidR="00BF618C" w:rsidRDefault="00BF618C" w:rsidP="00E91479">
      <w:pPr>
        <w:autoSpaceDE w:val="0"/>
        <w:autoSpaceDN w:val="0"/>
        <w:adjustRightInd w:val="0"/>
        <w:spacing w:after="0" w:line="240" w:lineRule="auto"/>
      </w:pPr>
    </w:p>
    <w:p w14:paraId="5D5272B6" w14:textId="77777777" w:rsidR="00051017" w:rsidRDefault="00546E30" w:rsidP="00E91479">
      <w:pPr>
        <w:pStyle w:val="ListParagraph"/>
        <w:ind w:left="0"/>
        <w:rPr>
          <w:i/>
        </w:rPr>
      </w:pPr>
      <w:r w:rsidRPr="000072EF">
        <w:rPr>
          <w:b/>
          <w:i/>
        </w:rPr>
        <w:t xml:space="preserve">Subtask 2.2 </w:t>
      </w:r>
      <w:r w:rsidRPr="008617BE">
        <w:rPr>
          <w:b/>
          <w:i/>
        </w:rPr>
        <w:t xml:space="preserve">– </w:t>
      </w:r>
      <w:r w:rsidR="00792282">
        <w:rPr>
          <w:b/>
          <w:i/>
        </w:rPr>
        <w:t>Data Collection</w:t>
      </w:r>
    </w:p>
    <w:p w14:paraId="5D5272B7" w14:textId="7DBFC22F" w:rsidR="00792282" w:rsidRDefault="00792282" w:rsidP="00E91479">
      <w:pPr>
        <w:autoSpaceDE w:val="0"/>
        <w:autoSpaceDN w:val="0"/>
        <w:adjustRightInd w:val="0"/>
        <w:spacing w:after="0" w:line="240" w:lineRule="auto"/>
        <w:ind w:left="360"/>
      </w:pPr>
      <w:r>
        <w:rPr>
          <w:b/>
          <w:i/>
        </w:rPr>
        <w:t xml:space="preserve">Subtask 2.2.1 </w:t>
      </w:r>
      <w:r w:rsidRPr="008617BE">
        <w:rPr>
          <w:b/>
          <w:i/>
        </w:rPr>
        <w:t>–</w:t>
      </w:r>
      <w:r>
        <w:rPr>
          <w:b/>
          <w:i/>
        </w:rPr>
        <w:t xml:space="preserve"> Obtain Items </w:t>
      </w:r>
      <w:r w:rsidRPr="008617BE">
        <w:rPr>
          <w:b/>
          <w:i/>
        </w:rPr>
        <w:t>–</w:t>
      </w:r>
      <w:r>
        <w:rPr>
          <w:b/>
          <w:i/>
        </w:rPr>
        <w:t xml:space="preserve"> </w:t>
      </w:r>
      <w:r>
        <w:t xml:space="preserve">Based on the discussion with DHS from the </w:t>
      </w:r>
      <w:r w:rsidR="006A52DE">
        <w:t>system concept review sub</w:t>
      </w:r>
      <w:r>
        <w:t xml:space="preserve">task, a list of prohibited items to be used for data collection will be defined. The items will be purchased by </w:t>
      </w:r>
      <w:r w:rsidR="00693183">
        <w:t xml:space="preserve">the </w:t>
      </w:r>
      <w:r>
        <w:t xml:space="preserve">contractor for scanning at </w:t>
      </w:r>
      <w:r w:rsidR="00F17FE3">
        <w:t>Transportation Security Laboratory (</w:t>
      </w:r>
      <w:r>
        <w:t>TSL</w:t>
      </w:r>
      <w:r w:rsidR="00F17FE3">
        <w:t>) in Atlantic City, NJ</w:t>
      </w:r>
      <w:r>
        <w:t xml:space="preserve"> or an alternate site.</w:t>
      </w:r>
    </w:p>
    <w:p w14:paraId="5D5272B8" w14:textId="77777777" w:rsidR="00792282" w:rsidRDefault="00792282" w:rsidP="00792282">
      <w:pPr>
        <w:autoSpaceDE w:val="0"/>
        <w:autoSpaceDN w:val="0"/>
        <w:adjustRightInd w:val="0"/>
        <w:spacing w:after="0" w:line="240" w:lineRule="auto"/>
        <w:ind w:left="720"/>
        <w:rPr>
          <w:b/>
        </w:rPr>
      </w:pPr>
    </w:p>
    <w:p w14:paraId="5D5272B9" w14:textId="7851B4F3" w:rsidR="00792282" w:rsidRDefault="00792282" w:rsidP="00E91479">
      <w:pPr>
        <w:autoSpaceDE w:val="0"/>
        <w:autoSpaceDN w:val="0"/>
        <w:adjustRightInd w:val="0"/>
        <w:spacing w:after="0" w:line="240" w:lineRule="auto"/>
        <w:ind w:left="360"/>
      </w:pPr>
      <w:r>
        <w:rPr>
          <w:b/>
          <w:i/>
        </w:rPr>
        <w:t xml:space="preserve">Subtask 2.2.2 </w:t>
      </w:r>
      <w:r w:rsidRPr="008617BE">
        <w:rPr>
          <w:b/>
          <w:i/>
        </w:rPr>
        <w:t>–</w:t>
      </w:r>
      <w:r>
        <w:rPr>
          <w:b/>
          <w:i/>
        </w:rPr>
        <w:t xml:space="preserve"> Data Collection Plan </w:t>
      </w:r>
      <w:r w:rsidRPr="008617BE">
        <w:rPr>
          <w:b/>
          <w:i/>
        </w:rPr>
        <w:t>–</w:t>
      </w:r>
      <w:r>
        <w:rPr>
          <w:b/>
          <w:i/>
        </w:rPr>
        <w:t xml:space="preserve"> </w:t>
      </w:r>
      <w:r w:rsidR="006A52DE">
        <w:t>Based on the discussion with DHS from the system concept review subtasks, the contractor shall prepare a data collection plan. This plan shall include key image features that are to be collected as well as the methodology for scanning each prohibited item. This includes planned concealment strategies and bag configurations. The contractor shall also prepare an outline for the data collection report describing data to be provided after the data collection subtasks</w:t>
      </w:r>
      <w:r w:rsidR="00BD1E62">
        <w:t xml:space="preserve"> (subtasks 2.2.3, 2.2.4, 2.2.5)</w:t>
      </w:r>
      <w:r w:rsidR="006A52DE">
        <w:t xml:space="preserve"> have been completed.</w:t>
      </w:r>
    </w:p>
    <w:p w14:paraId="5D5272BA" w14:textId="77777777" w:rsidR="00792282" w:rsidRDefault="00792282" w:rsidP="00E91479">
      <w:pPr>
        <w:autoSpaceDE w:val="0"/>
        <w:autoSpaceDN w:val="0"/>
        <w:adjustRightInd w:val="0"/>
        <w:spacing w:after="0" w:line="240" w:lineRule="auto"/>
        <w:ind w:left="360"/>
      </w:pPr>
    </w:p>
    <w:p w14:paraId="5D5272BB" w14:textId="7197BD9E" w:rsidR="00792282" w:rsidRPr="00346832" w:rsidRDefault="00792282" w:rsidP="00E91479">
      <w:pPr>
        <w:autoSpaceDE w:val="0"/>
        <w:autoSpaceDN w:val="0"/>
        <w:adjustRightInd w:val="0"/>
        <w:spacing w:after="0" w:line="240" w:lineRule="auto"/>
        <w:ind w:left="360"/>
      </w:pPr>
      <w:r>
        <w:rPr>
          <w:b/>
          <w:i/>
        </w:rPr>
        <w:t xml:space="preserve">Subtask 2.2.3 </w:t>
      </w:r>
      <w:r w:rsidRPr="008617BE">
        <w:rPr>
          <w:b/>
          <w:i/>
        </w:rPr>
        <w:t>–</w:t>
      </w:r>
      <w:r>
        <w:rPr>
          <w:b/>
          <w:i/>
        </w:rPr>
        <w:t xml:space="preserve"> Collect Data </w:t>
      </w:r>
      <w:r w:rsidRPr="008617BE">
        <w:rPr>
          <w:b/>
          <w:i/>
        </w:rPr>
        <w:t>–</w:t>
      </w:r>
      <w:r>
        <w:rPr>
          <w:b/>
          <w:i/>
        </w:rPr>
        <w:t xml:space="preserve"> </w:t>
      </w:r>
      <w:r w:rsidR="00346832" w:rsidRPr="00346832">
        <w:t>The c</w:t>
      </w:r>
      <w:r w:rsidR="00346832">
        <w:t>ontractor</w:t>
      </w:r>
      <w:r>
        <w:t xml:space="preserve"> will conduct the data collection at the </w:t>
      </w:r>
      <w:r w:rsidR="00346832">
        <w:t xml:space="preserve">contractor </w:t>
      </w:r>
      <w:r>
        <w:t xml:space="preserve">site and </w:t>
      </w:r>
      <w:r w:rsidR="00346832">
        <w:t xml:space="preserve">offsite as necessary per the data collection plan. Offsite collection is assumed at the </w:t>
      </w:r>
      <w:r w:rsidR="00F17FE3">
        <w:t>TSL</w:t>
      </w:r>
      <w:r>
        <w:t xml:space="preserve">. The offsite data collection is planned for one week. </w:t>
      </w:r>
      <w:r w:rsidR="00346832">
        <w:t>The contractor shall</w:t>
      </w:r>
      <w:r>
        <w:t xml:space="preserve"> </w:t>
      </w:r>
      <w:r w:rsidR="00346832">
        <w:t>ship any necessary equipment</w:t>
      </w:r>
      <w:r>
        <w:t xml:space="preserve">, install </w:t>
      </w:r>
      <w:r w:rsidR="00346832">
        <w:t>it for one week of use</w:t>
      </w:r>
      <w:r w:rsidR="00693183">
        <w:t>,</w:t>
      </w:r>
      <w:r w:rsidR="00346832">
        <w:t xml:space="preserve"> and de-</w:t>
      </w:r>
      <w:r>
        <w:t>install and ret</w:t>
      </w:r>
      <w:r w:rsidR="00346832">
        <w:t xml:space="preserve">urn </w:t>
      </w:r>
      <w:r w:rsidR="00BB3117">
        <w:t xml:space="preserve">the equipment to the contractor’s facilities </w:t>
      </w:r>
      <w:r w:rsidR="00346832">
        <w:t xml:space="preserve">at the </w:t>
      </w:r>
      <w:r>
        <w:t>conclusion of data collection.</w:t>
      </w:r>
    </w:p>
    <w:p w14:paraId="5D5272BC" w14:textId="77777777" w:rsidR="00346832" w:rsidRDefault="00346832" w:rsidP="00E91479">
      <w:pPr>
        <w:spacing w:after="0" w:line="240" w:lineRule="auto"/>
        <w:ind w:left="360"/>
        <w:jc w:val="both"/>
        <w:rPr>
          <w:b/>
          <w:i/>
        </w:rPr>
      </w:pPr>
      <w:r>
        <w:rPr>
          <w:b/>
          <w:i/>
        </w:rPr>
        <w:tab/>
      </w:r>
    </w:p>
    <w:p w14:paraId="5D5272BD" w14:textId="0FAF9FF6" w:rsidR="00346832" w:rsidRDefault="00346832" w:rsidP="00E91479">
      <w:pPr>
        <w:spacing w:after="0" w:line="240" w:lineRule="auto"/>
        <w:ind w:left="360"/>
        <w:jc w:val="both"/>
      </w:pPr>
      <w:r>
        <w:rPr>
          <w:b/>
          <w:i/>
        </w:rPr>
        <w:t xml:space="preserve">Subtask 2.2.4 </w:t>
      </w:r>
      <w:r w:rsidRPr="008617BE">
        <w:rPr>
          <w:b/>
          <w:i/>
        </w:rPr>
        <w:t>–</w:t>
      </w:r>
      <w:r>
        <w:rPr>
          <w:b/>
          <w:i/>
        </w:rPr>
        <w:t xml:space="preserve"> Data Truthing </w:t>
      </w:r>
      <w:r w:rsidRPr="008617BE">
        <w:rPr>
          <w:b/>
          <w:i/>
        </w:rPr>
        <w:t>–</w:t>
      </w:r>
      <w:r>
        <w:rPr>
          <w:b/>
          <w:i/>
        </w:rPr>
        <w:t xml:space="preserve"> </w:t>
      </w:r>
      <w:r w:rsidRPr="00346832">
        <w:t xml:space="preserve">The contractor shall </w:t>
      </w:r>
      <w:r>
        <w:t>review the collected data to identify and mark the threat items.</w:t>
      </w:r>
    </w:p>
    <w:p w14:paraId="61CE9D73" w14:textId="77777777" w:rsidR="00E91479" w:rsidRDefault="00E91479" w:rsidP="00E91479">
      <w:pPr>
        <w:spacing w:after="0" w:line="240" w:lineRule="auto"/>
        <w:ind w:left="360"/>
        <w:jc w:val="both"/>
      </w:pPr>
    </w:p>
    <w:p w14:paraId="5D5272BE" w14:textId="6552539A" w:rsidR="00346832" w:rsidRDefault="00346832" w:rsidP="00E91479">
      <w:pPr>
        <w:spacing w:after="0" w:line="240" w:lineRule="auto"/>
        <w:ind w:left="360"/>
        <w:jc w:val="both"/>
      </w:pPr>
      <w:r w:rsidRPr="00346832">
        <w:rPr>
          <w:b/>
          <w:i/>
        </w:rPr>
        <w:t xml:space="preserve">Subtask 2.2.5 </w:t>
      </w:r>
      <w:r>
        <w:rPr>
          <w:i/>
        </w:rPr>
        <w:t xml:space="preserve">– </w:t>
      </w:r>
      <w:r w:rsidRPr="00346832">
        <w:rPr>
          <w:b/>
          <w:i/>
        </w:rPr>
        <w:t>Prepare and Transmit Data Collection Report</w:t>
      </w:r>
      <w:r>
        <w:rPr>
          <w:i/>
        </w:rPr>
        <w:t xml:space="preserve"> – </w:t>
      </w:r>
      <w:r>
        <w:t>The Contractor shall document the items scanned and the bag, concealment</w:t>
      </w:r>
      <w:r w:rsidR="00693183">
        <w:t>,</w:t>
      </w:r>
      <w:r>
        <w:t xml:space="preserve"> and content information.</w:t>
      </w:r>
      <w:r w:rsidR="00BB3117">
        <w:t xml:space="preserve"> This report shall be delivered electronically to the DHS COR.</w:t>
      </w:r>
      <w:r>
        <w:t xml:space="preserve"> </w:t>
      </w:r>
    </w:p>
    <w:p w14:paraId="4E7B3971" w14:textId="77777777" w:rsidR="00E91479" w:rsidRDefault="00E91479" w:rsidP="00E91479">
      <w:pPr>
        <w:spacing w:after="0" w:line="240" w:lineRule="auto"/>
        <w:ind w:left="360"/>
        <w:jc w:val="both"/>
      </w:pPr>
    </w:p>
    <w:p w14:paraId="5D5272BF" w14:textId="77777777" w:rsidR="00346832" w:rsidRDefault="00346832" w:rsidP="00E91479">
      <w:pPr>
        <w:spacing w:after="0" w:line="240" w:lineRule="auto"/>
        <w:ind w:left="360"/>
      </w:pPr>
      <w:r>
        <w:rPr>
          <w:b/>
          <w:i/>
        </w:rPr>
        <w:t>Subtask 2</w:t>
      </w:r>
      <w:r w:rsidRPr="00346832">
        <w:rPr>
          <w:b/>
          <w:i/>
        </w:rPr>
        <w:t>.</w:t>
      </w:r>
      <w:r w:rsidR="00473C39">
        <w:rPr>
          <w:b/>
          <w:i/>
        </w:rPr>
        <w:t>3</w:t>
      </w:r>
      <w:r>
        <w:rPr>
          <w:b/>
          <w:i/>
        </w:rPr>
        <w:t xml:space="preserve"> </w:t>
      </w:r>
      <w:r>
        <w:rPr>
          <w:i/>
        </w:rPr>
        <w:t xml:space="preserve">– </w:t>
      </w:r>
      <w:r>
        <w:rPr>
          <w:b/>
          <w:i/>
        </w:rPr>
        <w:t>Image Analysis and Feature Identification</w:t>
      </w:r>
      <w:r>
        <w:rPr>
          <w:i/>
        </w:rPr>
        <w:t xml:space="preserve"> – </w:t>
      </w:r>
      <w:r w:rsidRPr="00346832">
        <w:t>The ima</w:t>
      </w:r>
      <w:r>
        <w:t>ges collected will be scored using the current algorithm. The images where the threat is not detected will be examined to identify their unique features and to determine the potential strategies for detection.</w:t>
      </w:r>
    </w:p>
    <w:p w14:paraId="685776C5" w14:textId="77777777" w:rsidR="00E91479" w:rsidRPr="00346832" w:rsidRDefault="00E91479" w:rsidP="00E91479">
      <w:pPr>
        <w:spacing w:after="0" w:line="240" w:lineRule="auto"/>
        <w:ind w:left="360"/>
      </w:pPr>
    </w:p>
    <w:p w14:paraId="5D5272C0" w14:textId="09A41030" w:rsidR="00796F46" w:rsidRDefault="00546E30" w:rsidP="00E91479">
      <w:pPr>
        <w:pStyle w:val="ListParagraph"/>
        <w:spacing w:line="240" w:lineRule="auto"/>
        <w:ind w:left="360"/>
      </w:pPr>
      <w:r w:rsidRPr="000072EF">
        <w:rPr>
          <w:b/>
          <w:i/>
        </w:rPr>
        <w:t>Subtask 2.</w:t>
      </w:r>
      <w:r w:rsidR="00473C39">
        <w:rPr>
          <w:b/>
          <w:i/>
        </w:rPr>
        <w:t>4</w:t>
      </w:r>
      <w:r w:rsidRPr="000072EF">
        <w:rPr>
          <w:b/>
          <w:i/>
        </w:rPr>
        <w:t xml:space="preserve"> </w:t>
      </w:r>
      <w:r w:rsidRPr="008617BE">
        <w:rPr>
          <w:b/>
          <w:i/>
        </w:rPr>
        <w:t xml:space="preserve">– </w:t>
      </w:r>
      <w:r w:rsidR="002A1B84" w:rsidRPr="000072EF">
        <w:rPr>
          <w:b/>
          <w:i/>
        </w:rPr>
        <w:t xml:space="preserve">PDR </w:t>
      </w:r>
      <w:r w:rsidRPr="000072EF">
        <w:rPr>
          <w:b/>
          <w:i/>
        </w:rPr>
        <w:t>–</w:t>
      </w:r>
      <w:r>
        <w:rPr>
          <w:b/>
        </w:rPr>
        <w:t xml:space="preserve"> </w:t>
      </w:r>
      <w:r w:rsidR="002A1B84" w:rsidRPr="00B3010F">
        <w:t xml:space="preserve">The contractor shall hold a </w:t>
      </w:r>
      <w:r w:rsidR="003A5CAF">
        <w:t>Prelimina</w:t>
      </w:r>
      <w:r w:rsidR="00BC50F2">
        <w:t xml:space="preserve">ry Design Review (PDR), within </w:t>
      </w:r>
      <w:r w:rsidR="00F17FE3">
        <w:t>six (</w:t>
      </w:r>
      <w:r w:rsidR="00346832">
        <w:t>6</w:t>
      </w:r>
      <w:r w:rsidR="00F17FE3">
        <w:t>)</w:t>
      </w:r>
      <w:r w:rsidR="003A5CAF">
        <w:t xml:space="preserve"> months of contract award</w:t>
      </w:r>
      <w:r w:rsidR="00F1748E">
        <w:t>. PDR materials shall be delivered</w:t>
      </w:r>
      <w:r w:rsidR="002A1B84" w:rsidRPr="00B3010F">
        <w:t xml:space="preserve"> </w:t>
      </w:r>
      <w:r w:rsidR="00F5758E">
        <w:t xml:space="preserve">ten </w:t>
      </w:r>
      <w:r w:rsidR="00090815">
        <w:t>(</w:t>
      </w:r>
      <w:r w:rsidR="00F5758E">
        <w:t>10</w:t>
      </w:r>
      <w:r w:rsidR="00090815">
        <w:t xml:space="preserve">) </w:t>
      </w:r>
      <w:r w:rsidR="001F6DD6">
        <w:t xml:space="preserve">business </w:t>
      </w:r>
      <w:r w:rsidR="00090815">
        <w:t xml:space="preserve">days </w:t>
      </w:r>
      <w:r w:rsidR="002A1B84" w:rsidRPr="00B3010F">
        <w:t xml:space="preserve">prior to </w:t>
      </w:r>
      <w:r w:rsidR="004E49B8">
        <w:t>P</w:t>
      </w:r>
      <w:r w:rsidR="002A1B84" w:rsidRPr="00B3010F">
        <w:t xml:space="preserve">DR </w:t>
      </w:r>
      <w:r w:rsidR="00090815">
        <w:t xml:space="preserve">to the DHS S&amp;T COR </w:t>
      </w:r>
      <w:r w:rsidR="002A1B84" w:rsidRPr="00B3010F">
        <w:t xml:space="preserve">along with specifications and drawings. Approval </w:t>
      </w:r>
      <w:r w:rsidR="002A1B84">
        <w:t xml:space="preserve">of the PDR deliverables </w:t>
      </w:r>
      <w:r w:rsidR="002A1B84" w:rsidRPr="00B3010F">
        <w:t xml:space="preserve">by the DHS S&amp;T COR will be required prior to </w:t>
      </w:r>
      <w:r w:rsidR="004E49B8">
        <w:t>P</w:t>
      </w:r>
      <w:r w:rsidR="002A1B84" w:rsidRPr="00B3010F">
        <w:t>DR.</w:t>
      </w:r>
      <w:r w:rsidR="00A566AB">
        <w:t xml:space="preserve"> </w:t>
      </w:r>
      <w:r w:rsidR="00F1748E">
        <w:t>As part of the PDR deliverables, t</w:t>
      </w:r>
      <w:r w:rsidR="00796F46">
        <w:t>he contractor shall propose a system prototype baseline to include:</w:t>
      </w:r>
    </w:p>
    <w:p w14:paraId="5D5272C1" w14:textId="4F819CB0" w:rsidR="007847DF" w:rsidRPr="007847DF" w:rsidRDefault="007847DF" w:rsidP="00E91479">
      <w:pPr>
        <w:widowControl w:val="0"/>
        <w:numPr>
          <w:ilvl w:val="0"/>
          <w:numId w:val="34"/>
        </w:numPr>
        <w:autoSpaceDE w:val="0"/>
        <w:autoSpaceDN w:val="0"/>
        <w:adjustRightInd w:val="0"/>
        <w:spacing w:before="120" w:after="120" w:line="240" w:lineRule="auto"/>
        <w:contextualSpacing/>
      </w:pPr>
      <w:r w:rsidRPr="007847DF">
        <w:lastRenderedPageBreak/>
        <w:t xml:space="preserve">System </w:t>
      </w:r>
      <w:r w:rsidR="00693183">
        <w:t>m</w:t>
      </w:r>
      <w:r w:rsidRPr="007847DF">
        <w:t>etrics for each component of the algorithm</w:t>
      </w:r>
    </w:p>
    <w:p w14:paraId="5D5272C2" w14:textId="77777777" w:rsidR="007847DF" w:rsidRPr="007847DF" w:rsidRDefault="007847DF" w:rsidP="00E91479">
      <w:pPr>
        <w:widowControl w:val="0"/>
        <w:numPr>
          <w:ilvl w:val="0"/>
          <w:numId w:val="34"/>
        </w:numPr>
        <w:autoSpaceDE w:val="0"/>
        <w:autoSpaceDN w:val="0"/>
        <w:adjustRightInd w:val="0"/>
        <w:spacing w:before="120" w:after="120" w:line="240" w:lineRule="auto"/>
        <w:contextualSpacing/>
      </w:pPr>
      <w:r w:rsidRPr="007847DF">
        <w:t>Data collection plan for thr</w:t>
      </w:r>
      <w:r>
        <w:t xml:space="preserve">eat and clean bag items </w:t>
      </w:r>
    </w:p>
    <w:p w14:paraId="5D5272C3" w14:textId="4A0C8945" w:rsidR="007847DF" w:rsidRPr="007847DF" w:rsidRDefault="007847DF" w:rsidP="00E91479">
      <w:pPr>
        <w:widowControl w:val="0"/>
        <w:numPr>
          <w:ilvl w:val="0"/>
          <w:numId w:val="34"/>
        </w:numPr>
        <w:autoSpaceDE w:val="0"/>
        <w:autoSpaceDN w:val="0"/>
        <w:adjustRightInd w:val="0"/>
        <w:spacing w:before="120" w:after="120" w:line="240" w:lineRule="auto"/>
        <w:contextualSpacing/>
      </w:pPr>
      <w:r w:rsidRPr="007847DF">
        <w:t xml:space="preserve">System </w:t>
      </w:r>
      <w:r w:rsidR="00693183">
        <w:t>t</w:t>
      </w:r>
      <w:r w:rsidRPr="007847DF">
        <w:t>rade-</w:t>
      </w:r>
      <w:r w:rsidR="00693183">
        <w:t>o</w:t>
      </w:r>
      <w:r w:rsidRPr="007847DF">
        <w:t>ffs</w:t>
      </w:r>
    </w:p>
    <w:p w14:paraId="5D5272C4" w14:textId="77777777" w:rsidR="007847DF" w:rsidRPr="007847DF" w:rsidRDefault="007847DF" w:rsidP="00E91479">
      <w:pPr>
        <w:widowControl w:val="0"/>
        <w:numPr>
          <w:ilvl w:val="0"/>
          <w:numId w:val="34"/>
        </w:numPr>
        <w:autoSpaceDE w:val="0"/>
        <w:autoSpaceDN w:val="0"/>
        <w:adjustRightInd w:val="0"/>
        <w:spacing w:before="120" w:after="120" w:line="240" w:lineRule="auto"/>
        <w:contextualSpacing/>
      </w:pPr>
      <w:r w:rsidRPr="007847DF">
        <w:t>Performance review and analysis of key process in threads including but not limited to</w:t>
      </w:r>
      <w:r w:rsidR="0059100D">
        <w:t>:</w:t>
      </w:r>
      <w:r w:rsidRPr="007847DF">
        <w:t xml:space="preserve"> </w:t>
      </w:r>
    </w:p>
    <w:p w14:paraId="36B54D6F" w14:textId="5DFAF049" w:rsidR="007C32E6" w:rsidRDefault="007847DF" w:rsidP="00E91479">
      <w:pPr>
        <w:widowControl w:val="0"/>
        <w:numPr>
          <w:ilvl w:val="1"/>
          <w:numId w:val="35"/>
        </w:numPr>
        <w:autoSpaceDE w:val="0"/>
        <w:autoSpaceDN w:val="0"/>
        <w:adjustRightInd w:val="0"/>
        <w:spacing w:before="120" w:after="120" w:line="240" w:lineRule="auto"/>
        <w:contextualSpacing/>
      </w:pPr>
      <w:r w:rsidRPr="007847DF">
        <w:t xml:space="preserve">Detection metrics, </w:t>
      </w:r>
      <w:r w:rsidR="00693183">
        <w:t>i</w:t>
      </w:r>
      <w:r w:rsidRPr="007847DF">
        <w:t>mage quality metrics</w:t>
      </w:r>
    </w:p>
    <w:p w14:paraId="62718619" w14:textId="1A93DF7A" w:rsidR="007C32E6" w:rsidRPr="007847DF" w:rsidRDefault="007C32E6" w:rsidP="00E91479">
      <w:pPr>
        <w:widowControl w:val="0"/>
        <w:numPr>
          <w:ilvl w:val="1"/>
          <w:numId w:val="35"/>
        </w:numPr>
        <w:autoSpaceDE w:val="0"/>
        <w:autoSpaceDN w:val="0"/>
        <w:adjustRightInd w:val="0"/>
        <w:spacing w:before="120" w:after="120" w:line="240" w:lineRule="auto"/>
        <w:contextualSpacing/>
      </w:pPr>
      <w:r>
        <w:t>Detection performance against APSS Level 1 Standard</w:t>
      </w:r>
    </w:p>
    <w:p w14:paraId="5D5272C6" w14:textId="7EE100A6" w:rsidR="007847DF" w:rsidRPr="007847DF" w:rsidRDefault="007847DF" w:rsidP="00E91479">
      <w:pPr>
        <w:widowControl w:val="0"/>
        <w:numPr>
          <w:ilvl w:val="1"/>
          <w:numId w:val="35"/>
        </w:numPr>
        <w:autoSpaceDE w:val="0"/>
        <w:autoSpaceDN w:val="0"/>
        <w:adjustRightInd w:val="0"/>
        <w:spacing w:before="120" w:after="120" w:line="240" w:lineRule="auto"/>
        <w:contextualSpacing/>
      </w:pPr>
      <w:r w:rsidRPr="007847DF">
        <w:t xml:space="preserve">Processing </w:t>
      </w:r>
      <w:r w:rsidR="00693183">
        <w:t>t</w:t>
      </w:r>
      <w:r w:rsidRPr="007847DF">
        <w:t>imelines</w:t>
      </w:r>
    </w:p>
    <w:p w14:paraId="5D5272C7" w14:textId="77777777" w:rsidR="007847DF" w:rsidRPr="007847DF" w:rsidRDefault="007847DF" w:rsidP="00E91479">
      <w:pPr>
        <w:widowControl w:val="0"/>
        <w:numPr>
          <w:ilvl w:val="1"/>
          <w:numId w:val="35"/>
        </w:numPr>
        <w:autoSpaceDE w:val="0"/>
        <w:autoSpaceDN w:val="0"/>
        <w:adjustRightInd w:val="0"/>
        <w:spacing w:before="120" w:after="120" w:line="240" w:lineRule="auto"/>
        <w:contextualSpacing/>
      </w:pPr>
      <w:r w:rsidRPr="007847DF">
        <w:t>Processor and memory utilization</w:t>
      </w:r>
    </w:p>
    <w:p w14:paraId="5D5272C8" w14:textId="77777777" w:rsidR="00342889" w:rsidRDefault="007847DF" w:rsidP="00E91479">
      <w:pPr>
        <w:widowControl w:val="0"/>
        <w:numPr>
          <w:ilvl w:val="1"/>
          <w:numId w:val="35"/>
        </w:numPr>
        <w:autoSpaceDE w:val="0"/>
        <w:autoSpaceDN w:val="0"/>
        <w:adjustRightInd w:val="0"/>
        <w:spacing w:before="120" w:after="120" w:line="240" w:lineRule="auto"/>
        <w:contextualSpacing/>
      </w:pPr>
      <w:r w:rsidRPr="007847DF">
        <w:t>Detection classification timelines</w:t>
      </w:r>
    </w:p>
    <w:p w14:paraId="5D5272C9" w14:textId="77777777" w:rsidR="00342889" w:rsidRDefault="007847DF" w:rsidP="00E91479">
      <w:pPr>
        <w:widowControl w:val="0"/>
        <w:numPr>
          <w:ilvl w:val="0"/>
          <w:numId w:val="36"/>
        </w:numPr>
        <w:autoSpaceDE w:val="0"/>
        <w:autoSpaceDN w:val="0"/>
        <w:adjustRightInd w:val="0"/>
        <w:spacing w:before="120" w:after="120" w:line="240" w:lineRule="auto"/>
        <w:contextualSpacing/>
      </w:pPr>
      <w:r w:rsidRPr="007847DF">
        <w:t xml:space="preserve">Test Plan and </w:t>
      </w:r>
      <w:r w:rsidRPr="007847DF">
        <w:rPr>
          <w:rFonts w:hint="eastAsia"/>
          <w:lang w:eastAsia="ko-KR"/>
        </w:rPr>
        <w:t>User</w:t>
      </w:r>
      <w:r w:rsidRPr="007847DF">
        <w:rPr>
          <w:lang w:eastAsia="ko-KR"/>
        </w:rPr>
        <w:t>’</w:t>
      </w:r>
      <w:r w:rsidRPr="007847DF">
        <w:rPr>
          <w:rFonts w:hint="eastAsia"/>
          <w:lang w:eastAsia="ko-KR"/>
        </w:rPr>
        <w:t>s Guide for delivered software</w:t>
      </w:r>
    </w:p>
    <w:p w14:paraId="5D5272CA" w14:textId="530DCA13" w:rsidR="00342889" w:rsidRDefault="007847DF" w:rsidP="00E91479">
      <w:pPr>
        <w:widowControl w:val="0"/>
        <w:numPr>
          <w:ilvl w:val="0"/>
          <w:numId w:val="36"/>
        </w:numPr>
        <w:autoSpaceDE w:val="0"/>
        <w:autoSpaceDN w:val="0"/>
        <w:adjustRightInd w:val="0"/>
        <w:spacing w:before="120" w:after="120" w:line="240" w:lineRule="auto"/>
        <w:contextualSpacing/>
      </w:pPr>
      <w:r w:rsidRPr="007847DF">
        <w:t xml:space="preserve">Risk </w:t>
      </w:r>
      <w:r w:rsidR="00693183">
        <w:t>a</w:t>
      </w:r>
      <w:r w:rsidRPr="007847DF">
        <w:t>reas (performance, cost, and schedule impacts)</w:t>
      </w:r>
    </w:p>
    <w:p w14:paraId="5D5272CB" w14:textId="77777777" w:rsidR="00342889" w:rsidRDefault="007847DF" w:rsidP="00E91479">
      <w:pPr>
        <w:widowControl w:val="0"/>
        <w:numPr>
          <w:ilvl w:val="0"/>
          <w:numId w:val="36"/>
        </w:numPr>
        <w:autoSpaceDE w:val="0"/>
        <w:autoSpaceDN w:val="0"/>
        <w:adjustRightInd w:val="0"/>
        <w:spacing w:before="120" w:after="120" w:line="240" w:lineRule="auto"/>
        <w:contextualSpacing/>
      </w:pPr>
      <w:r w:rsidRPr="007847DF">
        <w:t xml:space="preserve">Compliance matrix of key requirements </w:t>
      </w:r>
    </w:p>
    <w:p w14:paraId="5D5272CC" w14:textId="77777777" w:rsidR="007847DF" w:rsidRDefault="007847DF" w:rsidP="00E91479">
      <w:pPr>
        <w:widowControl w:val="0"/>
        <w:numPr>
          <w:ilvl w:val="0"/>
          <w:numId w:val="36"/>
        </w:numPr>
        <w:autoSpaceDE w:val="0"/>
        <w:autoSpaceDN w:val="0"/>
        <w:adjustRightInd w:val="0"/>
        <w:spacing w:before="120" w:after="120" w:line="240" w:lineRule="auto"/>
        <w:contextualSpacing/>
      </w:pPr>
      <w:r w:rsidRPr="007847DF">
        <w:rPr>
          <w:rFonts w:hint="eastAsia"/>
          <w:lang w:eastAsia="ko-KR"/>
        </w:rPr>
        <w:t>Description of the delivered software tools and computing environment</w:t>
      </w:r>
    </w:p>
    <w:p w14:paraId="5D5272CD" w14:textId="77777777" w:rsidR="00346832" w:rsidRDefault="00346832" w:rsidP="00346832">
      <w:pPr>
        <w:widowControl w:val="0"/>
        <w:autoSpaceDE w:val="0"/>
        <w:autoSpaceDN w:val="0"/>
        <w:adjustRightInd w:val="0"/>
        <w:spacing w:before="120" w:after="120" w:line="240" w:lineRule="auto"/>
        <w:ind w:left="720"/>
        <w:contextualSpacing/>
      </w:pPr>
    </w:p>
    <w:p w14:paraId="5D5272CF" w14:textId="31DD77C9" w:rsidR="00346832" w:rsidRPr="00693183" w:rsidRDefault="00693183" w:rsidP="005857A2">
      <w:pPr>
        <w:spacing w:after="0"/>
        <w:rPr>
          <w:b/>
          <w:u w:val="single"/>
        </w:rPr>
      </w:pPr>
      <w:r>
        <w:rPr>
          <w:b/>
          <w:u w:val="single"/>
        </w:rPr>
        <w:t>T</w:t>
      </w:r>
      <w:r w:rsidR="007E520A" w:rsidRPr="00693183">
        <w:rPr>
          <w:b/>
          <w:u w:val="single"/>
        </w:rPr>
        <w:t xml:space="preserve">ask </w:t>
      </w:r>
      <w:r w:rsidR="00473C39" w:rsidRPr="00693183">
        <w:rPr>
          <w:b/>
          <w:u w:val="single"/>
        </w:rPr>
        <w:t>3</w:t>
      </w:r>
      <w:r>
        <w:rPr>
          <w:b/>
          <w:u w:val="single"/>
        </w:rPr>
        <w:t>:</w:t>
      </w:r>
      <w:r w:rsidR="007E520A" w:rsidRPr="00693183">
        <w:rPr>
          <w:b/>
          <w:u w:val="single"/>
        </w:rPr>
        <w:t xml:space="preserve"> Algorithm Development</w:t>
      </w:r>
      <w:r w:rsidR="00473C39" w:rsidRPr="00693183">
        <w:rPr>
          <w:b/>
          <w:u w:val="single"/>
        </w:rPr>
        <w:t xml:space="preserve"> / Critical Design</w:t>
      </w:r>
      <w:r>
        <w:rPr>
          <w:b/>
          <w:u w:val="single"/>
        </w:rPr>
        <w:t xml:space="preserve"> </w:t>
      </w:r>
    </w:p>
    <w:p w14:paraId="5D5272D0" w14:textId="77777777" w:rsidR="001766A0" w:rsidRDefault="001766A0" w:rsidP="001766A0">
      <w:pPr>
        <w:kinsoku w:val="0"/>
        <w:overflowPunct w:val="0"/>
        <w:autoSpaceDE w:val="0"/>
        <w:autoSpaceDN w:val="0"/>
        <w:adjustRightInd w:val="0"/>
        <w:spacing w:before="29" w:after="0" w:line="240" w:lineRule="auto"/>
        <w:ind w:right="218"/>
        <w:jc w:val="both"/>
        <w:rPr>
          <w:b/>
          <w:i/>
        </w:rPr>
      </w:pPr>
    </w:p>
    <w:p w14:paraId="5D5272D3" w14:textId="2F66BF9D" w:rsidR="007E520A" w:rsidRDefault="006A52DE" w:rsidP="005E5DA0">
      <w:pPr>
        <w:widowControl w:val="0"/>
        <w:autoSpaceDE w:val="0"/>
        <w:autoSpaceDN w:val="0"/>
        <w:adjustRightInd w:val="0"/>
        <w:spacing w:before="120" w:after="120" w:line="240" w:lineRule="auto"/>
        <w:contextualSpacing/>
      </w:pPr>
      <w:r>
        <w:rPr>
          <w:b/>
          <w:i/>
        </w:rPr>
        <w:t>Algorithm Development and Critical Design</w:t>
      </w:r>
      <w:r w:rsidR="001766A0">
        <w:rPr>
          <w:b/>
          <w:i/>
        </w:rPr>
        <w:t xml:space="preserve"> Summary</w:t>
      </w:r>
      <w:r w:rsidR="001766A0">
        <w:t xml:space="preserve"> – The contractor shall complete development leading to the critical design on the proposed algorithm. The contractor shall complete a Critical Design Review (CDR) at month 11 of algorithm development. The contractor shall also provide a test plan with which the approved design will be tested under </w:t>
      </w:r>
      <w:r w:rsidR="00524626">
        <w:t>Subt</w:t>
      </w:r>
      <w:r w:rsidR="001766A0">
        <w:t>ask 3.4 of this SOW.</w:t>
      </w:r>
    </w:p>
    <w:p w14:paraId="4AB3EF74" w14:textId="77777777" w:rsidR="00524626" w:rsidRDefault="00524626" w:rsidP="005E5DA0">
      <w:pPr>
        <w:widowControl w:val="0"/>
        <w:autoSpaceDE w:val="0"/>
        <w:autoSpaceDN w:val="0"/>
        <w:adjustRightInd w:val="0"/>
        <w:spacing w:before="120" w:after="120" w:line="240" w:lineRule="auto"/>
        <w:contextualSpacing/>
      </w:pPr>
    </w:p>
    <w:p w14:paraId="5D5272D4" w14:textId="46FEE2A5" w:rsidR="007E520A" w:rsidRPr="005857A2" w:rsidRDefault="007E520A" w:rsidP="00E91479">
      <w:pPr>
        <w:autoSpaceDE w:val="0"/>
        <w:autoSpaceDN w:val="0"/>
        <w:adjustRightInd w:val="0"/>
        <w:spacing w:after="0" w:line="240" w:lineRule="auto"/>
        <w:ind w:left="360"/>
      </w:pPr>
      <w:r>
        <w:rPr>
          <w:b/>
          <w:i/>
        </w:rPr>
        <w:t xml:space="preserve">Subtask </w:t>
      </w:r>
      <w:r w:rsidR="00473C39">
        <w:rPr>
          <w:b/>
          <w:i/>
        </w:rPr>
        <w:t>3</w:t>
      </w:r>
      <w:r>
        <w:rPr>
          <w:b/>
          <w:i/>
        </w:rPr>
        <w:t xml:space="preserve">.1 </w:t>
      </w:r>
      <w:r w:rsidRPr="008617BE">
        <w:rPr>
          <w:b/>
          <w:i/>
        </w:rPr>
        <w:t>–</w:t>
      </w:r>
      <w:r>
        <w:rPr>
          <w:b/>
          <w:i/>
        </w:rPr>
        <w:t xml:space="preserve"> New Algorithm Features </w:t>
      </w:r>
      <w:r w:rsidRPr="008617BE">
        <w:rPr>
          <w:b/>
          <w:i/>
        </w:rPr>
        <w:t>–</w:t>
      </w:r>
      <w:r>
        <w:rPr>
          <w:b/>
          <w:i/>
        </w:rPr>
        <w:t xml:space="preserve"> </w:t>
      </w:r>
      <w:r>
        <w:t xml:space="preserve">To improve the detection of knives and guns the contractor </w:t>
      </w:r>
      <w:r w:rsidR="006A52DE">
        <w:t xml:space="preserve">shall </w:t>
      </w:r>
      <w:r>
        <w:t xml:space="preserve">plan to develop sharpness measurements or shape features to help identify objects that represent knives, guns or other prohibited items. The plan is to create volumetric measurements that can identify voxels that appear to have unique features to prohibited items. These measurements will give the classifier the ability to factor in some global shape characteristics of each object into the weapon classifier decision. Part of this work will also involve adjusting segmentation algorithms to try to separate nearby objects from one another. </w:t>
      </w:r>
      <w:r w:rsidR="008115F9">
        <w:t>T</w:t>
      </w:r>
      <w:r>
        <w:t>here are times where two nearby objects are merged together and form a single object that causes the global shape measurements for the object to be incorrect. By separating the objects from one another, each object will have correct feature measurements.</w:t>
      </w:r>
      <w:r>
        <w:rPr>
          <w:b/>
          <w:i/>
        </w:rPr>
        <w:t xml:space="preserve"> </w:t>
      </w:r>
      <w:r w:rsidR="00593523">
        <w:t>Prior to developing the algorithm features, the contractor shall develop a test plan which shall be executed as part of subtask 3.4 to evaluate the algorithm feature performance.</w:t>
      </w:r>
    </w:p>
    <w:p w14:paraId="5D5272D5" w14:textId="77777777" w:rsidR="007E520A" w:rsidRDefault="007E520A" w:rsidP="00E91479">
      <w:pPr>
        <w:autoSpaceDE w:val="0"/>
        <w:autoSpaceDN w:val="0"/>
        <w:adjustRightInd w:val="0"/>
        <w:spacing w:after="0" w:line="240" w:lineRule="auto"/>
        <w:ind w:left="360"/>
        <w:rPr>
          <w:b/>
          <w:i/>
        </w:rPr>
      </w:pPr>
    </w:p>
    <w:p w14:paraId="5D5272D6" w14:textId="77777777" w:rsidR="007E520A" w:rsidRDefault="00473C39" w:rsidP="00E91479">
      <w:pPr>
        <w:autoSpaceDE w:val="0"/>
        <w:autoSpaceDN w:val="0"/>
        <w:adjustRightInd w:val="0"/>
        <w:spacing w:after="0" w:line="240" w:lineRule="auto"/>
        <w:ind w:left="360"/>
      </w:pPr>
      <w:r>
        <w:rPr>
          <w:b/>
          <w:i/>
        </w:rPr>
        <w:t>Subtask 3</w:t>
      </w:r>
      <w:r w:rsidR="007E520A">
        <w:rPr>
          <w:b/>
          <w:i/>
        </w:rPr>
        <w:t xml:space="preserve">.2 </w:t>
      </w:r>
      <w:r w:rsidR="007E520A" w:rsidRPr="008617BE">
        <w:rPr>
          <w:b/>
          <w:i/>
        </w:rPr>
        <w:t>–</w:t>
      </w:r>
      <w:r w:rsidR="007E520A">
        <w:rPr>
          <w:b/>
          <w:i/>
        </w:rPr>
        <w:t xml:space="preserve"> Rebuild Algorithm Classifier </w:t>
      </w:r>
      <w:r w:rsidR="007E520A" w:rsidRPr="008617BE">
        <w:rPr>
          <w:b/>
          <w:i/>
        </w:rPr>
        <w:t>–</w:t>
      </w:r>
      <w:r w:rsidR="00707EC1">
        <w:rPr>
          <w:b/>
          <w:i/>
        </w:rPr>
        <w:t xml:space="preserve"> </w:t>
      </w:r>
      <w:r w:rsidR="00707EC1">
        <w:t>The contractor shall use the data collected and tr</w:t>
      </w:r>
      <w:r>
        <w:t>u</w:t>
      </w:r>
      <w:r w:rsidR="00707EC1">
        <w:t xml:space="preserve">thed in Subtask 2.2 and the algorithm features developed in </w:t>
      </w:r>
      <w:r>
        <w:t>Subtask 3</w:t>
      </w:r>
      <w:r w:rsidR="00707EC1">
        <w:t>.1 to</w:t>
      </w:r>
      <w:r w:rsidR="007E520A" w:rsidRPr="00707EC1">
        <w:t xml:space="preserve"> retrain </w:t>
      </w:r>
      <w:r w:rsidR="00707EC1">
        <w:t>the</w:t>
      </w:r>
      <w:r w:rsidR="007E520A" w:rsidRPr="00707EC1">
        <w:t xml:space="preserve"> algorithm classifier. The</w:t>
      </w:r>
      <w:r w:rsidR="00707EC1">
        <w:t xml:space="preserve"> </w:t>
      </w:r>
      <w:r w:rsidR="007E520A" w:rsidRPr="00707EC1">
        <w:t>classifier is built based on a “training” portion of the data, typically about half of the available</w:t>
      </w:r>
      <w:r w:rsidR="00707EC1">
        <w:t xml:space="preserve"> </w:t>
      </w:r>
      <w:r w:rsidR="007E520A" w:rsidRPr="00707EC1">
        <w:t>data and then the performance on the separate “test”</w:t>
      </w:r>
      <w:r w:rsidR="00707EC1">
        <w:t xml:space="preserve"> </w:t>
      </w:r>
      <w:r w:rsidR="007E520A" w:rsidRPr="00707EC1">
        <w:t>data is used to validate the algorithm performance.</w:t>
      </w:r>
    </w:p>
    <w:p w14:paraId="5D5272D7" w14:textId="77777777" w:rsidR="00707EC1" w:rsidRDefault="00707EC1" w:rsidP="00E91479">
      <w:pPr>
        <w:autoSpaceDE w:val="0"/>
        <w:autoSpaceDN w:val="0"/>
        <w:adjustRightInd w:val="0"/>
        <w:spacing w:after="0" w:line="240" w:lineRule="auto"/>
        <w:ind w:left="360"/>
      </w:pPr>
    </w:p>
    <w:p w14:paraId="5D5272D8" w14:textId="77777777" w:rsidR="00707EC1" w:rsidRDefault="00473C39" w:rsidP="00E91479">
      <w:pPr>
        <w:autoSpaceDE w:val="0"/>
        <w:autoSpaceDN w:val="0"/>
        <w:adjustRightInd w:val="0"/>
        <w:spacing w:after="0" w:line="240" w:lineRule="auto"/>
        <w:ind w:left="360"/>
      </w:pPr>
      <w:r>
        <w:rPr>
          <w:b/>
          <w:i/>
        </w:rPr>
        <w:t>Subtask 3</w:t>
      </w:r>
      <w:r w:rsidR="00707EC1">
        <w:rPr>
          <w:b/>
          <w:i/>
        </w:rPr>
        <w:t xml:space="preserve">.3 </w:t>
      </w:r>
      <w:r w:rsidR="00707EC1" w:rsidRPr="008617BE">
        <w:rPr>
          <w:b/>
          <w:i/>
        </w:rPr>
        <w:t>–</w:t>
      </w:r>
      <w:r w:rsidR="00707EC1">
        <w:rPr>
          <w:b/>
          <w:i/>
        </w:rPr>
        <w:t xml:space="preserve"> Integrate Algorithm </w:t>
      </w:r>
      <w:r w:rsidR="00707EC1" w:rsidRPr="008617BE">
        <w:rPr>
          <w:b/>
          <w:i/>
        </w:rPr>
        <w:t>–</w:t>
      </w:r>
      <w:r w:rsidR="00707EC1">
        <w:rPr>
          <w:b/>
          <w:i/>
        </w:rPr>
        <w:t xml:space="preserve"> </w:t>
      </w:r>
      <w:r w:rsidR="00707EC1">
        <w:t xml:space="preserve">The contractor shall </w:t>
      </w:r>
      <w:r w:rsidR="00707EC1" w:rsidRPr="00707EC1">
        <w:t>integrate the newly developed independent features from the previous</w:t>
      </w:r>
      <w:r w:rsidR="00707EC1">
        <w:t xml:space="preserve"> </w:t>
      </w:r>
      <w:r w:rsidR="00707EC1" w:rsidRPr="00707EC1">
        <w:t>tasks and integrate them into the full detection algorithm. This involves integrating the feature</w:t>
      </w:r>
      <w:r w:rsidR="00707EC1">
        <w:t xml:space="preserve"> </w:t>
      </w:r>
      <w:r w:rsidR="00707EC1" w:rsidRPr="00707EC1">
        <w:t>calculations into the full algorithm software and adding code to incorporate each measurement</w:t>
      </w:r>
      <w:r w:rsidR="00707EC1">
        <w:t xml:space="preserve"> </w:t>
      </w:r>
      <w:r w:rsidR="00707EC1" w:rsidRPr="00707EC1">
        <w:t xml:space="preserve">onto each object identified by the </w:t>
      </w:r>
      <w:r w:rsidR="00707EC1" w:rsidRPr="00707EC1">
        <w:lastRenderedPageBreak/>
        <w:t>algorithm. The algorithm classifier building software will also</w:t>
      </w:r>
      <w:r w:rsidR="00707EC1">
        <w:t xml:space="preserve"> </w:t>
      </w:r>
      <w:r w:rsidR="00707EC1" w:rsidRPr="00707EC1">
        <w:t>need to be updated to allow adding the new</w:t>
      </w:r>
      <w:r w:rsidR="00707EC1">
        <w:t xml:space="preserve"> </w:t>
      </w:r>
      <w:r w:rsidR="00707EC1" w:rsidRPr="00707EC1">
        <w:t>features and to identify which features</w:t>
      </w:r>
      <w:r w:rsidR="00707EC1">
        <w:t xml:space="preserve"> </w:t>
      </w:r>
      <w:r w:rsidR="00707EC1" w:rsidRPr="00707EC1">
        <w:t>are most beneficial.</w:t>
      </w:r>
    </w:p>
    <w:p w14:paraId="5D5272D9" w14:textId="77777777" w:rsidR="00707EC1" w:rsidRDefault="00707EC1" w:rsidP="00E91479">
      <w:pPr>
        <w:autoSpaceDE w:val="0"/>
        <w:autoSpaceDN w:val="0"/>
        <w:adjustRightInd w:val="0"/>
        <w:spacing w:after="0" w:line="240" w:lineRule="auto"/>
        <w:ind w:left="360"/>
      </w:pPr>
    </w:p>
    <w:p w14:paraId="5D5272DA" w14:textId="75CC2A77" w:rsidR="00707EC1" w:rsidRDefault="00473C39" w:rsidP="00E91479">
      <w:pPr>
        <w:autoSpaceDE w:val="0"/>
        <w:autoSpaceDN w:val="0"/>
        <w:adjustRightInd w:val="0"/>
        <w:spacing w:after="0" w:line="240" w:lineRule="auto"/>
        <w:ind w:left="360"/>
      </w:pPr>
      <w:r>
        <w:rPr>
          <w:b/>
          <w:i/>
        </w:rPr>
        <w:t>Subtask 3</w:t>
      </w:r>
      <w:r w:rsidR="00707EC1">
        <w:rPr>
          <w:b/>
          <w:i/>
        </w:rPr>
        <w:t xml:space="preserve">.4 </w:t>
      </w:r>
      <w:r w:rsidR="00707EC1" w:rsidRPr="008617BE">
        <w:rPr>
          <w:b/>
          <w:i/>
        </w:rPr>
        <w:t>–</w:t>
      </w:r>
      <w:r w:rsidR="00707EC1">
        <w:rPr>
          <w:b/>
          <w:i/>
        </w:rPr>
        <w:t xml:space="preserve"> Software Testing </w:t>
      </w:r>
      <w:r w:rsidR="00707EC1" w:rsidRPr="008617BE">
        <w:rPr>
          <w:b/>
          <w:i/>
        </w:rPr>
        <w:t>–</w:t>
      </w:r>
      <w:r w:rsidR="00707EC1">
        <w:rPr>
          <w:b/>
          <w:i/>
        </w:rPr>
        <w:t xml:space="preserve"> </w:t>
      </w:r>
      <w:r w:rsidR="00707EC1">
        <w:t>The base year software release will be tested</w:t>
      </w:r>
      <w:r w:rsidR="00593523">
        <w:t xml:space="preserve"> according to the test plan developed in Subtask 3.1</w:t>
      </w:r>
      <w:r w:rsidR="00707EC1">
        <w:t xml:space="preserve"> to determine the performance on the weapons and prohibited items. The r</w:t>
      </w:r>
      <w:r w:rsidR="00303EAE">
        <w:t>esults will be included in the C</w:t>
      </w:r>
      <w:r w:rsidR="00524626">
        <w:t xml:space="preserve">ritical </w:t>
      </w:r>
      <w:r w:rsidR="00707EC1">
        <w:t>D</w:t>
      </w:r>
      <w:r w:rsidR="00524626">
        <w:t xml:space="preserve">esign </w:t>
      </w:r>
      <w:r w:rsidR="00707EC1">
        <w:t>R</w:t>
      </w:r>
      <w:r w:rsidR="00524626">
        <w:t>eview</w:t>
      </w:r>
      <w:r w:rsidR="00707EC1">
        <w:t>.</w:t>
      </w:r>
    </w:p>
    <w:p w14:paraId="5D5272DB" w14:textId="77777777" w:rsidR="00707EC1" w:rsidRDefault="00707EC1" w:rsidP="00E91479">
      <w:pPr>
        <w:autoSpaceDE w:val="0"/>
        <w:autoSpaceDN w:val="0"/>
        <w:adjustRightInd w:val="0"/>
        <w:spacing w:after="0" w:line="240" w:lineRule="auto"/>
        <w:ind w:left="360"/>
      </w:pPr>
    </w:p>
    <w:p w14:paraId="5D5272DC" w14:textId="6CC24EAE" w:rsidR="00707EC1" w:rsidRPr="00707EC1" w:rsidRDefault="00707EC1" w:rsidP="00E91479">
      <w:pPr>
        <w:autoSpaceDE w:val="0"/>
        <w:autoSpaceDN w:val="0"/>
        <w:adjustRightInd w:val="0"/>
        <w:spacing w:after="0" w:line="240" w:lineRule="auto"/>
        <w:ind w:left="360"/>
        <w:rPr>
          <w:b/>
          <w:i/>
        </w:rPr>
      </w:pPr>
      <w:r>
        <w:rPr>
          <w:b/>
          <w:i/>
        </w:rPr>
        <w:t xml:space="preserve">Subtask </w:t>
      </w:r>
      <w:r w:rsidR="00473C39">
        <w:rPr>
          <w:b/>
          <w:i/>
        </w:rPr>
        <w:t>3</w:t>
      </w:r>
      <w:r>
        <w:rPr>
          <w:b/>
          <w:i/>
        </w:rPr>
        <w:t xml:space="preserve">.5 </w:t>
      </w:r>
      <w:r w:rsidRPr="008617BE">
        <w:rPr>
          <w:b/>
          <w:i/>
        </w:rPr>
        <w:t>–</w:t>
      </w:r>
      <w:r>
        <w:rPr>
          <w:b/>
          <w:i/>
        </w:rPr>
        <w:t xml:space="preserve"> Higher Resolution Software Development </w:t>
      </w:r>
      <w:r w:rsidRPr="008617BE">
        <w:rPr>
          <w:b/>
          <w:i/>
        </w:rPr>
        <w:t>–</w:t>
      </w:r>
      <w:r>
        <w:rPr>
          <w:b/>
          <w:i/>
        </w:rPr>
        <w:t xml:space="preserve"> </w:t>
      </w:r>
      <w:r>
        <w:t xml:space="preserve">The contractor shall update the system software </w:t>
      </w:r>
      <w:r w:rsidR="00D80976">
        <w:t xml:space="preserve">to </w:t>
      </w:r>
      <w:r>
        <w:t>transfer the full volumetric data</w:t>
      </w:r>
      <w:r w:rsidR="00D80976">
        <w:t xml:space="preserve"> at 1mm resolution</w:t>
      </w:r>
      <w:r>
        <w:t xml:space="preserve"> to the algorithm and optimize the efficiency of the implementation of the new algorithm features to meet the throughput goal of &gt;300 bags per hour.</w:t>
      </w:r>
    </w:p>
    <w:p w14:paraId="5D5272DD" w14:textId="77777777" w:rsidR="007E520A" w:rsidRDefault="007E520A" w:rsidP="00E91479">
      <w:pPr>
        <w:autoSpaceDE w:val="0"/>
        <w:autoSpaceDN w:val="0"/>
        <w:adjustRightInd w:val="0"/>
        <w:spacing w:after="0" w:line="240" w:lineRule="auto"/>
        <w:ind w:left="360"/>
        <w:rPr>
          <w:b/>
          <w:i/>
        </w:rPr>
      </w:pPr>
    </w:p>
    <w:p w14:paraId="5D5272DE" w14:textId="6C4F9581" w:rsidR="00303EAE" w:rsidRDefault="00303EAE" w:rsidP="00E91479">
      <w:pPr>
        <w:pStyle w:val="ListParagraph"/>
        <w:ind w:left="360"/>
      </w:pPr>
      <w:r>
        <w:rPr>
          <w:b/>
          <w:i/>
        </w:rPr>
        <w:t xml:space="preserve">Subtask </w:t>
      </w:r>
      <w:r w:rsidR="00473C39">
        <w:rPr>
          <w:b/>
          <w:i/>
        </w:rPr>
        <w:t>3</w:t>
      </w:r>
      <w:r>
        <w:rPr>
          <w:b/>
          <w:i/>
        </w:rPr>
        <w:t>.</w:t>
      </w:r>
      <w:r w:rsidR="00473C39">
        <w:rPr>
          <w:b/>
          <w:i/>
        </w:rPr>
        <w:t>6</w:t>
      </w:r>
      <w:r>
        <w:rPr>
          <w:b/>
          <w:i/>
        </w:rPr>
        <w:t xml:space="preserve"> </w:t>
      </w:r>
      <w:r w:rsidRPr="008617BE">
        <w:rPr>
          <w:b/>
          <w:i/>
        </w:rPr>
        <w:t>–</w:t>
      </w:r>
      <w:r>
        <w:rPr>
          <w:b/>
          <w:i/>
        </w:rPr>
        <w:t xml:space="preserve"> Critical Design Review </w:t>
      </w:r>
      <w:r w:rsidR="00524626">
        <w:rPr>
          <w:b/>
          <w:i/>
        </w:rPr>
        <w:t>–</w:t>
      </w:r>
      <w:r>
        <w:rPr>
          <w:b/>
          <w:i/>
        </w:rPr>
        <w:t xml:space="preserve"> </w:t>
      </w:r>
      <w:r w:rsidRPr="00B3010F">
        <w:t>The contractor shall hold a</w:t>
      </w:r>
      <w:r>
        <w:t xml:space="preserve"> Critical Design Review (CDR) and present the pre-prototype algorithm, software and data classification package including </w:t>
      </w:r>
      <w:r w:rsidRPr="00B3010F">
        <w:t xml:space="preserve">detailed designs and concepts. </w:t>
      </w:r>
      <w:r>
        <w:t xml:space="preserve">The contractor shall provide the presentation </w:t>
      </w:r>
      <w:r>
        <w:rPr>
          <w:rFonts w:hint="eastAsia"/>
          <w:lang w:eastAsia="ko-KR"/>
        </w:rPr>
        <w:t xml:space="preserve">slides </w:t>
      </w:r>
      <w:r w:rsidR="00593523">
        <w:rPr>
          <w:lang w:eastAsia="ko-KR"/>
        </w:rPr>
        <w:t xml:space="preserve">and critical design package </w:t>
      </w:r>
      <w:r w:rsidR="008115F9">
        <w:rPr>
          <w:lang w:eastAsia="ko-KR"/>
        </w:rPr>
        <w:t>ten</w:t>
      </w:r>
      <w:r w:rsidR="00B95F98">
        <w:rPr>
          <w:lang w:eastAsia="ko-KR"/>
        </w:rPr>
        <w:t xml:space="preserve"> </w:t>
      </w:r>
      <w:r w:rsidR="00593523">
        <w:rPr>
          <w:lang w:eastAsia="ko-KR"/>
        </w:rPr>
        <w:t>(</w:t>
      </w:r>
      <w:r w:rsidR="008115F9">
        <w:rPr>
          <w:lang w:eastAsia="ko-KR"/>
        </w:rPr>
        <w:t>10</w:t>
      </w:r>
      <w:r w:rsidR="00593523">
        <w:rPr>
          <w:lang w:eastAsia="ko-KR"/>
        </w:rPr>
        <w:t>)</w:t>
      </w:r>
      <w:r>
        <w:t xml:space="preserve"> business days prior to the scheduled date of the CDR. </w:t>
      </w:r>
      <w:r w:rsidR="0096625A">
        <w:t xml:space="preserve"> </w:t>
      </w:r>
      <w:r>
        <w:t xml:space="preserve">The CDR </w:t>
      </w:r>
      <w:r>
        <w:rPr>
          <w:rFonts w:hint="eastAsia"/>
          <w:lang w:eastAsia="ko-KR"/>
        </w:rPr>
        <w:t xml:space="preserve">will be held within </w:t>
      </w:r>
      <w:r>
        <w:rPr>
          <w:lang w:eastAsia="ko-KR"/>
        </w:rPr>
        <w:t>11</w:t>
      </w:r>
      <w:r>
        <w:rPr>
          <w:rFonts w:hint="eastAsia"/>
          <w:lang w:eastAsia="ko-KR"/>
        </w:rPr>
        <w:t xml:space="preserve"> months and 10 </w:t>
      </w:r>
      <w:r w:rsidR="005857A2">
        <w:rPr>
          <w:lang w:eastAsia="ko-KR"/>
        </w:rPr>
        <w:t xml:space="preserve">calendar </w:t>
      </w:r>
      <w:r>
        <w:rPr>
          <w:rFonts w:hint="eastAsia"/>
          <w:lang w:eastAsia="ko-KR"/>
        </w:rPr>
        <w:t>days of</w:t>
      </w:r>
      <w:r>
        <w:t xml:space="preserve"> the contract award date and shall include the following</w:t>
      </w:r>
      <w:r w:rsidR="00524626">
        <w:t>:</w:t>
      </w:r>
    </w:p>
    <w:p w14:paraId="5D5272DF" w14:textId="77777777" w:rsidR="00303EAE" w:rsidRDefault="00303EAE" w:rsidP="00303EAE">
      <w:pPr>
        <w:pStyle w:val="ListParagraph"/>
        <w:rPr>
          <w:b/>
          <w:u w:val="single"/>
        </w:rPr>
      </w:pPr>
    </w:p>
    <w:p w14:paraId="5D5272E0" w14:textId="76D7F9C3" w:rsidR="00303EAE" w:rsidRPr="00336E5A" w:rsidRDefault="00303EAE" w:rsidP="00E91479">
      <w:pPr>
        <w:pStyle w:val="ListParagraph"/>
        <w:numPr>
          <w:ilvl w:val="0"/>
          <w:numId w:val="37"/>
        </w:numPr>
        <w:spacing w:after="0" w:line="240" w:lineRule="auto"/>
        <w:ind w:left="1080"/>
        <w:contextualSpacing w:val="0"/>
      </w:pPr>
      <w:r w:rsidRPr="00336E5A">
        <w:t xml:space="preserve">Detailed designs of the </w:t>
      </w:r>
      <w:r>
        <w:rPr>
          <w:rFonts w:hint="eastAsia"/>
          <w:lang w:eastAsia="ko-KR"/>
        </w:rPr>
        <w:t>software modules</w:t>
      </w:r>
      <w:r w:rsidRPr="00336E5A">
        <w:t>. The detailed designs will include drawings</w:t>
      </w:r>
      <w:r>
        <w:rPr>
          <w:rFonts w:hint="eastAsia"/>
          <w:lang w:eastAsia="ko-KR"/>
        </w:rPr>
        <w:t xml:space="preserve"> and block diagrams of the processing steps</w:t>
      </w:r>
      <w:r w:rsidRPr="00336E5A">
        <w:t xml:space="preserve">. Software designs should be to a completion level, such that detailed implementation or coding can begin if </w:t>
      </w:r>
      <w:r w:rsidR="005857A2">
        <w:t xml:space="preserve">the </w:t>
      </w:r>
      <w:r w:rsidR="00593523">
        <w:t>C</w:t>
      </w:r>
      <w:r w:rsidR="00593523" w:rsidRPr="00336E5A">
        <w:t>DR</w:t>
      </w:r>
      <w:r w:rsidRPr="00336E5A">
        <w:t xml:space="preserve"> </w:t>
      </w:r>
      <w:r>
        <w:t>is favorable during the</w:t>
      </w:r>
      <w:r w:rsidRPr="00336E5A">
        <w:t xml:space="preserve"> Government review</w:t>
      </w:r>
      <w:r>
        <w:t xml:space="preserve"> process</w:t>
      </w:r>
      <w:r w:rsidRPr="00336E5A">
        <w:t>.</w:t>
      </w:r>
    </w:p>
    <w:p w14:paraId="5D5272E1" w14:textId="5695A6C6" w:rsidR="00303EAE" w:rsidRDefault="00303EAE" w:rsidP="00E91479">
      <w:pPr>
        <w:pStyle w:val="ListParagraph"/>
        <w:numPr>
          <w:ilvl w:val="0"/>
          <w:numId w:val="37"/>
        </w:numPr>
        <w:spacing w:after="0" w:line="240" w:lineRule="auto"/>
        <w:ind w:left="1080"/>
        <w:contextualSpacing w:val="0"/>
      </w:pPr>
      <w:r w:rsidRPr="00336E5A">
        <w:t>Performance reviews of key components and system response timelines. Take budgets from PDR and show they can be met by detailed designs.</w:t>
      </w:r>
    </w:p>
    <w:p w14:paraId="5D5272E2" w14:textId="0AC5A9EE" w:rsidR="00303EAE" w:rsidRPr="00336E5A" w:rsidRDefault="00303EAE" w:rsidP="00E91479">
      <w:pPr>
        <w:pStyle w:val="ListParagraph"/>
        <w:numPr>
          <w:ilvl w:val="0"/>
          <w:numId w:val="37"/>
        </w:numPr>
        <w:spacing w:after="0" w:line="240" w:lineRule="auto"/>
        <w:ind w:left="1080"/>
        <w:contextualSpacing w:val="0"/>
      </w:pPr>
      <w:r>
        <w:t>Literature Review</w:t>
      </w:r>
      <w:r w:rsidRPr="00336E5A">
        <w:t xml:space="preserve"> Results. Final results of trade studies that led to proposed </w:t>
      </w:r>
      <w:r w:rsidR="00593523">
        <w:t>C</w:t>
      </w:r>
      <w:r w:rsidR="00593523" w:rsidRPr="00336E5A">
        <w:t xml:space="preserve">DR </w:t>
      </w:r>
      <w:r w:rsidRPr="00336E5A">
        <w:t xml:space="preserve">baseline choices for </w:t>
      </w:r>
      <w:r>
        <w:t xml:space="preserve">classifier approach chosen and </w:t>
      </w:r>
      <w:r w:rsidRPr="00336E5A">
        <w:t>subsystems.</w:t>
      </w:r>
    </w:p>
    <w:p w14:paraId="5D5272E3" w14:textId="77777777" w:rsidR="00303EAE" w:rsidRDefault="00303EAE" w:rsidP="00E91479">
      <w:pPr>
        <w:pStyle w:val="ListParagraph"/>
        <w:numPr>
          <w:ilvl w:val="0"/>
          <w:numId w:val="37"/>
        </w:numPr>
        <w:spacing w:after="0" w:line="240" w:lineRule="auto"/>
        <w:ind w:left="1080"/>
      </w:pPr>
      <w:r>
        <w:t>Updates since PDR:</w:t>
      </w:r>
    </w:p>
    <w:p w14:paraId="5D5272E4" w14:textId="77777777" w:rsidR="00303EAE" w:rsidRDefault="00303EAE" w:rsidP="00E91479">
      <w:pPr>
        <w:widowControl w:val="0"/>
        <w:numPr>
          <w:ilvl w:val="0"/>
          <w:numId w:val="38"/>
        </w:numPr>
        <w:autoSpaceDE w:val="0"/>
        <w:autoSpaceDN w:val="0"/>
        <w:adjustRightInd w:val="0"/>
        <w:spacing w:before="120" w:after="0" w:line="240" w:lineRule="auto"/>
        <w:ind w:left="1440"/>
        <w:contextualSpacing/>
      </w:pPr>
      <w:r>
        <w:t>Status of Program goals</w:t>
      </w:r>
    </w:p>
    <w:p w14:paraId="5D5272E5" w14:textId="77777777" w:rsidR="00303EAE" w:rsidRDefault="00303EAE" w:rsidP="00E91479">
      <w:pPr>
        <w:widowControl w:val="0"/>
        <w:numPr>
          <w:ilvl w:val="0"/>
          <w:numId w:val="38"/>
        </w:numPr>
        <w:autoSpaceDE w:val="0"/>
        <w:autoSpaceDN w:val="0"/>
        <w:adjustRightInd w:val="0"/>
        <w:spacing w:before="120" w:after="0" w:line="240" w:lineRule="auto"/>
        <w:ind w:left="1440"/>
        <w:contextualSpacing/>
      </w:pPr>
      <w:r>
        <w:t>Software Integration Plan</w:t>
      </w:r>
      <w:r w:rsidRPr="004E00FC">
        <w:t xml:space="preserve"> </w:t>
      </w:r>
    </w:p>
    <w:p w14:paraId="5D5272E6" w14:textId="5C14D84A" w:rsidR="00303EAE" w:rsidRPr="007847DF" w:rsidRDefault="00303EAE" w:rsidP="00E91479">
      <w:pPr>
        <w:widowControl w:val="0"/>
        <w:numPr>
          <w:ilvl w:val="0"/>
          <w:numId w:val="38"/>
        </w:numPr>
        <w:autoSpaceDE w:val="0"/>
        <w:autoSpaceDN w:val="0"/>
        <w:adjustRightInd w:val="0"/>
        <w:spacing w:before="120" w:after="0" w:line="240" w:lineRule="auto"/>
        <w:ind w:left="1440"/>
        <w:contextualSpacing/>
      </w:pPr>
      <w:r w:rsidRPr="007847DF">
        <w:t>Performance review and analysis of key process in threads including but not limited to</w:t>
      </w:r>
      <w:r w:rsidR="00524626">
        <w:t>:</w:t>
      </w:r>
      <w:r w:rsidRPr="007847DF">
        <w:t xml:space="preserve"> </w:t>
      </w:r>
    </w:p>
    <w:p w14:paraId="5D5272E7" w14:textId="26BA7E01" w:rsidR="00303EAE" w:rsidRPr="007847DF" w:rsidRDefault="00303EAE" w:rsidP="00E91479">
      <w:pPr>
        <w:widowControl w:val="0"/>
        <w:numPr>
          <w:ilvl w:val="1"/>
          <w:numId w:val="13"/>
        </w:numPr>
        <w:autoSpaceDE w:val="0"/>
        <w:autoSpaceDN w:val="0"/>
        <w:adjustRightInd w:val="0"/>
        <w:spacing w:before="120" w:after="0" w:line="240" w:lineRule="auto"/>
        <w:contextualSpacing/>
      </w:pPr>
      <w:r w:rsidRPr="007847DF">
        <w:t xml:space="preserve">Detection metrics, </w:t>
      </w:r>
      <w:r w:rsidR="00524626">
        <w:t>i</w:t>
      </w:r>
      <w:r w:rsidRPr="007847DF">
        <w:t>mage quality metrics</w:t>
      </w:r>
    </w:p>
    <w:p w14:paraId="5D5272E8" w14:textId="5B80AE26" w:rsidR="00303EAE" w:rsidRPr="007847DF" w:rsidRDefault="00303EAE" w:rsidP="00E91479">
      <w:pPr>
        <w:widowControl w:val="0"/>
        <w:numPr>
          <w:ilvl w:val="1"/>
          <w:numId w:val="13"/>
        </w:numPr>
        <w:autoSpaceDE w:val="0"/>
        <w:autoSpaceDN w:val="0"/>
        <w:adjustRightInd w:val="0"/>
        <w:spacing w:before="120" w:after="0" w:line="240" w:lineRule="auto"/>
        <w:contextualSpacing/>
      </w:pPr>
      <w:r w:rsidRPr="007847DF">
        <w:t xml:space="preserve">Processing </w:t>
      </w:r>
      <w:r w:rsidR="00524626">
        <w:t>t</w:t>
      </w:r>
      <w:r w:rsidRPr="007847DF">
        <w:t>imelines</w:t>
      </w:r>
    </w:p>
    <w:p w14:paraId="5D5272E9" w14:textId="77777777" w:rsidR="00303EAE" w:rsidRPr="007847DF" w:rsidRDefault="00303EAE" w:rsidP="00E91479">
      <w:pPr>
        <w:widowControl w:val="0"/>
        <w:numPr>
          <w:ilvl w:val="1"/>
          <w:numId w:val="13"/>
        </w:numPr>
        <w:autoSpaceDE w:val="0"/>
        <w:autoSpaceDN w:val="0"/>
        <w:adjustRightInd w:val="0"/>
        <w:spacing w:before="120" w:after="0" w:line="240" w:lineRule="auto"/>
        <w:contextualSpacing/>
      </w:pPr>
      <w:r w:rsidRPr="007847DF">
        <w:t>Processor and memory utilization</w:t>
      </w:r>
    </w:p>
    <w:p w14:paraId="5D5272EA" w14:textId="77777777" w:rsidR="00303EAE" w:rsidRDefault="00303EAE" w:rsidP="00E91479">
      <w:pPr>
        <w:widowControl w:val="0"/>
        <w:numPr>
          <w:ilvl w:val="1"/>
          <w:numId w:val="13"/>
        </w:numPr>
        <w:autoSpaceDE w:val="0"/>
        <w:autoSpaceDN w:val="0"/>
        <w:adjustRightInd w:val="0"/>
        <w:spacing w:before="120" w:after="0" w:line="240" w:lineRule="auto"/>
        <w:contextualSpacing/>
      </w:pPr>
      <w:r w:rsidRPr="007847DF">
        <w:t>Detection classification timelines</w:t>
      </w:r>
    </w:p>
    <w:p w14:paraId="1CF6BB8D" w14:textId="45EF5DC2" w:rsidR="007C32E6" w:rsidRDefault="007C32E6" w:rsidP="00E91479">
      <w:pPr>
        <w:widowControl w:val="0"/>
        <w:numPr>
          <w:ilvl w:val="1"/>
          <w:numId w:val="13"/>
        </w:numPr>
        <w:autoSpaceDE w:val="0"/>
        <w:autoSpaceDN w:val="0"/>
        <w:adjustRightInd w:val="0"/>
        <w:spacing w:before="120" w:after="0" w:line="240" w:lineRule="auto"/>
        <w:contextualSpacing/>
      </w:pPr>
      <w:r>
        <w:t>Detection performance against the APSS Level 1 Standard</w:t>
      </w:r>
    </w:p>
    <w:p w14:paraId="5D5272EB" w14:textId="77777777" w:rsidR="00303EAE" w:rsidRDefault="00303EAE" w:rsidP="00E91479">
      <w:pPr>
        <w:widowControl w:val="0"/>
        <w:numPr>
          <w:ilvl w:val="1"/>
          <w:numId w:val="13"/>
        </w:numPr>
        <w:autoSpaceDE w:val="0"/>
        <w:autoSpaceDN w:val="0"/>
        <w:adjustRightInd w:val="0"/>
        <w:spacing w:before="120" w:after="0" w:line="240" w:lineRule="auto"/>
        <w:contextualSpacing/>
      </w:pPr>
      <w:r w:rsidRPr="007847DF">
        <w:t xml:space="preserve">Test Plan and </w:t>
      </w:r>
      <w:r w:rsidRPr="007847DF">
        <w:rPr>
          <w:rFonts w:hint="eastAsia"/>
          <w:lang w:eastAsia="ko-KR"/>
        </w:rPr>
        <w:t>User</w:t>
      </w:r>
      <w:r w:rsidRPr="007847DF">
        <w:rPr>
          <w:lang w:eastAsia="ko-KR"/>
        </w:rPr>
        <w:t>’</w:t>
      </w:r>
      <w:r w:rsidRPr="007847DF">
        <w:rPr>
          <w:rFonts w:hint="eastAsia"/>
          <w:lang w:eastAsia="ko-KR"/>
        </w:rPr>
        <w:t>s Guide for delivered software</w:t>
      </w:r>
    </w:p>
    <w:p w14:paraId="5D5272EC" w14:textId="77777777" w:rsidR="00303EAE" w:rsidRDefault="00303EAE" w:rsidP="00E91479">
      <w:pPr>
        <w:widowControl w:val="0"/>
        <w:numPr>
          <w:ilvl w:val="1"/>
          <w:numId w:val="13"/>
        </w:numPr>
        <w:autoSpaceDE w:val="0"/>
        <w:autoSpaceDN w:val="0"/>
        <w:adjustRightInd w:val="0"/>
        <w:spacing w:before="120" w:after="0" w:line="240" w:lineRule="auto"/>
        <w:contextualSpacing/>
      </w:pPr>
      <w:r w:rsidRPr="007847DF">
        <w:t xml:space="preserve">Compliance matrix of key requirements </w:t>
      </w:r>
    </w:p>
    <w:p w14:paraId="5D5272ED" w14:textId="77777777" w:rsidR="00303EAE" w:rsidRDefault="00303EAE" w:rsidP="00E91479">
      <w:pPr>
        <w:widowControl w:val="0"/>
        <w:numPr>
          <w:ilvl w:val="1"/>
          <w:numId w:val="13"/>
        </w:numPr>
        <w:autoSpaceDE w:val="0"/>
        <w:autoSpaceDN w:val="0"/>
        <w:adjustRightInd w:val="0"/>
        <w:spacing w:before="120" w:after="0" w:line="240" w:lineRule="auto"/>
        <w:contextualSpacing/>
      </w:pPr>
      <w:r w:rsidRPr="007847DF">
        <w:rPr>
          <w:rFonts w:hint="eastAsia"/>
          <w:lang w:eastAsia="ko-KR"/>
        </w:rPr>
        <w:t>Description of the delivered software tools and computing environment</w:t>
      </w:r>
      <w:r>
        <w:rPr>
          <w:lang w:eastAsia="ko-KR"/>
        </w:rPr>
        <w:t xml:space="preserve"> with execution time estimates.</w:t>
      </w:r>
    </w:p>
    <w:p w14:paraId="5D5272EE" w14:textId="77777777" w:rsidR="00623BB6" w:rsidRDefault="00623BB6" w:rsidP="007E520A">
      <w:pPr>
        <w:autoSpaceDE w:val="0"/>
        <w:autoSpaceDN w:val="0"/>
        <w:adjustRightInd w:val="0"/>
        <w:spacing w:after="0" w:line="240" w:lineRule="auto"/>
        <w:ind w:left="720"/>
        <w:rPr>
          <w:b/>
          <w:i/>
        </w:rPr>
      </w:pPr>
    </w:p>
    <w:p w14:paraId="0EC8B63F" w14:textId="77777777" w:rsidR="009F0805" w:rsidRDefault="009F0805" w:rsidP="007E520A">
      <w:pPr>
        <w:autoSpaceDE w:val="0"/>
        <w:autoSpaceDN w:val="0"/>
        <w:adjustRightInd w:val="0"/>
        <w:spacing w:after="0" w:line="240" w:lineRule="auto"/>
        <w:ind w:left="720"/>
        <w:rPr>
          <w:b/>
          <w:i/>
        </w:rPr>
      </w:pPr>
    </w:p>
    <w:p w14:paraId="375623B8" w14:textId="77777777" w:rsidR="009F0805" w:rsidRDefault="009F0805" w:rsidP="007E520A">
      <w:pPr>
        <w:autoSpaceDE w:val="0"/>
        <w:autoSpaceDN w:val="0"/>
        <w:adjustRightInd w:val="0"/>
        <w:spacing w:after="0" w:line="240" w:lineRule="auto"/>
        <w:ind w:left="720"/>
        <w:rPr>
          <w:b/>
          <w:i/>
        </w:rPr>
      </w:pPr>
    </w:p>
    <w:p w14:paraId="5D5272EF" w14:textId="08A8FB7D" w:rsidR="00303EAE" w:rsidRDefault="00473C39" w:rsidP="00473C39">
      <w:pPr>
        <w:autoSpaceDE w:val="0"/>
        <w:autoSpaceDN w:val="0"/>
        <w:adjustRightInd w:val="0"/>
        <w:spacing w:after="0" w:line="240" w:lineRule="auto"/>
        <w:rPr>
          <w:b/>
          <w:i/>
          <w:u w:val="single"/>
        </w:rPr>
      </w:pPr>
      <w:r w:rsidRPr="00473C39">
        <w:rPr>
          <w:b/>
          <w:i/>
          <w:u w:val="single"/>
        </w:rPr>
        <w:lastRenderedPageBreak/>
        <w:t>Phase II</w:t>
      </w:r>
    </w:p>
    <w:p w14:paraId="5D5272F0" w14:textId="77777777" w:rsidR="001766A0" w:rsidRDefault="001766A0" w:rsidP="00473C39">
      <w:pPr>
        <w:autoSpaceDE w:val="0"/>
        <w:autoSpaceDN w:val="0"/>
        <w:adjustRightInd w:val="0"/>
        <w:spacing w:after="0" w:line="240" w:lineRule="auto"/>
        <w:rPr>
          <w:b/>
          <w:i/>
          <w:u w:val="single"/>
        </w:rPr>
      </w:pPr>
    </w:p>
    <w:p w14:paraId="5D5272F2" w14:textId="3D2907EA" w:rsidR="002A1B84" w:rsidRDefault="002A1B84" w:rsidP="002A1B84">
      <w:pPr>
        <w:rPr>
          <w:b/>
          <w:u w:val="single"/>
        </w:rPr>
      </w:pPr>
      <w:r>
        <w:rPr>
          <w:b/>
          <w:u w:val="single"/>
        </w:rPr>
        <w:t xml:space="preserve">Task </w:t>
      </w:r>
      <w:r w:rsidR="00473C39">
        <w:rPr>
          <w:b/>
          <w:u w:val="single"/>
        </w:rPr>
        <w:t>4</w:t>
      </w:r>
      <w:r w:rsidRPr="004022F7">
        <w:rPr>
          <w:b/>
          <w:u w:val="single"/>
        </w:rPr>
        <w:t xml:space="preserve">: </w:t>
      </w:r>
      <w:r w:rsidR="001766A0">
        <w:rPr>
          <w:b/>
          <w:u w:val="single"/>
        </w:rPr>
        <w:t>Program Management</w:t>
      </w:r>
      <w:r>
        <w:rPr>
          <w:b/>
          <w:u w:val="single"/>
        </w:rPr>
        <w:t xml:space="preserve"> </w:t>
      </w:r>
    </w:p>
    <w:p w14:paraId="5D5272F3" w14:textId="5EC5C8CC" w:rsidR="001766A0" w:rsidRPr="002D3C23" w:rsidRDefault="001766A0" w:rsidP="00E91479">
      <w:pPr>
        <w:autoSpaceDE w:val="0"/>
        <w:autoSpaceDN w:val="0"/>
        <w:adjustRightInd w:val="0"/>
        <w:spacing w:after="0" w:line="240" w:lineRule="auto"/>
        <w:ind w:left="360"/>
        <w:rPr>
          <w:b/>
          <w:i/>
        </w:rPr>
      </w:pPr>
      <w:r>
        <w:rPr>
          <w:b/>
          <w:i/>
        </w:rPr>
        <w:t xml:space="preserve">Subtask </w:t>
      </w:r>
      <w:r w:rsidR="00405DA9">
        <w:rPr>
          <w:b/>
          <w:i/>
        </w:rPr>
        <w:t>4.1</w:t>
      </w:r>
      <w:r>
        <w:rPr>
          <w:b/>
          <w:i/>
        </w:rPr>
        <w:t xml:space="preserve"> – Program Management Support </w:t>
      </w:r>
      <w:r>
        <w:t xml:space="preserve">– </w:t>
      </w:r>
      <w:r w:rsidRPr="002D3C23">
        <w:t xml:space="preserve">A program manager </w:t>
      </w:r>
      <w:r w:rsidR="009D2558">
        <w:t xml:space="preserve">(PM) </w:t>
      </w:r>
      <w:r w:rsidRPr="002D3C23">
        <w:t xml:space="preserve">will support the overall </w:t>
      </w:r>
      <w:r w:rsidR="009D2558">
        <w:t>contract</w:t>
      </w:r>
      <w:r w:rsidR="009D2558" w:rsidRPr="002D3C23">
        <w:t xml:space="preserve"> </w:t>
      </w:r>
      <w:r w:rsidRPr="002D3C23">
        <w:t xml:space="preserve">and provide the primary customer point of contact. The PM will manage </w:t>
      </w:r>
      <w:r w:rsidRPr="002D3C23">
        <w:rPr>
          <w:rFonts w:eastAsia="TimesNewRomanPSMT"/>
        </w:rPr>
        <w:t xml:space="preserve">the project’s cost and schedule </w:t>
      </w:r>
      <w:r w:rsidRPr="002D3C23">
        <w:t xml:space="preserve">and risk areas as well as provide the required reports. A </w:t>
      </w:r>
      <w:r w:rsidR="00BB787E">
        <w:t xml:space="preserve">revised </w:t>
      </w:r>
      <w:r w:rsidRPr="002D3C23">
        <w:t>program management plan will be submitted to define the plan to manage project cost, schedule, communication, and risk</w:t>
      </w:r>
      <w:r w:rsidR="00BB787E">
        <w:t xml:space="preserve"> based on lessons learned from Phase I</w:t>
      </w:r>
      <w:r w:rsidRPr="002D3C23">
        <w:t>. The deliverables for this task include: Monthly and Annual Reports, Quarterly Review Agenda and Minutes, Program Management Plan.</w:t>
      </w:r>
    </w:p>
    <w:p w14:paraId="5D5272F4" w14:textId="77777777" w:rsidR="001766A0" w:rsidRDefault="001766A0" w:rsidP="00FA00C2">
      <w:pPr>
        <w:kinsoku w:val="0"/>
        <w:overflowPunct w:val="0"/>
        <w:autoSpaceDE w:val="0"/>
        <w:autoSpaceDN w:val="0"/>
        <w:adjustRightInd w:val="0"/>
        <w:spacing w:before="29" w:after="0" w:line="240" w:lineRule="auto"/>
        <w:ind w:right="218"/>
        <w:jc w:val="both"/>
        <w:rPr>
          <w:b/>
          <w:i/>
        </w:rPr>
      </w:pPr>
    </w:p>
    <w:p w14:paraId="5D5272F5" w14:textId="4B83EFA4" w:rsidR="00405DA9" w:rsidRDefault="00405DA9" w:rsidP="00405DA9">
      <w:pPr>
        <w:rPr>
          <w:b/>
          <w:u w:val="single"/>
        </w:rPr>
      </w:pPr>
      <w:r>
        <w:rPr>
          <w:b/>
          <w:u w:val="single"/>
        </w:rPr>
        <w:t>Task 5</w:t>
      </w:r>
      <w:r w:rsidRPr="004022F7">
        <w:rPr>
          <w:b/>
          <w:u w:val="single"/>
        </w:rPr>
        <w:t xml:space="preserve">: </w:t>
      </w:r>
      <w:r>
        <w:rPr>
          <w:b/>
          <w:u w:val="single"/>
        </w:rPr>
        <w:t xml:space="preserve">Algorithm Development </w:t>
      </w:r>
    </w:p>
    <w:p w14:paraId="5D5272F6" w14:textId="1506FDB5" w:rsidR="00405DA9" w:rsidRDefault="00405DA9" w:rsidP="00E91479">
      <w:pPr>
        <w:autoSpaceDE w:val="0"/>
        <w:autoSpaceDN w:val="0"/>
        <w:adjustRightInd w:val="0"/>
        <w:spacing w:after="0" w:line="240" w:lineRule="auto"/>
        <w:ind w:left="360"/>
      </w:pPr>
      <w:r>
        <w:rPr>
          <w:b/>
          <w:i/>
        </w:rPr>
        <w:t xml:space="preserve">Subtask </w:t>
      </w:r>
      <w:r w:rsidR="00C54182">
        <w:rPr>
          <w:b/>
          <w:i/>
        </w:rPr>
        <w:t>5</w:t>
      </w:r>
      <w:r>
        <w:rPr>
          <w:b/>
          <w:i/>
        </w:rPr>
        <w:t xml:space="preserve">.1 – Human Factors Analysis </w:t>
      </w:r>
      <w:r>
        <w:t xml:space="preserve">– </w:t>
      </w:r>
      <w:r w:rsidR="00C54182">
        <w:t xml:space="preserve">The contractor shall conduct a human factors analysis and deliver </w:t>
      </w:r>
      <w:r w:rsidR="00BB787E">
        <w:t xml:space="preserve">to the DHS COR </w:t>
      </w:r>
      <w:r w:rsidR="005857A2">
        <w:t>no later than</w:t>
      </w:r>
      <w:r w:rsidR="005857A2" w:rsidRPr="005857A2">
        <w:t xml:space="preserve"> 60 calendar days after </w:t>
      </w:r>
      <w:r w:rsidR="005857A2">
        <w:t xml:space="preserve">the </w:t>
      </w:r>
      <w:r w:rsidR="005857A2" w:rsidRPr="005857A2">
        <w:t xml:space="preserve">start of </w:t>
      </w:r>
      <w:r w:rsidR="005857A2">
        <w:t xml:space="preserve">the </w:t>
      </w:r>
      <w:r w:rsidR="005857A2" w:rsidRPr="005857A2">
        <w:t xml:space="preserve">Option Period </w:t>
      </w:r>
      <w:r w:rsidR="00C54182">
        <w:t>a report on recommendations from the analysis using the demonstration of the algorithm developed in Task 3. The report shall contain input into the Phase II development effort and areas of emphasis.</w:t>
      </w:r>
    </w:p>
    <w:p w14:paraId="5D5272F7" w14:textId="77777777" w:rsidR="00C54182" w:rsidRDefault="00C54182" w:rsidP="00E91479">
      <w:pPr>
        <w:autoSpaceDE w:val="0"/>
        <w:autoSpaceDN w:val="0"/>
        <w:adjustRightInd w:val="0"/>
        <w:spacing w:after="0" w:line="240" w:lineRule="auto"/>
        <w:ind w:left="360"/>
        <w:rPr>
          <w:b/>
          <w:i/>
        </w:rPr>
      </w:pPr>
    </w:p>
    <w:p w14:paraId="5D5272F8" w14:textId="662C55BC" w:rsidR="00C54182" w:rsidRDefault="00C54182" w:rsidP="00E91479">
      <w:pPr>
        <w:autoSpaceDE w:val="0"/>
        <w:autoSpaceDN w:val="0"/>
        <w:adjustRightInd w:val="0"/>
        <w:spacing w:after="0" w:line="240" w:lineRule="auto"/>
        <w:ind w:left="360"/>
      </w:pPr>
      <w:r>
        <w:rPr>
          <w:b/>
          <w:i/>
        </w:rPr>
        <w:t xml:space="preserve">Subtask 5.2 – API Development </w:t>
      </w:r>
      <w:r>
        <w:t>– An A</w:t>
      </w:r>
      <w:r w:rsidR="00BB787E">
        <w:t xml:space="preserve">pplication </w:t>
      </w:r>
      <w:r>
        <w:t>P</w:t>
      </w:r>
      <w:r w:rsidR="00BB787E">
        <w:t xml:space="preserve">rogramming </w:t>
      </w:r>
      <w:r>
        <w:t>I</w:t>
      </w:r>
      <w:r w:rsidR="00BB787E">
        <w:t>nterface (API)</w:t>
      </w:r>
      <w:r>
        <w:t xml:space="preserve"> be prepared and delivered </w:t>
      </w:r>
      <w:r w:rsidR="00BB787E">
        <w:t xml:space="preserve">to the DHS COR </w:t>
      </w:r>
      <w:r w:rsidR="005857A2">
        <w:t>no later than</w:t>
      </w:r>
      <w:r w:rsidR="005857A2" w:rsidRPr="005857A2">
        <w:t xml:space="preserve"> 120 calendar days after </w:t>
      </w:r>
      <w:r w:rsidR="005857A2">
        <w:t xml:space="preserve">the </w:t>
      </w:r>
      <w:r w:rsidR="005857A2" w:rsidRPr="005857A2">
        <w:t xml:space="preserve">start of </w:t>
      </w:r>
      <w:r w:rsidR="005857A2">
        <w:t xml:space="preserve">the </w:t>
      </w:r>
      <w:r w:rsidR="005857A2" w:rsidRPr="005857A2">
        <w:t xml:space="preserve">Option Period </w:t>
      </w:r>
      <w:r>
        <w:t>to define the requirements for how third party CT systems could integrate the new algorithm.</w:t>
      </w:r>
    </w:p>
    <w:p w14:paraId="5D5272F9" w14:textId="77777777" w:rsidR="00C54182" w:rsidRDefault="00C54182" w:rsidP="00E91479">
      <w:pPr>
        <w:autoSpaceDE w:val="0"/>
        <w:autoSpaceDN w:val="0"/>
        <w:adjustRightInd w:val="0"/>
        <w:spacing w:after="0" w:line="240" w:lineRule="auto"/>
        <w:ind w:left="360"/>
        <w:rPr>
          <w:b/>
          <w:i/>
        </w:rPr>
      </w:pPr>
    </w:p>
    <w:p w14:paraId="5D5272FA" w14:textId="506FB1BE" w:rsidR="00C54182" w:rsidRDefault="00C54182" w:rsidP="00E91479">
      <w:pPr>
        <w:autoSpaceDE w:val="0"/>
        <w:autoSpaceDN w:val="0"/>
        <w:adjustRightInd w:val="0"/>
        <w:spacing w:after="0" w:line="240" w:lineRule="auto"/>
        <w:ind w:left="360"/>
      </w:pPr>
      <w:r>
        <w:rPr>
          <w:b/>
          <w:i/>
        </w:rPr>
        <w:t xml:space="preserve">Subtask 5.3 – Algorithm Feature Development </w:t>
      </w:r>
      <w:r>
        <w:t>– The objective of the follow-on year will be to improve the algorithm and add the next tier of threat priorities and modifications identified at the Critical Design Review. This task is extended effort of task 3.1-3.3 above to include developing new algorithm features, rebuilding the algorithm classifier</w:t>
      </w:r>
      <w:r w:rsidR="00B643ED">
        <w:t>,</w:t>
      </w:r>
      <w:r>
        <w:t xml:space="preserve"> and integrating the algorithm</w:t>
      </w:r>
      <w:r w:rsidR="00BB787E">
        <w:t xml:space="preserve"> into a deployable CT system</w:t>
      </w:r>
      <w:r>
        <w:t>.</w:t>
      </w:r>
      <w:r w:rsidR="00BB787E">
        <w:t xml:space="preserve"> Prior to developing the algorithm features, the contractor shall develop and deliver to the DHS COR </w:t>
      </w:r>
      <w:r w:rsidR="001F6DD6">
        <w:t>no later than</w:t>
      </w:r>
      <w:r w:rsidR="001F6DD6" w:rsidRPr="001F6DD6">
        <w:t xml:space="preserve"> 150 calendar days after </w:t>
      </w:r>
      <w:r w:rsidR="001F6DD6">
        <w:t xml:space="preserve">the </w:t>
      </w:r>
      <w:r w:rsidR="001F6DD6" w:rsidRPr="001F6DD6">
        <w:t xml:space="preserve">start of </w:t>
      </w:r>
      <w:r w:rsidR="001F6DD6">
        <w:t xml:space="preserve">the </w:t>
      </w:r>
      <w:r w:rsidR="001F6DD6" w:rsidRPr="001F6DD6">
        <w:t xml:space="preserve">Option Period </w:t>
      </w:r>
      <w:r w:rsidR="00BB787E">
        <w:t>a test plan which shall be executed as part of subtask 6.1 to evaluate the algorithm feature performance.</w:t>
      </w:r>
    </w:p>
    <w:p w14:paraId="5D5272FB" w14:textId="77777777" w:rsidR="00623BB6" w:rsidRDefault="00623BB6" w:rsidP="00623BB6">
      <w:pPr>
        <w:autoSpaceDE w:val="0"/>
        <w:autoSpaceDN w:val="0"/>
        <w:adjustRightInd w:val="0"/>
        <w:spacing w:after="0" w:line="240" w:lineRule="auto"/>
        <w:rPr>
          <w:b/>
          <w:i/>
        </w:rPr>
      </w:pPr>
    </w:p>
    <w:p w14:paraId="5D5272FC" w14:textId="7A516ECB" w:rsidR="00623BB6" w:rsidRDefault="00623BB6" w:rsidP="00623BB6">
      <w:pPr>
        <w:rPr>
          <w:b/>
          <w:u w:val="single"/>
        </w:rPr>
      </w:pPr>
      <w:r>
        <w:rPr>
          <w:b/>
          <w:u w:val="single"/>
        </w:rPr>
        <w:t>Task 6</w:t>
      </w:r>
      <w:r w:rsidRPr="004022F7">
        <w:rPr>
          <w:b/>
          <w:u w:val="single"/>
        </w:rPr>
        <w:t xml:space="preserve">: </w:t>
      </w:r>
      <w:r>
        <w:rPr>
          <w:b/>
          <w:u w:val="single"/>
        </w:rPr>
        <w:t xml:space="preserve">Algorithm Test and Evaluation </w:t>
      </w:r>
    </w:p>
    <w:p w14:paraId="5D5272FD" w14:textId="24944952" w:rsidR="00623BB6" w:rsidRDefault="00623BB6" w:rsidP="00E91479">
      <w:pPr>
        <w:autoSpaceDE w:val="0"/>
        <w:autoSpaceDN w:val="0"/>
        <w:adjustRightInd w:val="0"/>
        <w:spacing w:after="0" w:line="240" w:lineRule="auto"/>
        <w:ind w:left="360"/>
      </w:pPr>
      <w:r>
        <w:rPr>
          <w:b/>
          <w:i/>
        </w:rPr>
        <w:t xml:space="preserve">Subtask 6.1 – Test and Evaluation </w:t>
      </w:r>
      <w:r>
        <w:t xml:space="preserve">– The contractor shall execute </w:t>
      </w:r>
      <w:r w:rsidR="00BB787E">
        <w:t xml:space="preserve">the </w:t>
      </w:r>
      <w:r>
        <w:t xml:space="preserve">test plan </w:t>
      </w:r>
      <w:r w:rsidR="00BB787E">
        <w:t xml:space="preserve">created in subtask 5.3 </w:t>
      </w:r>
      <w:r>
        <w:t xml:space="preserve">to evaluate the integrated algorithm developed under Task 5. When test &amp; evaluation is complete the contractor shall prepare and deliver </w:t>
      </w:r>
      <w:r w:rsidR="00BB787E">
        <w:t xml:space="preserve">to the DHS COR </w:t>
      </w:r>
      <w:r>
        <w:t>a test report</w:t>
      </w:r>
      <w:r w:rsidR="00BB787E">
        <w:t xml:space="preserve"> at least </w:t>
      </w:r>
      <w:r w:rsidR="008115F9">
        <w:t xml:space="preserve">ten </w:t>
      </w:r>
      <w:r w:rsidR="00BB787E">
        <w:t>(</w:t>
      </w:r>
      <w:r w:rsidR="008115F9">
        <w:t>10</w:t>
      </w:r>
      <w:r w:rsidR="00BB787E">
        <w:t xml:space="preserve">) </w:t>
      </w:r>
      <w:r w:rsidR="001F6DD6">
        <w:t xml:space="preserve">business </w:t>
      </w:r>
      <w:r w:rsidR="00BB787E">
        <w:t>days prior to the technical readiness review</w:t>
      </w:r>
      <w:r>
        <w:t xml:space="preserve"> summarizing the performance results.</w:t>
      </w:r>
    </w:p>
    <w:p w14:paraId="5D5272FE" w14:textId="77777777" w:rsidR="00623BB6" w:rsidRDefault="00623BB6" w:rsidP="00E91479">
      <w:pPr>
        <w:autoSpaceDE w:val="0"/>
        <w:autoSpaceDN w:val="0"/>
        <w:adjustRightInd w:val="0"/>
        <w:spacing w:after="0" w:line="240" w:lineRule="auto"/>
        <w:ind w:left="360"/>
      </w:pPr>
    </w:p>
    <w:p w14:paraId="5D5272FF" w14:textId="7CCFB2E1" w:rsidR="00623BB6" w:rsidRDefault="00623BB6" w:rsidP="00E91479">
      <w:pPr>
        <w:autoSpaceDE w:val="0"/>
        <w:autoSpaceDN w:val="0"/>
        <w:adjustRightInd w:val="0"/>
        <w:spacing w:after="0" w:line="240" w:lineRule="auto"/>
        <w:ind w:left="360"/>
      </w:pPr>
      <w:r>
        <w:rPr>
          <w:b/>
          <w:i/>
        </w:rPr>
        <w:t xml:space="preserve">Subtask 6.2 – Algorithm Data Package and TRR </w:t>
      </w:r>
      <w:r>
        <w:t xml:space="preserve">– The contractor shall prepare </w:t>
      </w:r>
      <w:r w:rsidR="00C837FF">
        <w:t>the A</w:t>
      </w:r>
      <w:r>
        <w:t>lgorith</w:t>
      </w:r>
      <w:r w:rsidR="00520795">
        <w:t xml:space="preserve">m </w:t>
      </w:r>
      <w:r w:rsidR="00C837FF">
        <w:t>D</w:t>
      </w:r>
      <w:r w:rsidR="00520795">
        <w:t xml:space="preserve">ata </w:t>
      </w:r>
      <w:r w:rsidR="00C837FF">
        <w:t>P</w:t>
      </w:r>
      <w:r w:rsidR="00520795">
        <w:t>ackage and release</w:t>
      </w:r>
      <w:r w:rsidR="00C837FF">
        <w:t xml:space="preserve"> it </w:t>
      </w:r>
      <w:r>
        <w:t>for TSL evaluation. The Algorithm Data Package, Final API, and results from Phase II algorithm development shall be presented at a Technical Readiness Re</w:t>
      </w:r>
      <w:r w:rsidR="00A566AB">
        <w:t>view. The contractor will prepare and submit the proposed agenda</w:t>
      </w:r>
      <w:r w:rsidR="00BB787E">
        <w:t xml:space="preserve">, the full </w:t>
      </w:r>
      <w:r w:rsidR="00BB787E">
        <w:lastRenderedPageBreak/>
        <w:t xml:space="preserve">algorithm data package, and test results to the DHS COR at least </w:t>
      </w:r>
      <w:r w:rsidR="008115F9">
        <w:t xml:space="preserve">ten </w:t>
      </w:r>
      <w:r w:rsidR="00BB787E">
        <w:t>(</w:t>
      </w:r>
      <w:r w:rsidR="008115F9">
        <w:t>10</w:t>
      </w:r>
      <w:r w:rsidR="00BB787E">
        <w:t>)</w:t>
      </w:r>
      <w:r w:rsidR="00A566AB">
        <w:t xml:space="preserve"> </w:t>
      </w:r>
      <w:r w:rsidR="001F6DD6">
        <w:t xml:space="preserve">business </w:t>
      </w:r>
      <w:r w:rsidR="00A566AB">
        <w:t xml:space="preserve">days prior to the review and an update at the meeting. The contractor will prepare and submit the minutes of the review within 5 </w:t>
      </w:r>
      <w:r w:rsidR="001F6DD6">
        <w:t xml:space="preserve">business </w:t>
      </w:r>
      <w:r w:rsidR="00A566AB">
        <w:t>days after the meeting.</w:t>
      </w:r>
    </w:p>
    <w:p w14:paraId="5D527300" w14:textId="77777777" w:rsidR="00A566AB" w:rsidRPr="00623BB6" w:rsidRDefault="00A566AB" w:rsidP="00623BB6">
      <w:pPr>
        <w:autoSpaceDE w:val="0"/>
        <w:autoSpaceDN w:val="0"/>
        <w:adjustRightInd w:val="0"/>
        <w:spacing w:after="0" w:line="240" w:lineRule="auto"/>
        <w:rPr>
          <w:b/>
          <w:i/>
        </w:rPr>
      </w:pPr>
    </w:p>
    <w:p w14:paraId="5D527307" w14:textId="77777777" w:rsidR="00CC5E2B" w:rsidRPr="0083589C" w:rsidRDefault="009E398F" w:rsidP="0083589C">
      <w:pPr>
        <w:rPr>
          <w:b/>
          <w:sz w:val="28"/>
          <w:szCs w:val="28"/>
        </w:rPr>
      </w:pPr>
      <w:r>
        <w:rPr>
          <w:b/>
          <w:sz w:val="28"/>
          <w:szCs w:val="28"/>
        </w:rPr>
        <w:t>I</w:t>
      </w:r>
      <w:r w:rsidR="00A34DEC" w:rsidRPr="004022F7">
        <w:rPr>
          <w:b/>
          <w:sz w:val="28"/>
          <w:szCs w:val="28"/>
        </w:rPr>
        <w:t>V.</w:t>
      </w:r>
      <w:r w:rsidR="00A34DEC" w:rsidRPr="004022F7">
        <w:rPr>
          <w:b/>
          <w:sz w:val="28"/>
          <w:szCs w:val="28"/>
        </w:rPr>
        <w:tab/>
      </w:r>
      <w:r w:rsidR="00EC7178" w:rsidRPr="004022F7">
        <w:rPr>
          <w:b/>
          <w:sz w:val="28"/>
          <w:szCs w:val="28"/>
        </w:rPr>
        <w:t>Deliverables</w:t>
      </w:r>
    </w:p>
    <w:tbl>
      <w:tblPr>
        <w:tblW w:w="5000" w:type="pct"/>
        <w:tblLook w:val="04A0" w:firstRow="1" w:lastRow="0" w:firstColumn="1" w:lastColumn="0" w:noHBand="0" w:noVBand="1"/>
      </w:tblPr>
      <w:tblGrid>
        <w:gridCol w:w="1524"/>
        <w:gridCol w:w="2398"/>
        <w:gridCol w:w="2178"/>
        <w:gridCol w:w="1620"/>
        <w:gridCol w:w="1620"/>
      </w:tblGrid>
      <w:tr w:rsidR="00B643ED" w:rsidRPr="002219C2" w14:paraId="5D527309" w14:textId="78A7CD54" w:rsidTr="00B643ED">
        <w:trPr>
          <w:trHeight w:val="450"/>
        </w:trPr>
        <w:tc>
          <w:tcPr>
            <w:tcW w:w="5000" w:type="pct"/>
            <w:gridSpan w:val="5"/>
            <w:tcBorders>
              <w:top w:val="single" w:sz="8" w:space="0" w:color="auto"/>
              <w:left w:val="single" w:sz="8" w:space="0" w:color="auto"/>
              <w:bottom w:val="single" w:sz="4" w:space="0" w:color="auto"/>
              <w:right w:val="single" w:sz="8" w:space="0" w:color="000000"/>
            </w:tcBorders>
            <w:shd w:val="clear" w:color="000000" w:fill="FFFF99"/>
            <w:noWrap/>
            <w:vAlign w:val="bottom"/>
            <w:hideMark/>
          </w:tcPr>
          <w:p w14:paraId="587D0920" w14:textId="2819B23A" w:rsidR="00B643ED" w:rsidRPr="002219C2" w:rsidRDefault="00B643ED" w:rsidP="0093197B">
            <w:pPr>
              <w:spacing w:after="0" w:line="240" w:lineRule="auto"/>
              <w:jc w:val="center"/>
              <w:rPr>
                <w:rFonts w:eastAsia="Times New Roman"/>
                <w:b/>
                <w:bCs/>
                <w:color w:val="000000"/>
                <w:sz w:val="36"/>
                <w:szCs w:val="36"/>
              </w:rPr>
            </w:pPr>
            <w:r w:rsidRPr="002219C2">
              <w:rPr>
                <w:rFonts w:eastAsia="Times New Roman"/>
                <w:b/>
                <w:bCs/>
                <w:color w:val="000000"/>
                <w:sz w:val="36"/>
                <w:szCs w:val="36"/>
              </w:rPr>
              <w:t>Milestones and Deliverables</w:t>
            </w:r>
          </w:p>
        </w:tc>
      </w:tr>
      <w:tr w:rsidR="00B643ED" w:rsidRPr="002219C2" w14:paraId="5D52730D" w14:textId="4FD3E2F8" w:rsidTr="009F0805">
        <w:trPr>
          <w:trHeight w:val="300"/>
        </w:trPr>
        <w:tc>
          <w:tcPr>
            <w:tcW w:w="816" w:type="pct"/>
            <w:tcBorders>
              <w:top w:val="nil"/>
              <w:left w:val="single" w:sz="8" w:space="0" w:color="auto"/>
              <w:bottom w:val="single" w:sz="4" w:space="0" w:color="auto"/>
              <w:right w:val="single" w:sz="4" w:space="0" w:color="auto"/>
            </w:tcBorders>
            <w:shd w:val="clear" w:color="000000" w:fill="FFFF99"/>
            <w:vAlign w:val="center"/>
            <w:hideMark/>
          </w:tcPr>
          <w:p w14:paraId="5D52730A" w14:textId="77777777" w:rsidR="00B643ED" w:rsidRPr="002219C2" w:rsidRDefault="00B643ED" w:rsidP="002219C2">
            <w:pPr>
              <w:spacing w:after="0" w:line="240" w:lineRule="auto"/>
              <w:rPr>
                <w:rFonts w:eastAsia="Times New Roman"/>
                <w:b/>
                <w:bCs/>
                <w:color w:val="000000"/>
                <w:sz w:val="22"/>
                <w:szCs w:val="22"/>
              </w:rPr>
            </w:pPr>
            <w:r w:rsidRPr="002219C2">
              <w:rPr>
                <w:rFonts w:eastAsia="Times New Roman"/>
                <w:b/>
                <w:bCs/>
                <w:color w:val="000000"/>
                <w:sz w:val="22"/>
                <w:szCs w:val="22"/>
              </w:rPr>
              <w:t>Program Element/Task</w:t>
            </w:r>
          </w:p>
        </w:tc>
        <w:tc>
          <w:tcPr>
            <w:tcW w:w="1284" w:type="pct"/>
            <w:tcBorders>
              <w:top w:val="nil"/>
              <w:left w:val="nil"/>
              <w:bottom w:val="single" w:sz="4" w:space="0" w:color="auto"/>
              <w:right w:val="single" w:sz="8" w:space="0" w:color="auto"/>
            </w:tcBorders>
            <w:shd w:val="clear" w:color="000000" w:fill="FFFF99"/>
            <w:vAlign w:val="center"/>
            <w:hideMark/>
          </w:tcPr>
          <w:p w14:paraId="5D52730B" w14:textId="77777777" w:rsidR="00B643ED" w:rsidRPr="002219C2" w:rsidRDefault="00B643ED" w:rsidP="002219C2">
            <w:pPr>
              <w:spacing w:after="0" w:line="240" w:lineRule="auto"/>
              <w:jc w:val="center"/>
              <w:rPr>
                <w:rFonts w:eastAsia="Times New Roman"/>
                <w:b/>
                <w:bCs/>
                <w:color w:val="000000"/>
                <w:sz w:val="22"/>
                <w:szCs w:val="22"/>
              </w:rPr>
            </w:pPr>
            <w:r w:rsidRPr="002219C2">
              <w:rPr>
                <w:rFonts w:eastAsia="Times New Roman"/>
                <w:b/>
                <w:bCs/>
                <w:color w:val="000000"/>
                <w:sz w:val="22"/>
                <w:szCs w:val="22"/>
              </w:rPr>
              <w:t>Major Tasks</w:t>
            </w:r>
          </w:p>
        </w:tc>
        <w:tc>
          <w:tcPr>
            <w:tcW w:w="1166" w:type="pct"/>
            <w:tcBorders>
              <w:top w:val="nil"/>
              <w:left w:val="nil"/>
              <w:bottom w:val="single" w:sz="4" w:space="0" w:color="auto"/>
              <w:right w:val="single" w:sz="4" w:space="0" w:color="auto"/>
            </w:tcBorders>
            <w:shd w:val="clear" w:color="000000" w:fill="FFFF99"/>
            <w:vAlign w:val="center"/>
            <w:hideMark/>
          </w:tcPr>
          <w:p w14:paraId="5D52730C" w14:textId="2C22D8CD" w:rsidR="00B643ED" w:rsidRPr="002219C2" w:rsidRDefault="00B643ED" w:rsidP="00B643ED">
            <w:pPr>
              <w:spacing w:after="0" w:line="240" w:lineRule="auto"/>
              <w:rPr>
                <w:rFonts w:eastAsia="Times New Roman"/>
                <w:b/>
                <w:bCs/>
                <w:color w:val="000000"/>
                <w:sz w:val="22"/>
                <w:szCs w:val="22"/>
              </w:rPr>
            </w:pPr>
            <w:r w:rsidRPr="002219C2">
              <w:rPr>
                <w:rFonts w:eastAsia="Times New Roman"/>
                <w:b/>
                <w:bCs/>
                <w:color w:val="000000"/>
                <w:sz w:val="22"/>
                <w:szCs w:val="22"/>
              </w:rPr>
              <w:t xml:space="preserve">Key Milestone </w:t>
            </w:r>
            <w:r>
              <w:rPr>
                <w:rFonts w:eastAsia="Times New Roman"/>
                <w:b/>
                <w:bCs/>
                <w:color w:val="000000"/>
                <w:sz w:val="22"/>
                <w:szCs w:val="22"/>
              </w:rPr>
              <w:t>or</w:t>
            </w:r>
            <w:r w:rsidRPr="002219C2">
              <w:rPr>
                <w:rFonts w:eastAsia="Times New Roman"/>
                <w:b/>
                <w:bCs/>
                <w:color w:val="000000"/>
                <w:sz w:val="22"/>
                <w:szCs w:val="22"/>
              </w:rPr>
              <w:t xml:space="preserve"> Deliverable</w:t>
            </w:r>
            <w:r w:rsidRPr="002219C2">
              <w:rPr>
                <w:rFonts w:eastAsia="Times New Roman"/>
                <w:color w:val="000000"/>
                <w:sz w:val="16"/>
                <w:szCs w:val="16"/>
              </w:rPr>
              <w:t> </w:t>
            </w:r>
          </w:p>
        </w:tc>
        <w:tc>
          <w:tcPr>
            <w:tcW w:w="867" w:type="pct"/>
            <w:tcBorders>
              <w:top w:val="single" w:sz="4" w:space="0" w:color="auto"/>
              <w:left w:val="single" w:sz="4" w:space="0" w:color="auto"/>
              <w:bottom w:val="single" w:sz="4" w:space="0" w:color="auto"/>
              <w:right w:val="single" w:sz="4" w:space="0" w:color="auto"/>
            </w:tcBorders>
            <w:shd w:val="clear" w:color="000000" w:fill="FFFF99"/>
          </w:tcPr>
          <w:p w14:paraId="7D683CED" w14:textId="50633902" w:rsidR="00B643ED" w:rsidRDefault="00B643ED" w:rsidP="00B643ED">
            <w:pPr>
              <w:spacing w:after="0" w:line="240" w:lineRule="auto"/>
              <w:rPr>
                <w:rFonts w:eastAsia="Times New Roman"/>
                <w:b/>
                <w:bCs/>
                <w:color w:val="000000"/>
                <w:sz w:val="22"/>
                <w:szCs w:val="22"/>
              </w:rPr>
            </w:pPr>
            <w:r>
              <w:rPr>
                <w:rFonts w:eastAsia="Times New Roman"/>
                <w:b/>
                <w:bCs/>
                <w:color w:val="000000"/>
                <w:sz w:val="22"/>
                <w:szCs w:val="22"/>
              </w:rPr>
              <w:t>Deliver to</w:t>
            </w:r>
          </w:p>
        </w:tc>
        <w:tc>
          <w:tcPr>
            <w:tcW w:w="867" w:type="pct"/>
            <w:tcBorders>
              <w:top w:val="single" w:sz="4" w:space="0" w:color="auto"/>
              <w:left w:val="single" w:sz="4" w:space="0" w:color="auto"/>
              <w:bottom w:val="single" w:sz="4" w:space="0" w:color="auto"/>
              <w:right w:val="single" w:sz="4" w:space="0" w:color="auto"/>
            </w:tcBorders>
            <w:shd w:val="clear" w:color="000000" w:fill="FFFF99"/>
          </w:tcPr>
          <w:p w14:paraId="0EB735D7" w14:textId="0DF7FB16" w:rsidR="00B643ED" w:rsidRPr="002219C2" w:rsidRDefault="00B643ED" w:rsidP="00B643ED">
            <w:pPr>
              <w:spacing w:after="0" w:line="240" w:lineRule="auto"/>
              <w:rPr>
                <w:rFonts w:eastAsia="Times New Roman"/>
                <w:b/>
                <w:bCs/>
                <w:color w:val="000000"/>
                <w:sz w:val="22"/>
                <w:szCs w:val="22"/>
              </w:rPr>
            </w:pPr>
            <w:r>
              <w:rPr>
                <w:rFonts w:eastAsia="Times New Roman"/>
                <w:b/>
                <w:bCs/>
                <w:color w:val="000000"/>
                <w:sz w:val="22"/>
                <w:szCs w:val="22"/>
              </w:rPr>
              <w:t>Date Due</w:t>
            </w:r>
          </w:p>
        </w:tc>
      </w:tr>
      <w:tr w:rsidR="00C837FF" w:rsidRPr="002219C2" w14:paraId="56C71B3D" w14:textId="77777777" w:rsidTr="009F0805">
        <w:trPr>
          <w:trHeight w:val="900"/>
        </w:trPr>
        <w:tc>
          <w:tcPr>
            <w:tcW w:w="500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156B7729" w14:textId="6168F900" w:rsidR="00C837FF" w:rsidRPr="009F0805" w:rsidRDefault="00C837FF" w:rsidP="009F0805">
            <w:pPr>
              <w:spacing w:after="0" w:line="240" w:lineRule="auto"/>
              <w:jc w:val="center"/>
              <w:rPr>
                <w:rFonts w:eastAsia="Times New Roman"/>
                <w:b/>
                <w:color w:val="000000"/>
                <w:sz w:val="22"/>
                <w:szCs w:val="22"/>
              </w:rPr>
            </w:pPr>
            <w:r>
              <w:rPr>
                <w:rFonts w:eastAsia="Times New Roman"/>
                <w:b/>
                <w:color w:val="000000"/>
                <w:sz w:val="22"/>
                <w:szCs w:val="22"/>
              </w:rPr>
              <w:t>PHASE I</w:t>
            </w:r>
          </w:p>
        </w:tc>
      </w:tr>
      <w:tr w:rsidR="007110B6" w:rsidRPr="002219C2" w14:paraId="5D527313" w14:textId="2599223E" w:rsidTr="009F0805">
        <w:trPr>
          <w:trHeight w:val="900"/>
        </w:trPr>
        <w:tc>
          <w:tcPr>
            <w:tcW w:w="816" w:type="pct"/>
            <w:vMerge w:val="restart"/>
            <w:tcBorders>
              <w:top w:val="single" w:sz="4" w:space="0" w:color="auto"/>
              <w:left w:val="single" w:sz="8" w:space="0" w:color="auto"/>
              <w:right w:val="single" w:sz="4" w:space="0" w:color="auto"/>
            </w:tcBorders>
            <w:shd w:val="clear" w:color="auto" w:fill="auto"/>
            <w:vAlign w:val="center"/>
            <w:hideMark/>
          </w:tcPr>
          <w:p w14:paraId="5D52730E" w14:textId="505ED624" w:rsidR="007110B6" w:rsidRDefault="007110B6" w:rsidP="00254058">
            <w:pPr>
              <w:spacing w:after="0" w:line="240" w:lineRule="auto"/>
              <w:rPr>
                <w:rFonts w:eastAsia="Times New Roman"/>
                <w:color w:val="000000"/>
                <w:sz w:val="22"/>
                <w:szCs w:val="22"/>
              </w:rPr>
            </w:pPr>
            <w:r w:rsidRPr="002219C2">
              <w:rPr>
                <w:rFonts w:eastAsia="Times New Roman"/>
                <w:color w:val="000000"/>
                <w:sz w:val="22"/>
                <w:szCs w:val="22"/>
              </w:rPr>
              <w:t xml:space="preserve">1. </w:t>
            </w:r>
            <w:r>
              <w:rPr>
                <w:rFonts w:eastAsia="Times New Roman"/>
                <w:color w:val="000000"/>
                <w:sz w:val="22"/>
                <w:szCs w:val="22"/>
              </w:rPr>
              <w:t>Program Management</w:t>
            </w:r>
          </w:p>
          <w:p w14:paraId="5D527310" w14:textId="77777777" w:rsidR="007110B6" w:rsidRPr="002219C2" w:rsidRDefault="007110B6" w:rsidP="009F0805">
            <w:pPr>
              <w:spacing w:after="0" w:line="240" w:lineRule="auto"/>
              <w:rPr>
                <w:rFonts w:eastAsia="Times New Roman"/>
                <w:color w:val="000000"/>
                <w:sz w:val="22"/>
                <w:szCs w:val="22"/>
              </w:rPr>
            </w:pPr>
          </w:p>
        </w:tc>
        <w:tc>
          <w:tcPr>
            <w:tcW w:w="1284" w:type="pct"/>
            <w:vMerge w:val="restart"/>
            <w:tcBorders>
              <w:top w:val="single" w:sz="4" w:space="0" w:color="auto"/>
              <w:left w:val="nil"/>
              <w:right w:val="single" w:sz="4" w:space="0" w:color="auto"/>
            </w:tcBorders>
            <w:shd w:val="clear" w:color="auto" w:fill="auto"/>
            <w:vAlign w:val="center"/>
            <w:hideMark/>
          </w:tcPr>
          <w:p w14:paraId="5D527311" w14:textId="77777777" w:rsidR="007110B6" w:rsidRPr="002219C2" w:rsidRDefault="007110B6" w:rsidP="002219C2">
            <w:pPr>
              <w:spacing w:after="0" w:line="240" w:lineRule="auto"/>
              <w:rPr>
                <w:rFonts w:eastAsia="Times New Roman"/>
                <w:color w:val="000000"/>
                <w:sz w:val="22"/>
                <w:szCs w:val="22"/>
              </w:rPr>
            </w:pPr>
            <w:r>
              <w:rPr>
                <w:rFonts w:eastAsia="Times New Roman"/>
                <w:color w:val="000000"/>
                <w:sz w:val="22"/>
                <w:szCs w:val="22"/>
              </w:rPr>
              <w:t>Kickoff Meeting</w:t>
            </w:r>
          </w:p>
        </w:tc>
        <w:tc>
          <w:tcPr>
            <w:tcW w:w="1166" w:type="pct"/>
            <w:tcBorders>
              <w:top w:val="single" w:sz="4" w:space="0" w:color="auto"/>
              <w:left w:val="nil"/>
              <w:bottom w:val="single" w:sz="4" w:space="0" w:color="auto"/>
              <w:right w:val="single" w:sz="4" w:space="0" w:color="auto"/>
            </w:tcBorders>
            <w:shd w:val="clear" w:color="auto" w:fill="auto"/>
            <w:vAlign w:val="center"/>
          </w:tcPr>
          <w:p w14:paraId="20367266" w14:textId="161CCAB5" w:rsidR="007110B6" w:rsidRDefault="007110B6">
            <w:pPr>
              <w:spacing w:after="0" w:line="240" w:lineRule="auto"/>
              <w:rPr>
                <w:rFonts w:eastAsia="Times New Roman"/>
                <w:color w:val="000000"/>
                <w:sz w:val="22"/>
                <w:szCs w:val="22"/>
              </w:rPr>
            </w:pPr>
            <w:r>
              <w:rPr>
                <w:rFonts w:eastAsia="Times New Roman"/>
                <w:color w:val="000000"/>
                <w:sz w:val="22"/>
                <w:szCs w:val="22"/>
              </w:rPr>
              <w:t xml:space="preserve">Kickoff meeting </w:t>
            </w:r>
          </w:p>
          <w:p w14:paraId="5D527312" w14:textId="69995200" w:rsidR="007110B6" w:rsidRPr="002219C2" w:rsidRDefault="007110B6">
            <w:pPr>
              <w:spacing w:after="0" w:line="240" w:lineRule="auto"/>
              <w:rPr>
                <w:rFonts w:eastAsia="Times New Roman"/>
                <w:color w:val="000000"/>
                <w:sz w:val="22"/>
                <w:szCs w:val="22"/>
              </w:rPr>
            </w:pPr>
          </w:p>
        </w:tc>
        <w:tc>
          <w:tcPr>
            <w:tcW w:w="867" w:type="pct"/>
            <w:tcBorders>
              <w:top w:val="single" w:sz="4" w:space="0" w:color="auto"/>
              <w:left w:val="single" w:sz="4" w:space="0" w:color="auto"/>
              <w:bottom w:val="single" w:sz="4" w:space="0" w:color="auto"/>
              <w:right w:val="single" w:sz="4" w:space="0" w:color="auto"/>
            </w:tcBorders>
          </w:tcPr>
          <w:p w14:paraId="5D8D7610" w14:textId="229A7333" w:rsidR="007110B6" w:rsidRDefault="007110B6">
            <w:pPr>
              <w:spacing w:after="0" w:line="240" w:lineRule="auto"/>
              <w:rPr>
                <w:rFonts w:eastAsia="Times New Roman"/>
                <w:color w:val="000000"/>
                <w:sz w:val="22"/>
                <w:szCs w:val="22"/>
              </w:rPr>
            </w:pPr>
            <w:r>
              <w:rPr>
                <w:rFonts w:eastAsia="Times New Roman"/>
                <w:color w:val="000000"/>
                <w:sz w:val="22"/>
                <w:szCs w:val="22"/>
              </w:rPr>
              <w:t>Coordinate attendance with COR</w:t>
            </w:r>
          </w:p>
        </w:tc>
        <w:tc>
          <w:tcPr>
            <w:tcW w:w="867" w:type="pct"/>
            <w:tcBorders>
              <w:top w:val="single" w:sz="4" w:space="0" w:color="auto"/>
              <w:left w:val="single" w:sz="4" w:space="0" w:color="auto"/>
              <w:bottom w:val="single" w:sz="4" w:space="0" w:color="auto"/>
              <w:right w:val="single" w:sz="4" w:space="0" w:color="auto"/>
            </w:tcBorders>
          </w:tcPr>
          <w:p w14:paraId="7EC373A5" w14:textId="6EA36556" w:rsidR="007110B6" w:rsidRDefault="007110B6">
            <w:pPr>
              <w:spacing w:after="0" w:line="240" w:lineRule="auto"/>
              <w:rPr>
                <w:rFonts w:eastAsia="Times New Roman"/>
                <w:color w:val="000000"/>
                <w:sz w:val="22"/>
                <w:szCs w:val="22"/>
              </w:rPr>
            </w:pPr>
            <w:r>
              <w:rPr>
                <w:rFonts w:eastAsia="Times New Roman"/>
                <w:color w:val="000000"/>
                <w:sz w:val="22"/>
                <w:szCs w:val="22"/>
              </w:rPr>
              <w:t>No later than (NLT) 30 calendar days after contract award</w:t>
            </w:r>
          </w:p>
        </w:tc>
      </w:tr>
      <w:tr w:rsidR="007110B6" w:rsidRPr="002219C2" w14:paraId="4F60F653" w14:textId="77777777" w:rsidTr="00D827EC">
        <w:trPr>
          <w:trHeight w:val="900"/>
        </w:trPr>
        <w:tc>
          <w:tcPr>
            <w:tcW w:w="816" w:type="pct"/>
            <w:vMerge/>
            <w:tcBorders>
              <w:left w:val="single" w:sz="8" w:space="0" w:color="auto"/>
              <w:right w:val="single" w:sz="4" w:space="0" w:color="auto"/>
            </w:tcBorders>
            <w:shd w:val="clear" w:color="auto" w:fill="auto"/>
            <w:vAlign w:val="center"/>
          </w:tcPr>
          <w:p w14:paraId="69C72286" w14:textId="77777777" w:rsidR="007110B6" w:rsidRPr="002219C2" w:rsidRDefault="007110B6" w:rsidP="00254058">
            <w:pPr>
              <w:spacing w:after="0" w:line="240" w:lineRule="auto"/>
              <w:rPr>
                <w:rFonts w:eastAsia="Times New Roman"/>
                <w:color w:val="000000"/>
                <w:sz w:val="22"/>
                <w:szCs w:val="22"/>
              </w:rPr>
            </w:pPr>
          </w:p>
        </w:tc>
        <w:tc>
          <w:tcPr>
            <w:tcW w:w="1284" w:type="pct"/>
            <w:vMerge/>
            <w:tcBorders>
              <w:left w:val="nil"/>
              <w:bottom w:val="single" w:sz="4" w:space="0" w:color="auto"/>
              <w:right w:val="single" w:sz="4" w:space="0" w:color="auto"/>
            </w:tcBorders>
            <w:shd w:val="clear" w:color="auto" w:fill="auto"/>
            <w:vAlign w:val="center"/>
          </w:tcPr>
          <w:p w14:paraId="17844E37" w14:textId="77777777" w:rsidR="007110B6" w:rsidRDefault="007110B6" w:rsidP="002219C2">
            <w:pPr>
              <w:spacing w:after="0" w:line="240" w:lineRule="auto"/>
              <w:rPr>
                <w:rFonts w:eastAsia="Times New Roman"/>
                <w:color w:val="000000"/>
                <w:sz w:val="22"/>
                <w:szCs w:val="22"/>
              </w:rPr>
            </w:pPr>
          </w:p>
        </w:tc>
        <w:tc>
          <w:tcPr>
            <w:tcW w:w="1166" w:type="pct"/>
            <w:tcBorders>
              <w:top w:val="single" w:sz="4" w:space="0" w:color="auto"/>
              <w:left w:val="nil"/>
              <w:bottom w:val="single" w:sz="4" w:space="0" w:color="auto"/>
              <w:right w:val="single" w:sz="4" w:space="0" w:color="auto"/>
            </w:tcBorders>
            <w:shd w:val="clear" w:color="auto" w:fill="auto"/>
            <w:vAlign w:val="center"/>
          </w:tcPr>
          <w:p w14:paraId="49B95E29" w14:textId="55F16790" w:rsidR="007110B6" w:rsidRDefault="007110B6" w:rsidP="002353D5">
            <w:pPr>
              <w:spacing w:after="0" w:line="240" w:lineRule="auto"/>
              <w:rPr>
                <w:rFonts w:eastAsia="Times New Roman"/>
                <w:color w:val="000000"/>
                <w:sz w:val="22"/>
                <w:szCs w:val="22"/>
              </w:rPr>
            </w:pPr>
            <w:r>
              <w:rPr>
                <w:rFonts w:eastAsia="Times New Roman"/>
                <w:color w:val="000000"/>
                <w:sz w:val="22"/>
                <w:szCs w:val="22"/>
              </w:rPr>
              <w:t xml:space="preserve">Kickoff meeting materials </w:t>
            </w:r>
          </w:p>
        </w:tc>
        <w:tc>
          <w:tcPr>
            <w:tcW w:w="867" w:type="pct"/>
            <w:tcBorders>
              <w:top w:val="single" w:sz="4" w:space="0" w:color="auto"/>
              <w:left w:val="single" w:sz="4" w:space="0" w:color="auto"/>
              <w:bottom w:val="single" w:sz="4" w:space="0" w:color="auto"/>
              <w:right w:val="single" w:sz="4" w:space="0" w:color="auto"/>
            </w:tcBorders>
          </w:tcPr>
          <w:p w14:paraId="675E1DFD" w14:textId="1A1F0928" w:rsidR="007110B6" w:rsidRDefault="007110B6">
            <w:pPr>
              <w:spacing w:after="0" w:line="240" w:lineRule="auto"/>
              <w:rPr>
                <w:rFonts w:eastAsia="Times New Roman"/>
                <w:color w:val="000000"/>
                <w:sz w:val="22"/>
                <w:szCs w:val="22"/>
              </w:rPr>
            </w:pPr>
            <w:r>
              <w:rPr>
                <w:rFonts w:eastAsia="Times New Roman"/>
                <w:color w:val="000000"/>
                <w:sz w:val="22"/>
                <w:szCs w:val="22"/>
              </w:rPr>
              <w:t>COR</w:t>
            </w:r>
          </w:p>
        </w:tc>
        <w:tc>
          <w:tcPr>
            <w:tcW w:w="867" w:type="pct"/>
            <w:tcBorders>
              <w:top w:val="single" w:sz="4" w:space="0" w:color="auto"/>
              <w:left w:val="single" w:sz="4" w:space="0" w:color="auto"/>
              <w:bottom w:val="single" w:sz="4" w:space="0" w:color="auto"/>
              <w:right w:val="single" w:sz="4" w:space="0" w:color="auto"/>
            </w:tcBorders>
          </w:tcPr>
          <w:p w14:paraId="20B15D9C" w14:textId="7CD71E34" w:rsidR="007110B6" w:rsidRDefault="008115F9">
            <w:pPr>
              <w:spacing w:after="0" w:line="240" w:lineRule="auto"/>
              <w:rPr>
                <w:rFonts w:eastAsia="Times New Roman"/>
                <w:color w:val="000000"/>
                <w:sz w:val="22"/>
                <w:szCs w:val="22"/>
              </w:rPr>
            </w:pPr>
            <w:r>
              <w:rPr>
                <w:rFonts w:eastAsia="Times New Roman"/>
                <w:color w:val="000000"/>
                <w:sz w:val="22"/>
                <w:szCs w:val="22"/>
              </w:rPr>
              <w:t xml:space="preserve">10 </w:t>
            </w:r>
            <w:r w:rsidR="007110B6">
              <w:rPr>
                <w:rFonts w:eastAsia="Times New Roman"/>
                <w:color w:val="000000"/>
                <w:sz w:val="22"/>
                <w:szCs w:val="22"/>
              </w:rPr>
              <w:t xml:space="preserve">business </w:t>
            </w:r>
            <w:r w:rsidR="007110B6" w:rsidRPr="002353D5">
              <w:rPr>
                <w:rFonts w:eastAsia="Times New Roman"/>
                <w:color w:val="000000"/>
                <w:sz w:val="22"/>
                <w:szCs w:val="22"/>
              </w:rPr>
              <w:t>days prior to the kickoff meeting</w:t>
            </w:r>
          </w:p>
        </w:tc>
      </w:tr>
      <w:tr w:rsidR="002353D5" w:rsidRPr="002219C2" w14:paraId="5D527317" w14:textId="2B3879F4" w:rsidTr="0096625A">
        <w:trPr>
          <w:trHeight w:val="900"/>
        </w:trPr>
        <w:tc>
          <w:tcPr>
            <w:tcW w:w="816" w:type="pct"/>
            <w:vMerge/>
            <w:tcBorders>
              <w:left w:val="single" w:sz="8" w:space="0" w:color="auto"/>
              <w:right w:val="single" w:sz="4" w:space="0" w:color="auto"/>
            </w:tcBorders>
            <w:vAlign w:val="center"/>
            <w:hideMark/>
          </w:tcPr>
          <w:p w14:paraId="5D527314" w14:textId="63CF74B1" w:rsidR="002353D5" w:rsidRPr="002219C2" w:rsidRDefault="002353D5" w:rsidP="002219C2">
            <w:pPr>
              <w:spacing w:after="0" w:line="240" w:lineRule="auto"/>
              <w:rPr>
                <w:rFonts w:eastAsia="Times New Roman"/>
                <w:color w:val="000000"/>
                <w:sz w:val="22"/>
                <w:szCs w:val="22"/>
              </w:rPr>
            </w:pPr>
          </w:p>
        </w:tc>
        <w:tc>
          <w:tcPr>
            <w:tcW w:w="1284" w:type="pct"/>
            <w:vMerge w:val="restart"/>
            <w:tcBorders>
              <w:top w:val="nil"/>
              <w:left w:val="nil"/>
              <w:right w:val="single" w:sz="4" w:space="0" w:color="auto"/>
            </w:tcBorders>
            <w:shd w:val="clear" w:color="auto" w:fill="auto"/>
            <w:vAlign w:val="center"/>
            <w:hideMark/>
          </w:tcPr>
          <w:p w14:paraId="5D527315" w14:textId="77777777" w:rsidR="002353D5" w:rsidRPr="002219C2" w:rsidRDefault="002353D5" w:rsidP="002219C2">
            <w:pPr>
              <w:spacing w:after="0" w:line="240" w:lineRule="auto"/>
              <w:rPr>
                <w:rFonts w:eastAsia="Times New Roman"/>
                <w:color w:val="000000"/>
                <w:sz w:val="22"/>
                <w:szCs w:val="22"/>
              </w:rPr>
            </w:pPr>
            <w:r>
              <w:rPr>
                <w:rFonts w:eastAsia="Times New Roman"/>
                <w:color w:val="000000"/>
                <w:sz w:val="22"/>
                <w:szCs w:val="22"/>
              </w:rPr>
              <w:t>Program Management Support</w:t>
            </w:r>
          </w:p>
        </w:tc>
        <w:tc>
          <w:tcPr>
            <w:tcW w:w="1166" w:type="pct"/>
            <w:tcBorders>
              <w:top w:val="nil"/>
              <w:left w:val="nil"/>
              <w:bottom w:val="single" w:sz="4" w:space="0" w:color="auto"/>
              <w:right w:val="single" w:sz="4" w:space="0" w:color="auto"/>
            </w:tcBorders>
            <w:shd w:val="clear" w:color="auto" w:fill="auto"/>
            <w:vAlign w:val="center"/>
          </w:tcPr>
          <w:p w14:paraId="5D527316" w14:textId="5804111E" w:rsidR="002353D5" w:rsidRPr="00254058" w:rsidRDefault="002353D5" w:rsidP="002353D5">
            <w:pPr>
              <w:spacing w:after="0" w:line="240" w:lineRule="auto"/>
              <w:rPr>
                <w:rFonts w:eastAsia="Times New Roman"/>
                <w:color w:val="000000"/>
                <w:sz w:val="22"/>
                <w:szCs w:val="22"/>
              </w:rPr>
            </w:pPr>
            <w:r w:rsidRPr="00254058">
              <w:rPr>
                <w:sz w:val="22"/>
                <w:szCs w:val="22"/>
              </w:rPr>
              <w:t xml:space="preserve">Monthly Reports </w:t>
            </w:r>
          </w:p>
        </w:tc>
        <w:tc>
          <w:tcPr>
            <w:tcW w:w="867" w:type="pct"/>
            <w:tcBorders>
              <w:top w:val="single" w:sz="4" w:space="0" w:color="auto"/>
              <w:left w:val="single" w:sz="4" w:space="0" w:color="auto"/>
              <w:bottom w:val="single" w:sz="4" w:space="0" w:color="auto"/>
              <w:right w:val="single" w:sz="4" w:space="0" w:color="auto"/>
            </w:tcBorders>
          </w:tcPr>
          <w:p w14:paraId="259D4EC6" w14:textId="55B591D0" w:rsidR="002353D5" w:rsidRDefault="007110B6">
            <w:pPr>
              <w:spacing w:after="0" w:line="240" w:lineRule="auto"/>
              <w:rPr>
                <w:sz w:val="22"/>
                <w:szCs w:val="22"/>
              </w:rPr>
            </w:pPr>
            <w:r>
              <w:rPr>
                <w:sz w:val="22"/>
                <w:szCs w:val="22"/>
              </w:rPr>
              <w:t>COR</w:t>
            </w:r>
          </w:p>
        </w:tc>
        <w:tc>
          <w:tcPr>
            <w:tcW w:w="867" w:type="pct"/>
            <w:tcBorders>
              <w:top w:val="single" w:sz="4" w:space="0" w:color="auto"/>
              <w:left w:val="single" w:sz="4" w:space="0" w:color="auto"/>
              <w:bottom w:val="single" w:sz="4" w:space="0" w:color="auto"/>
              <w:right w:val="single" w:sz="4" w:space="0" w:color="auto"/>
            </w:tcBorders>
          </w:tcPr>
          <w:p w14:paraId="30AB469B" w14:textId="45263117" w:rsidR="002353D5" w:rsidRDefault="007110B6">
            <w:pPr>
              <w:spacing w:after="0" w:line="240" w:lineRule="auto"/>
              <w:rPr>
                <w:sz w:val="22"/>
                <w:szCs w:val="22"/>
              </w:rPr>
            </w:pPr>
            <w:r>
              <w:rPr>
                <w:sz w:val="22"/>
                <w:szCs w:val="22"/>
              </w:rPr>
              <w:t>On or before the 15</w:t>
            </w:r>
            <w:r w:rsidRPr="001F6DD6">
              <w:rPr>
                <w:sz w:val="22"/>
                <w:szCs w:val="22"/>
                <w:vertAlign w:val="superscript"/>
              </w:rPr>
              <w:t>th</w:t>
            </w:r>
            <w:r>
              <w:rPr>
                <w:sz w:val="22"/>
                <w:szCs w:val="22"/>
              </w:rPr>
              <w:t xml:space="preserve"> of each month</w:t>
            </w:r>
          </w:p>
        </w:tc>
      </w:tr>
      <w:tr w:rsidR="002353D5" w:rsidRPr="002219C2" w14:paraId="4CAC86E0" w14:textId="77777777" w:rsidTr="0096625A">
        <w:trPr>
          <w:trHeight w:val="900"/>
        </w:trPr>
        <w:tc>
          <w:tcPr>
            <w:tcW w:w="816" w:type="pct"/>
            <w:vMerge/>
            <w:tcBorders>
              <w:left w:val="single" w:sz="8" w:space="0" w:color="auto"/>
              <w:right w:val="single" w:sz="4" w:space="0" w:color="auto"/>
            </w:tcBorders>
            <w:vAlign w:val="center"/>
          </w:tcPr>
          <w:p w14:paraId="644711B4" w14:textId="77777777" w:rsidR="002353D5" w:rsidRPr="002219C2" w:rsidRDefault="002353D5" w:rsidP="002219C2">
            <w:pPr>
              <w:spacing w:after="0" w:line="240" w:lineRule="auto"/>
              <w:rPr>
                <w:rFonts w:eastAsia="Times New Roman"/>
                <w:color w:val="000000"/>
                <w:sz w:val="22"/>
                <w:szCs w:val="22"/>
              </w:rPr>
            </w:pPr>
          </w:p>
        </w:tc>
        <w:tc>
          <w:tcPr>
            <w:tcW w:w="1284" w:type="pct"/>
            <w:vMerge/>
            <w:tcBorders>
              <w:left w:val="nil"/>
              <w:right w:val="single" w:sz="4" w:space="0" w:color="auto"/>
            </w:tcBorders>
            <w:shd w:val="clear" w:color="auto" w:fill="auto"/>
            <w:vAlign w:val="center"/>
          </w:tcPr>
          <w:p w14:paraId="157F23F9" w14:textId="77777777" w:rsidR="002353D5" w:rsidRDefault="002353D5" w:rsidP="002219C2">
            <w:pPr>
              <w:spacing w:after="0" w:line="240" w:lineRule="auto"/>
              <w:rPr>
                <w:rFonts w:eastAsia="Times New Roman"/>
                <w:color w:val="000000"/>
                <w:sz w:val="22"/>
                <w:szCs w:val="22"/>
              </w:rPr>
            </w:pPr>
          </w:p>
        </w:tc>
        <w:tc>
          <w:tcPr>
            <w:tcW w:w="1166" w:type="pct"/>
            <w:tcBorders>
              <w:top w:val="nil"/>
              <w:left w:val="nil"/>
              <w:bottom w:val="single" w:sz="4" w:space="0" w:color="auto"/>
              <w:right w:val="single" w:sz="4" w:space="0" w:color="auto"/>
            </w:tcBorders>
            <w:shd w:val="clear" w:color="auto" w:fill="auto"/>
            <w:vAlign w:val="center"/>
          </w:tcPr>
          <w:p w14:paraId="4993CB6B" w14:textId="39B6DF2B" w:rsidR="002353D5" w:rsidRDefault="002353D5">
            <w:pPr>
              <w:spacing w:after="0" w:line="240" w:lineRule="auto"/>
              <w:rPr>
                <w:sz w:val="22"/>
                <w:szCs w:val="22"/>
              </w:rPr>
            </w:pPr>
            <w:r>
              <w:rPr>
                <w:sz w:val="22"/>
                <w:szCs w:val="22"/>
              </w:rPr>
              <w:t>Annual Reports</w:t>
            </w:r>
          </w:p>
        </w:tc>
        <w:tc>
          <w:tcPr>
            <w:tcW w:w="867" w:type="pct"/>
            <w:tcBorders>
              <w:top w:val="single" w:sz="4" w:space="0" w:color="auto"/>
              <w:left w:val="single" w:sz="4" w:space="0" w:color="auto"/>
              <w:bottom w:val="single" w:sz="4" w:space="0" w:color="auto"/>
              <w:right w:val="single" w:sz="4" w:space="0" w:color="auto"/>
            </w:tcBorders>
          </w:tcPr>
          <w:p w14:paraId="45EF980B" w14:textId="65360E07" w:rsidR="002353D5" w:rsidRDefault="007110B6">
            <w:pPr>
              <w:spacing w:after="0" w:line="240" w:lineRule="auto"/>
              <w:rPr>
                <w:sz w:val="22"/>
                <w:szCs w:val="22"/>
              </w:rPr>
            </w:pPr>
            <w:r>
              <w:rPr>
                <w:sz w:val="22"/>
                <w:szCs w:val="22"/>
              </w:rPr>
              <w:t>COR</w:t>
            </w:r>
          </w:p>
        </w:tc>
        <w:tc>
          <w:tcPr>
            <w:tcW w:w="867" w:type="pct"/>
            <w:tcBorders>
              <w:top w:val="single" w:sz="4" w:space="0" w:color="auto"/>
              <w:left w:val="single" w:sz="4" w:space="0" w:color="auto"/>
              <w:bottom w:val="single" w:sz="4" w:space="0" w:color="auto"/>
              <w:right w:val="single" w:sz="4" w:space="0" w:color="auto"/>
            </w:tcBorders>
          </w:tcPr>
          <w:p w14:paraId="13A8C57A" w14:textId="44B61B5D" w:rsidR="002353D5" w:rsidRDefault="007110B6">
            <w:pPr>
              <w:spacing w:after="0" w:line="240" w:lineRule="auto"/>
              <w:rPr>
                <w:sz w:val="22"/>
                <w:szCs w:val="22"/>
              </w:rPr>
            </w:pPr>
            <w:r>
              <w:rPr>
                <w:sz w:val="22"/>
                <w:szCs w:val="22"/>
              </w:rPr>
              <w:t>NLT 365 calendar days after contract award</w:t>
            </w:r>
          </w:p>
        </w:tc>
      </w:tr>
      <w:tr w:rsidR="002353D5" w:rsidRPr="002219C2" w14:paraId="1FB75FBB" w14:textId="77777777" w:rsidTr="00B95F98">
        <w:trPr>
          <w:trHeight w:val="530"/>
        </w:trPr>
        <w:tc>
          <w:tcPr>
            <w:tcW w:w="816" w:type="pct"/>
            <w:vMerge/>
            <w:tcBorders>
              <w:left w:val="single" w:sz="8" w:space="0" w:color="auto"/>
              <w:right w:val="single" w:sz="4" w:space="0" w:color="auto"/>
            </w:tcBorders>
            <w:vAlign w:val="center"/>
          </w:tcPr>
          <w:p w14:paraId="5B4B75E5" w14:textId="77777777" w:rsidR="002353D5" w:rsidRPr="002219C2" w:rsidRDefault="002353D5" w:rsidP="002219C2">
            <w:pPr>
              <w:spacing w:after="0" w:line="240" w:lineRule="auto"/>
              <w:rPr>
                <w:rFonts w:eastAsia="Times New Roman"/>
                <w:color w:val="000000"/>
                <w:sz w:val="22"/>
                <w:szCs w:val="22"/>
              </w:rPr>
            </w:pPr>
          </w:p>
        </w:tc>
        <w:tc>
          <w:tcPr>
            <w:tcW w:w="1284" w:type="pct"/>
            <w:vMerge/>
            <w:tcBorders>
              <w:left w:val="nil"/>
              <w:right w:val="single" w:sz="4" w:space="0" w:color="auto"/>
            </w:tcBorders>
            <w:shd w:val="clear" w:color="auto" w:fill="auto"/>
            <w:vAlign w:val="center"/>
          </w:tcPr>
          <w:p w14:paraId="78F6B16C" w14:textId="77777777" w:rsidR="002353D5" w:rsidRDefault="002353D5" w:rsidP="002219C2">
            <w:pPr>
              <w:spacing w:after="0" w:line="240" w:lineRule="auto"/>
              <w:rPr>
                <w:rFonts w:eastAsia="Times New Roman"/>
                <w:color w:val="000000"/>
                <w:sz w:val="22"/>
                <w:szCs w:val="22"/>
              </w:rPr>
            </w:pPr>
          </w:p>
        </w:tc>
        <w:tc>
          <w:tcPr>
            <w:tcW w:w="1166" w:type="pct"/>
            <w:tcBorders>
              <w:top w:val="nil"/>
              <w:left w:val="nil"/>
              <w:bottom w:val="single" w:sz="4" w:space="0" w:color="auto"/>
              <w:right w:val="single" w:sz="4" w:space="0" w:color="auto"/>
            </w:tcBorders>
            <w:shd w:val="clear" w:color="auto" w:fill="auto"/>
            <w:vAlign w:val="center"/>
          </w:tcPr>
          <w:p w14:paraId="2B017745" w14:textId="63AEA780" w:rsidR="002353D5" w:rsidRDefault="002D642B">
            <w:pPr>
              <w:spacing w:after="0" w:line="240" w:lineRule="auto"/>
              <w:rPr>
                <w:sz w:val="22"/>
                <w:szCs w:val="22"/>
              </w:rPr>
            </w:pPr>
            <w:r>
              <w:rPr>
                <w:sz w:val="22"/>
                <w:szCs w:val="22"/>
              </w:rPr>
              <w:t>Monthly Performance Baseline</w:t>
            </w:r>
            <w:r w:rsidRPr="002353D5">
              <w:rPr>
                <w:sz w:val="22"/>
                <w:szCs w:val="22"/>
              </w:rPr>
              <w:t xml:space="preserve"> </w:t>
            </w:r>
            <w:r w:rsidR="002353D5" w:rsidRPr="002353D5">
              <w:rPr>
                <w:sz w:val="22"/>
                <w:szCs w:val="22"/>
              </w:rPr>
              <w:t>Review Agenda</w:t>
            </w:r>
          </w:p>
        </w:tc>
        <w:tc>
          <w:tcPr>
            <w:tcW w:w="867" w:type="pct"/>
            <w:tcBorders>
              <w:top w:val="single" w:sz="4" w:space="0" w:color="auto"/>
              <w:left w:val="single" w:sz="4" w:space="0" w:color="auto"/>
              <w:bottom w:val="single" w:sz="4" w:space="0" w:color="auto"/>
              <w:right w:val="single" w:sz="4" w:space="0" w:color="auto"/>
            </w:tcBorders>
          </w:tcPr>
          <w:p w14:paraId="72494F6E" w14:textId="79690F3B" w:rsidR="002353D5" w:rsidRDefault="007110B6">
            <w:pPr>
              <w:spacing w:after="0" w:line="240" w:lineRule="auto"/>
              <w:rPr>
                <w:sz w:val="22"/>
                <w:szCs w:val="22"/>
              </w:rPr>
            </w:pPr>
            <w:r>
              <w:rPr>
                <w:sz w:val="22"/>
                <w:szCs w:val="22"/>
              </w:rPr>
              <w:t>COR</w:t>
            </w:r>
          </w:p>
        </w:tc>
        <w:tc>
          <w:tcPr>
            <w:tcW w:w="867" w:type="pct"/>
            <w:tcBorders>
              <w:top w:val="single" w:sz="4" w:space="0" w:color="auto"/>
              <w:left w:val="single" w:sz="4" w:space="0" w:color="auto"/>
              <w:bottom w:val="single" w:sz="4" w:space="0" w:color="auto"/>
              <w:right w:val="single" w:sz="4" w:space="0" w:color="auto"/>
            </w:tcBorders>
          </w:tcPr>
          <w:p w14:paraId="0179261A" w14:textId="08723E96" w:rsidR="002353D5" w:rsidRDefault="007110B6" w:rsidP="002D642B">
            <w:pPr>
              <w:spacing w:after="0" w:line="240" w:lineRule="auto"/>
              <w:rPr>
                <w:sz w:val="22"/>
                <w:szCs w:val="22"/>
              </w:rPr>
            </w:pPr>
            <w:r>
              <w:rPr>
                <w:sz w:val="22"/>
                <w:szCs w:val="22"/>
              </w:rPr>
              <w:t xml:space="preserve">NTL </w:t>
            </w:r>
            <w:r w:rsidR="008115F9">
              <w:rPr>
                <w:sz w:val="22"/>
                <w:szCs w:val="22"/>
              </w:rPr>
              <w:t xml:space="preserve">10 </w:t>
            </w:r>
            <w:r>
              <w:rPr>
                <w:sz w:val="22"/>
                <w:szCs w:val="22"/>
              </w:rPr>
              <w:t xml:space="preserve">business days prior to the </w:t>
            </w:r>
            <w:r w:rsidR="002D642B">
              <w:t xml:space="preserve"> </w:t>
            </w:r>
            <w:r w:rsidR="002D642B" w:rsidRPr="002D642B">
              <w:rPr>
                <w:sz w:val="22"/>
                <w:szCs w:val="22"/>
              </w:rPr>
              <w:t xml:space="preserve">Monthly Performance Baseline </w:t>
            </w:r>
            <w:r w:rsidR="002D642B">
              <w:rPr>
                <w:sz w:val="22"/>
                <w:szCs w:val="22"/>
              </w:rPr>
              <w:t>meeting</w:t>
            </w:r>
          </w:p>
        </w:tc>
      </w:tr>
      <w:tr w:rsidR="002353D5" w:rsidRPr="002219C2" w14:paraId="69FCECBB" w14:textId="77777777" w:rsidTr="0096625A">
        <w:trPr>
          <w:trHeight w:val="900"/>
        </w:trPr>
        <w:tc>
          <w:tcPr>
            <w:tcW w:w="816" w:type="pct"/>
            <w:vMerge/>
            <w:tcBorders>
              <w:left w:val="single" w:sz="8" w:space="0" w:color="auto"/>
              <w:right w:val="single" w:sz="4" w:space="0" w:color="auto"/>
            </w:tcBorders>
            <w:vAlign w:val="center"/>
          </w:tcPr>
          <w:p w14:paraId="47FFFDA9" w14:textId="77777777" w:rsidR="002353D5" w:rsidRPr="002219C2" w:rsidRDefault="002353D5" w:rsidP="002219C2">
            <w:pPr>
              <w:spacing w:after="0" w:line="240" w:lineRule="auto"/>
              <w:rPr>
                <w:rFonts w:eastAsia="Times New Roman"/>
                <w:color w:val="000000"/>
                <w:sz w:val="22"/>
                <w:szCs w:val="22"/>
              </w:rPr>
            </w:pPr>
          </w:p>
        </w:tc>
        <w:tc>
          <w:tcPr>
            <w:tcW w:w="1284" w:type="pct"/>
            <w:vMerge/>
            <w:tcBorders>
              <w:left w:val="nil"/>
              <w:right w:val="single" w:sz="4" w:space="0" w:color="auto"/>
            </w:tcBorders>
            <w:shd w:val="clear" w:color="auto" w:fill="auto"/>
            <w:vAlign w:val="center"/>
          </w:tcPr>
          <w:p w14:paraId="42B329CA" w14:textId="77777777" w:rsidR="002353D5" w:rsidRDefault="002353D5" w:rsidP="002219C2">
            <w:pPr>
              <w:spacing w:after="0" w:line="240" w:lineRule="auto"/>
              <w:rPr>
                <w:rFonts w:eastAsia="Times New Roman"/>
                <w:color w:val="000000"/>
                <w:sz w:val="22"/>
                <w:szCs w:val="22"/>
              </w:rPr>
            </w:pPr>
          </w:p>
        </w:tc>
        <w:tc>
          <w:tcPr>
            <w:tcW w:w="1166" w:type="pct"/>
            <w:tcBorders>
              <w:top w:val="nil"/>
              <w:left w:val="nil"/>
              <w:bottom w:val="single" w:sz="4" w:space="0" w:color="auto"/>
              <w:right w:val="single" w:sz="4" w:space="0" w:color="auto"/>
            </w:tcBorders>
            <w:shd w:val="clear" w:color="auto" w:fill="auto"/>
            <w:vAlign w:val="center"/>
          </w:tcPr>
          <w:p w14:paraId="6E570BB6" w14:textId="21D7C102" w:rsidR="002353D5" w:rsidRDefault="002D642B" w:rsidP="002353D5">
            <w:pPr>
              <w:spacing w:after="0" w:line="240" w:lineRule="auto"/>
              <w:rPr>
                <w:sz w:val="22"/>
                <w:szCs w:val="22"/>
              </w:rPr>
            </w:pPr>
            <w:r w:rsidRPr="002D642B">
              <w:rPr>
                <w:sz w:val="22"/>
                <w:szCs w:val="22"/>
              </w:rPr>
              <w:t>Monthly Performance Baseline</w:t>
            </w:r>
            <w:r w:rsidR="002353D5" w:rsidRPr="002353D5">
              <w:rPr>
                <w:sz w:val="22"/>
                <w:szCs w:val="22"/>
              </w:rPr>
              <w:t xml:space="preserve"> Review Minutes</w:t>
            </w:r>
          </w:p>
        </w:tc>
        <w:tc>
          <w:tcPr>
            <w:tcW w:w="867" w:type="pct"/>
            <w:tcBorders>
              <w:top w:val="single" w:sz="4" w:space="0" w:color="auto"/>
              <w:left w:val="single" w:sz="4" w:space="0" w:color="auto"/>
              <w:bottom w:val="single" w:sz="4" w:space="0" w:color="auto"/>
              <w:right w:val="single" w:sz="4" w:space="0" w:color="auto"/>
            </w:tcBorders>
          </w:tcPr>
          <w:p w14:paraId="1C694373" w14:textId="6F2FB26F" w:rsidR="002353D5" w:rsidRDefault="007110B6">
            <w:pPr>
              <w:spacing w:after="0" w:line="240" w:lineRule="auto"/>
              <w:rPr>
                <w:sz w:val="22"/>
                <w:szCs w:val="22"/>
              </w:rPr>
            </w:pPr>
            <w:r>
              <w:rPr>
                <w:sz w:val="22"/>
                <w:szCs w:val="22"/>
              </w:rPr>
              <w:t>COR</w:t>
            </w:r>
          </w:p>
        </w:tc>
        <w:tc>
          <w:tcPr>
            <w:tcW w:w="867" w:type="pct"/>
            <w:tcBorders>
              <w:top w:val="single" w:sz="4" w:space="0" w:color="auto"/>
              <w:left w:val="single" w:sz="4" w:space="0" w:color="auto"/>
              <w:bottom w:val="single" w:sz="4" w:space="0" w:color="auto"/>
              <w:right w:val="single" w:sz="4" w:space="0" w:color="auto"/>
            </w:tcBorders>
          </w:tcPr>
          <w:p w14:paraId="0D4D4FD9" w14:textId="6D142C43" w:rsidR="002353D5" w:rsidRDefault="007110B6" w:rsidP="002D642B">
            <w:pPr>
              <w:spacing w:after="0" w:line="240" w:lineRule="auto"/>
              <w:rPr>
                <w:sz w:val="22"/>
                <w:szCs w:val="22"/>
              </w:rPr>
            </w:pPr>
            <w:r>
              <w:rPr>
                <w:sz w:val="22"/>
                <w:szCs w:val="22"/>
              </w:rPr>
              <w:t xml:space="preserve">NLT 5 business days after the </w:t>
            </w:r>
            <w:r w:rsidR="002D642B">
              <w:t xml:space="preserve"> </w:t>
            </w:r>
            <w:r w:rsidR="002D642B" w:rsidRPr="002D642B">
              <w:rPr>
                <w:sz w:val="22"/>
                <w:szCs w:val="22"/>
              </w:rPr>
              <w:t xml:space="preserve">Monthly Performance Baseline </w:t>
            </w:r>
            <w:r w:rsidR="002D642B">
              <w:rPr>
                <w:sz w:val="22"/>
                <w:szCs w:val="22"/>
              </w:rPr>
              <w:t>meeting</w:t>
            </w:r>
          </w:p>
        </w:tc>
      </w:tr>
      <w:tr w:rsidR="002353D5" w:rsidRPr="002219C2" w14:paraId="6C8287ED" w14:textId="77777777" w:rsidTr="00B95F98">
        <w:trPr>
          <w:trHeight w:val="782"/>
        </w:trPr>
        <w:tc>
          <w:tcPr>
            <w:tcW w:w="816" w:type="pct"/>
            <w:vMerge/>
            <w:tcBorders>
              <w:left w:val="single" w:sz="8" w:space="0" w:color="auto"/>
              <w:bottom w:val="single" w:sz="4" w:space="0" w:color="000000"/>
              <w:right w:val="single" w:sz="4" w:space="0" w:color="auto"/>
            </w:tcBorders>
            <w:vAlign w:val="center"/>
          </w:tcPr>
          <w:p w14:paraId="20275B4D" w14:textId="77777777" w:rsidR="002353D5" w:rsidRPr="002219C2" w:rsidRDefault="002353D5" w:rsidP="002219C2">
            <w:pPr>
              <w:spacing w:after="0" w:line="240" w:lineRule="auto"/>
              <w:rPr>
                <w:rFonts w:eastAsia="Times New Roman"/>
                <w:color w:val="000000"/>
                <w:sz w:val="22"/>
                <w:szCs w:val="22"/>
              </w:rPr>
            </w:pPr>
          </w:p>
        </w:tc>
        <w:tc>
          <w:tcPr>
            <w:tcW w:w="1284" w:type="pct"/>
            <w:vMerge/>
            <w:tcBorders>
              <w:left w:val="nil"/>
              <w:bottom w:val="single" w:sz="4" w:space="0" w:color="auto"/>
              <w:right w:val="single" w:sz="4" w:space="0" w:color="auto"/>
            </w:tcBorders>
            <w:shd w:val="clear" w:color="auto" w:fill="auto"/>
            <w:vAlign w:val="center"/>
          </w:tcPr>
          <w:p w14:paraId="20E64FF9" w14:textId="77777777" w:rsidR="002353D5" w:rsidRDefault="002353D5" w:rsidP="002219C2">
            <w:pPr>
              <w:spacing w:after="0" w:line="240" w:lineRule="auto"/>
              <w:rPr>
                <w:rFonts w:eastAsia="Times New Roman"/>
                <w:color w:val="000000"/>
                <w:sz w:val="22"/>
                <w:szCs w:val="22"/>
              </w:rPr>
            </w:pPr>
          </w:p>
        </w:tc>
        <w:tc>
          <w:tcPr>
            <w:tcW w:w="1166" w:type="pct"/>
            <w:tcBorders>
              <w:top w:val="nil"/>
              <w:left w:val="nil"/>
              <w:bottom w:val="single" w:sz="4" w:space="0" w:color="auto"/>
              <w:right w:val="single" w:sz="4" w:space="0" w:color="auto"/>
            </w:tcBorders>
            <w:shd w:val="clear" w:color="auto" w:fill="auto"/>
            <w:vAlign w:val="center"/>
          </w:tcPr>
          <w:p w14:paraId="3E96C35F" w14:textId="0AC9F5CF" w:rsidR="002353D5" w:rsidRDefault="002353D5">
            <w:pPr>
              <w:spacing w:after="0" w:line="240" w:lineRule="auto"/>
              <w:rPr>
                <w:sz w:val="22"/>
                <w:szCs w:val="22"/>
              </w:rPr>
            </w:pPr>
            <w:r w:rsidRPr="002353D5">
              <w:rPr>
                <w:sz w:val="22"/>
                <w:szCs w:val="22"/>
              </w:rPr>
              <w:t>Program Management Plan</w:t>
            </w:r>
          </w:p>
        </w:tc>
        <w:tc>
          <w:tcPr>
            <w:tcW w:w="867" w:type="pct"/>
            <w:tcBorders>
              <w:top w:val="single" w:sz="4" w:space="0" w:color="auto"/>
              <w:left w:val="single" w:sz="4" w:space="0" w:color="auto"/>
              <w:bottom w:val="single" w:sz="4" w:space="0" w:color="auto"/>
              <w:right w:val="single" w:sz="4" w:space="0" w:color="auto"/>
            </w:tcBorders>
          </w:tcPr>
          <w:p w14:paraId="38D1EB07" w14:textId="29EABE85" w:rsidR="002353D5" w:rsidRDefault="007110B6">
            <w:pPr>
              <w:spacing w:after="0" w:line="240" w:lineRule="auto"/>
              <w:rPr>
                <w:sz w:val="22"/>
                <w:szCs w:val="22"/>
              </w:rPr>
            </w:pPr>
            <w:r>
              <w:rPr>
                <w:sz w:val="22"/>
                <w:szCs w:val="22"/>
              </w:rPr>
              <w:t>COR</w:t>
            </w:r>
          </w:p>
        </w:tc>
        <w:tc>
          <w:tcPr>
            <w:tcW w:w="867" w:type="pct"/>
            <w:tcBorders>
              <w:top w:val="single" w:sz="4" w:space="0" w:color="auto"/>
              <w:left w:val="single" w:sz="4" w:space="0" w:color="auto"/>
              <w:bottom w:val="single" w:sz="4" w:space="0" w:color="auto"/>
              <w:right w:val="single" w:sz="4" w:space="0" w:color="auto"/>
            </w:tcBorders>
          </w:tcPr>
          <w:p w14:paraId="68324B60" w14:textId="43EBF02A" w:rsidR="002353D5" w:rsidRDefault="00FE2A6C" w:rsidP="008115F9">
            <w:pPr>
              <w:spacing w:after="0" w:line="240" w:lineRule="auto"/>
              <w:rPr>
                <w:sz w:val="22"/>
                <w:szCs w:val="22"/>
              </w:rPr>
            </w:pPr>
            <w:r>
              <w:rPr>
                <w:rFonts w:eastAsia="Times New Roman"/>
                <w:color w:val="000000"/>
                <w:sz w:val="22"/>
                <w:szCs w:val="22"/>
              </w:rPr>
              <w:t xml:space="preserve">10 business </w:t>
            </w:r>
            <w:r w:rsidRPr="002353D5">
              <w:rPr>
                <w:rFonts w:eastAsia="Times New Roman"/>
                <w:color w:val="000000"/>
                <w:sz w:val="22"/>
                <w:szCs w:val="22"/>
              </w:rPr>
              <w:t>days prior to the kickoff meeting</w:t>
            </w:r>
          </w:p>
        </w:tc>
      </w:tr>
      <w:tr w:rsidR="007110B6" w:rsidRPr="002219C2" w14:paraId="5D52731D" w14:textId="35C06E4B" w:rsidTr="00D827EC">
        <w:trPr>
          <w:trHeight w:val="300"/>
        </w:trPr>
        <w:tc>
          <w:tcPr>
            <w:tcW w:w="816" w:type="pct"/>
            <w:vMerge w:val="restart"/>
            <w:tcBorders>
              <w:top w:val="nil"/>
              <w:left w:val="single" w:sz="8" w:space="0" w:color="auto"/>
              <w:bottom w:val="single" w:sz="4" w:space="0" w:color="auto"/>
              <w:right w:val="single" w:sz="4" w:space="0" w:color="auto"/>
            </w:tcBorders>
            <w:shd w:val="clear" w:color="auto" w:fill="auto"/>
            <w:vAlign w:val="center"/>
            <w:hideMark/>
          </w:tcPr>
          <w:p w14:paraId="5D527318" w14:textId="77777777" w:rsidR="007110B6" w:rsidRPr="002219C2" w:rsidRDefault="007110B6" w:rsidP="002219C2">
            <w:pPr>
              <w:spacing w:after="0" w:line="240" w:lineRule="auto"/>
              <w:rPr>
                <w:rFonts w:eastAsia="Times New Roman"/>
                <w:color w:val="000000"/>
                <w:sz w:val="22"/>
                <w:szCs w:val="22"/>
              </w:rPr>
            </w:pPr>
            <w:r>
              <w:rPr>
                <w:rFonts w:eastAsia="Times New Roman"/>
                <w:color w:val="000000"/>
                <w:sz w:val="22"/>
                <w:szCs w:val="22"/>
              </w:rPr>
              <w:lastRenderedPageBreak/>
              <w:t>2. Data Collection / Preliminary Design</w:t>
            </w:r>
          </w:p>
        </w:tc>
        <w:tc>
          <w:tcPr>
            <w:tcW w:w="1284" w:type="pct"/>
            <w:vMerge w:val="restart"/>
            <w:tcBorders>
              <w:top w:val="nil"/>
              <w:left w:val="nil"/>
              <w:right w:val="single" w:sz="4" w:space="0" w:color="auto"/>
            </w:tcBorders>
            <w:shd w:val="clear" w:color="auto" w:fill="auto"/>
            <w:vAlign w:val="center"/>
            <w:hideMark/>
          </w:tcPr>
          <w:p w14:paraId="5D527319" w14:textId="77777777" w:rsidR="007110B6" w:rsidRPr="002219C2" w:rsidRDefault="007110B6" w:rsidP="002219C2">
            <w:pPr>
              <w:spacing w:after="0" w:line="240" w:lineRule="auto"/>
              <w:rPr>
                <w:rFonts w:eastAsia="Times New Roman"/>
                <w:color w:val="000000"/>
                <w:sz w:val="22"/>
                <w:szCs w:val="22"/>
              </w:rPr>
            </w:pPr>
            <w:r>
              <w:rPr>
                <w:rFonts w:eastAsia="Times New Roman"/>
                <w:color w:val="000000"/>
                <w:sz w:val="22"/>
                <w:szCs w:val="22"/>
              </w:rPr>
              <w:t>System Concept Review</w:t>
            </w:r>
          </w:p>
        </w:tc>
        <w:tc>
          <w:tcPr>
            <w:tcW w:w="1166" w:type="pct"/>
            <w:tcBorders>
              <w:top w:val="single" w:sz="4" w:space="0" w:color="auto"/>
              <w:left w:val="nil"/>
              <w:bottom w:val="single" w:sz="4" w:space="0" w:color="auto"/>
              <w:right w:val="single" w:sz="4" w:space="0" w:color="auto"/>
            </w:tcBorders>
            <w:shd w:val="clear" w:color="auto" w:fill="auto"/>
            <w:vAlign w:val="center"/>
            <w:hideMark/>
          </w:tcPr>
          <w:p w14:paraId="5D52731C" w14:textId="2D9BB01C" w:rsidR="007110B6" w:rsidRPr="002219C2" w:rsidRDefault="007110B6" w:rsidP="002353D5">
            <w:pPr>
              <w:spacing w:after="0" w:line="240" w:lineRule="auto"/>
              <w:rPr>
                <w:rFonts w:eastAsia="Times New Roman"/>
                <w:color w:val="000000"/>
                <w:sz w:val="22"/>
                <w:szCs w:val="22"/>
              </w:rPr>
            </w:pPr>
            <w:r>
              <w:rPr>
                <w:rFonts w:eastAsia="Times New Roman"/>
                <w:color w:val="000000"/>
                <w:sz w:val="22"/>
                <w:szCs w:val="22"/>
              </w:rPr>
              <w:t> SCR Meeting</w:t>
            </w:r>
          </w:p>
        </w:tc>
        <w:tc>
          <w:tcPr>
            <w:tcW w:w="867" w:type="pct"/>
            <w:tcBorders>
              <w:top w:val="single" w:sz="4" w:space="0" w:color="auto"/>
              <w:left w:val="single" w:sz="4" w:space="0" w:color="auto"/>
              <w:bottom w:val="single" w:sz="4" w:space="0" w:color="auto"/>
              <w:right w:val="single" w:sz="4" w:space="0" w:color="auto"/>
            </w:tcBorders>
          </w:tcPr>
          <w:p w14:paraId="265EC725" w14:textId="43885A63" w:rsidR="007110B6" w:rsidRPr="002219C2" w:rsidRDefault="007110B6" w:rsidP="002219C2">
            <w:pPr>
              <w:spacing w:after="0" w:line="240" w:lineRule="auto"/>
              <w:rPr>
                <w:rFonts w:eastAsia="Times New Roman"/>
                <w:color w:val="000000"/>
                <w:sz w:val="22"/>
                <w:szCs w:val="22"/>
              </w:rPr>
            </w:pPr>
            <w:r>
              <w:rPr>
                <w:rFonts w:eastAsia="Times New Roman"/>
                <w:color w:val="000000"/>
                <w:sz w:val="22"/>
                <w:szCs w:val="22"/>
              </w:rPr>
              <w:t>Coordinate attendance with COR</w:t>
            </w:r>
          </w:p>
        </w:tc>
        <w:tc>
          <w:tcPr>
            <w:tcW w:w="867" w:type="pct"/>
            <w:tcBorders>
              <w:top w:val="single" w:sz="4" w:space="0" w:color="auto"/>
              <w:left w:val="single" w:sz="4" w:space="0" w:color="auto"/>
              <w:bottom w:val="single" w:sz="4" w:space="0" w:color="auto"/>
              <w:right w:val="single" w:sz="4" w:space="0" w:color="auto"/>
            </w:tcBorders>
          </w:tcPr>
          <w:p w14:paraId="3253FFC0" w14:textId="6100628D" w:rsidR="007110B6" w:rsidRPr="002219C2" w:rsidRDefault="007110B6" w:rsidP="002219C2">
            <w:pPr>
              <w:spacing w:after="0" w:line="240" w:lineRule="auto"/>
              <w:rPr>
                <w:rFonts w:eastAsia="Times New Roman"/>
                <w:color w:val="000000"/>
                <w:sz w:val="22"/>
                <w:szCs w:val="22"/>
              </w:rPr>
            </w:pPr>
            <w:r>
              <w:rPr>
                <w:rFonts w:eastAsia="Times New Roman"/>
                <w:color w:val="000000"/>
                <w:sz w:val="22"/>
                <w:szCs w:val="22"/>
              </w:rPr>
              <w:t>NLT 60 calendar days after contract award</w:t>
            </w:r>
          </w:p>
        </w:tc>
      </w:tr>
      <w:tr w:rsidR="007110B6" w:rsidRPr="002219C2" w14:paraId="36A6CD74" w14:textId="77777777" w:rsidTr="00D827EC">
        <w:trPr>
          <w:trHeight w:val="300"/>
        </w:trPr>
        <w:tc>
          <w:tcPr>
            <w:tcW w:w="816" w:type="pct"/>
            <w:vMerge/>
            <w:tcBorders>
              <w:top w:val="nil"/>
              <w:left w:val="single" w:sz="8" w:space="0" w:color="auto"/>
              <w:bottom w:val="single" w:sz="4" w:space="0" w:color="auto"/>
              <w:right w:val="single" w:sz="4" w:space="0" w:color="auto"/>
            </w:tcBorders>
            <w:shd w:val="clear" w:color="auto" w:fill="auto"/>
            <w:vAlign w:val="center"/>
          </w:tcPr>
          <w:p w14:paraId="3B2C56C7" w14:textId="77777777" w:rsidR="007110B6" w:rsidRDefault="007110B6" w:rsidP="002219C2">
            <w:pPr>
              <w:spacing w:after="0" w:line="240" w:lineRule="auto"/>
              <w:rPr>
                <w:rFonts w:eastAsia="Times New Roman"/>
                <w:color w:val="000000"/>
                <w:sz w:val="22"/>
                <w:szCs w:val="22"/>
              </w:rPr>
            </w:pPr>
          </w:p>
        </w:tc>
        <w:tc>
          <w:tcPr>
            <w:tcW w:w="1284" w:type="pct"/>
            <w:vMerge/>
            <w:tcBorders>
              <w:left w:val="nil"/>
              <w:right w:val="single" w:sz="4" w:space="0" w:color="auto"/>
            </w:tcBorders>
            <w:shd w:val="clear" w:color="auto" w:fill="auto"/>
            <w:vAlign w:val="center"/>
          </w:tcPr>
          <w:p w14:paraId="2F09F06D" w14:textId="77777777" w:rsidR="007110B6" w:rsidRDefault="007110B6" w:rsidP="002219C2">
            <w:pPr>
              <w:spacing w:after="0" w:line="240" w:lineRule="auto"/>
              <w:rPr>
                <w:rFonts w:eastAsia="Times New Roman"/>
                <w:color w:val="000000"/>
                <w:sz w:val="22"/>
                <w:szCs w:val="22"/>
              </w:rPr>
            </w:pPr>
          </w:p>
        </w:tc>
        <w:tc>
          <w:tcPr>
            <w:tcW w:w="1166" w:type="pct"/>
            <w:tcBorders>
              <w:top w:val="single" w:sz="4" w:space="0" w:color="auto"/>
              <w:left w:val="nil"/>
              <w:bottom w:val="single" w:sz="4" w:space="0" w:color="auto"/>
              <w:right w:val="single" w:sz="4" w:space="0" w:color="auto"/>
            </w:tcBorders>
            <w:shd w:val="clear" w:color="auto" w:fill="auto"/>
            <w:vAlign w:val="center"/>
          </w:tcPr>
          <w:p w14:paraId="2B596129" w14:textId="39FFBEEA" w:rsidR="007110B6" w:rsidRDefault="007110B6" w:rsidP="002353D5">
            <w:pPr>
              <w:spacing w:after="0" w:line="240" w:lineRule="auto"/>
              <w:rPr>
                <w:rFonts w:eastAsia="Times New Roman"/>
                <w:color w:val="000000"/>
                <w:sz w:val="22"/>
                <w:szCs w:val="22"/>
              </w:rPr>
            </w:pPr>
            <w:r>
              <w:rPr>
                <w:rFonts w:eastAsia="Times New Roman"/>
                <w:color w:val="000000"/>
                <w:sz w:val="22"/>
                <w:szCs w:val="22"/>
              </w:rPr>
              <w:t>SCR Meeting Materials</w:t>
            </w:r>
          </w:p>
        </w:tc>
        <w:tc>
          <w:tcPr>
            <w:tcW w:w="867" w:type="pct"/>
            <w:tcBorders>
              <w:top w:val="single" w:sz="4" w:space="0" w:color="auto"/>
              <w:left w:val="single" w:sz="4" w:space="0" w:color="auto"/>
              <w:bottom w:val="single" w:sz="4" w:space="0" w:color="auto"/>
              <w:right w:val="single" w:sz="4" w:space="0" w:color="auto"/>
            </w:tcBorders>
          </w:tcPr>
          <w:p w14:paraId="1EF13A63" w14:textId="234BFCD6" w:rsidR="007110B6" w:rsidRDefault="007110B6" w:rsidP="002219C2">
            <w:pPr>
              <w:spacing w:after="0" w:line="240" w:lineRule="auto"/>
              <w:rPr>
                <w:rFonts w:eastAsia="Times New Roman"/>
                <w:color w:val="000000"/>
                <w:sz w:val="22"/>
                <w:szCs w:val="22"/>
              </w:rPr>
            </w:pPr>
            <w:r>
              <w:rPr>
                <w:rFonts w:eastAsia="Times New Roman"/>
                <w:color w:val="000000"/>
                <w:sz w:val="22"/>
                <w:szCs w:val="22"/>
              </w:rPr>
              <w:t>COR</w:t>
            </w:r>
          </w:p>
        </w:tc>
        <w:tc>
          <w:tcPr>
            <w:tcW w:w="867" w:type="pct"/>
            <w:tcBorders>
              <w:top w:val="single" w:sz="4" w:space="0" w:color="auto"/>
              <w:left w:val="single" w:sz="4" w:space="0" w:color="auto"/>
              <w:bottom w:val="single" w:sz="4" w:space="0" w:color="auto"/>
              <w:right w:val="single" w:sz="4" w:space="0" w:color="auto"/>
            </w:tcBorders>
          </w:tcPr>
          <w:p w14:paraId="2759AF4C" w14:textId="4D695A87" w:rsidR="007110B6" w:rsidRDefault="007110B6" w:rsidP="00FE2A6C">
            <w:pPr>
              <w:spacing w:after="0" w:line="240" w:lineRule="auto"/>
              <w:rPr>
                <w:rFonts w:eastAsia="Times New Roman"/>
                <w:color w:val="000000"/>
                <w:sz w:val="22"/>
                <w:szCs w:val="22"/>
              </w:rPr>
            </w:pPr>
            <w:r>
              <w:rPr>
                <w:rFonts w:eastAsia="Times New Roman"/>
                <w:color w:val="000000"/>
                <w:sz w:val="22"/>
                <w:szCs w:val="22"/>
              </w:rPr>
              <w:t xml:space="preserve">NLT </w:t>
            </w:r>
            <w:r w:rsidR="00FE2A6C">
              <w:rPr>
                <w:rFonts w:eastAsia="Times New Roman"/>
                <w:color w:val="000000"/>
                <w:sz w:val="22"/>
                <w:szCs w:val="22"/>
              </w:rPr>
              <w:t xml:space="preserve">10 </w:t>
            </w:r>
            <w:r>
              <w:rPr>
                <w:rFonts w:eastAsia="Times New Roman"/>
                <w:color w:val="000000"/>
                <w:sz w:val="22"/>
                <w:szCs w:val="22"/>
              </w:rPr>
              <w:t>business days prior to the SCR Meeting</w:t>
            </w:r>
          </w:p>
        </w:tc>
      </w:tr>
      <w:tr w:rsidR="007110B6" w:rsidRPr="002219C2" w14:paraId="2F3FF93D" w14:textId="77777777" w:rsidTr="00D827EC">
        <w:trPr>
          <w:trHeight w:val="300"/>
        </w:trPr>
        <w:tc>
          <w:tcPr>
            <w:tcW w:w="816" w:type="pct"/>
            <w:vMerge/>
            <w:tcBorders>
              <w:top w:val="nil"/>
              <w:left w:val="single" w:sz="8" w:space="0" w:color="auto"/>
              <w:bottom w:val="single" w:sz="4" w:space="0" w:color="auto"/>
              <w:right w:val="single" w:sz="4" w:space="0" w:color="auto"/>
            </w:tcBorders>
            <w:shd w:val="clear" w:color="auto" w:fill="auto"/>
            <w:vAlign w:val="center"/>
          </w:tcPr>
          <w:p w14:paraId="45C9F9E7" w14:textId="77777777" w:rsidR="007110B6" w:rsidRDefault="007110B6" w:rsidP="002219C2">
            <w:pPr>
              <w:spacing w:after="0" w:line="240" w:lineRule="auto"/>
              <w:rPr>
                <w:rFonts w:eastAsia="Times New Roman"/>
                <w:color w:val="000000"/>
                <w:sz w:val="22"/>
                <w:szCs w:val="22"/>
              </w:rPr>
            </w:pPr>
          </w:p>
        </w:tc>
        <w:tc>
          <w:tcPr>
            <w:tcW w:w="1284" w:type="pct"/>
            <w:vMerge/>
            <w:tcBorders>
              <w:left w:val="nil"/>
              <w:bottom w:val="single" w:sz="4" w:space="0" w:color="auto"/>
              <w:right w:val="single" w:sz="4" w:space="0" w:color="auto"/>
            </w:tcBorders>
            <w:shd w:val="clear" w:color="auto" w:fill="auto"/>
            <w:vAlign w:val="center"/>
          </w:tcPr>
          <w:p w14:paraId="7084F48C" w14:textId="77777777" w:rsidR="007110B6" w:rsidRDefault="007110B6" w:rsidP="002219C2">
            <w:pPr>
              <w:spacing w:after="0" w:line="240" w:lineRule="auto"/>
              <w:rPr>
                <w:rFonts w:eastAsia="Times New Roman"/>
                <w:color w:val="000000"/>
                <w:sz w:val="22"/>
                <w:szCs w:val="22"/>
              </w:rPr>
            </w:pPr>
          </w:p>
        </w:tc>
        <w:tc>
          <w:tcPr>
            <w:tcW w:w="1166" w:type="pct"/>
            <w:tcBorders>
              <w:top w:val="single" w:sz="4" w:space="0" w:color="auto"/>
              <w:left w:val="nil"/>
              <w:bottom w:val="single" w:sz="4" w:space="0" w:color="auto"/>
              <w:right w:val="single" w:sz="4" w:space="0" w:color="auto"/>
            </w:tcBorders>
            <w:shd w:val="clear" w:color="auto" w:fill="auto"/>
            <w:vAlign w:val="center"/>
          </w:tcPr>
          <w:p w14:paraId="37A692B3" w14:textId="297A6210" w:rsidR="007110B6" w:rsidRDefault="007110B6" w:rsidP="002353D5">
            <w:pPr>
              <w:spacing w:after="0" w:line="240" w:lineRule="auto"/>
              <w:rPr>
                <w:rFonts w:eastAsia="Times New Roman"/>
                <w:color w:val="000000"/>
                <w:sz w:val="22"/>
                <w:szCs w:val="22"/>
              </w:rPr>
            </w:pPr>
            <w:r>
              <w:rPr>
                <w:rFonts w:eastAsia="Times New Roman"/>
                <w:color w:val="000000"/>
                <w:sz w:val="22"/>
                <w:szCs w:val="22"/>
              </w:rPr>
              <w:t>SCR Meeting Minutes</w:t>
            </w:r>
          </w:p>
        </w:tc>
        <w:tc>
          <w:tcPr>
            <w:tcW w:w="867" w:type="pct"/>
            <w:tcBorders>
              <w:top w:val="single" w:sz="4" w:space="0" w:color="auto"/>
              <w:left w:val="single" w:sz="4" w:space="0" w:color="auto"/>
              <w:bottom w:val="single" w:sz="4" w:space="0" w:color="auto"/>
              <w:right w:val="single" w:sz="4" w:space="0" w:color="auto"/>
            </w:tcBorders>
          </w:tcPr>
          <w:p w14:paraId="0C56AFFA" w14:textId="5710C38C" w:rsidR="007110B6" w:rsidRDefault="007110B6" w:rsidP="002219C2">
            <w:pPr>
              <w:spacing w:after="0" w:line="240" w:lineRule="auto"/>
              <w:rPr>
                <w:rFonts w:eastAsia="Times New Roman"/>
                <w:color w:val="000000"/>
                <w:sz w:val="22"/>
                <w:szCs w:val="22"/>
              </w:rPr>
            </w:pPr>
            <w:r>
              <w:rPr>
                <w:rFonts w:eastAsia="Times New Roman"/>
                <w:color w:val="000000"/>
                <w:sz w:val="22"/>
                <w:szCs w:val="22"/>
              </w:rPr>
              <w:t>COR</w:t>
            </w:r>
          </w:p>
        </w:tc>
        <w:tc>
          <w:tcPr>
            <w:tcW w:w="867" w:type="pct"/>
            <w:tcBorders>
              <w:top w:val="single" w:sz="4" w:space="0" w:color="auto"/>
              <w:left w:val="single" w:sz="4" w:space="0" w:color="auto"/>
              <w:bottom w:val="single" w:sz="4" w:space="0" w:color="auto"/>
              <w:right w:val="single" w:sz="4" w:space="0" w:color="auto"/>
            </w:tcBorders>
          </w:tcPr>
          <w:p w14:paraId="74A9C037" w14:textId="392AB37E" w:rsidR="007110B6" w:rsidRDefault="007110B6" w:rsidP="002219C2">
            <w:pPr>
              <w:spacing w:after="0" w:line="240" w:lineRule="auto"/>
              <w:rPr>
                <w:rFonts w:eastAsia="Times New Roman"/>
                <w:color w:val="000000"/>
                <w:sz w:val="22"/>
                <w:szCs w:val="22"/>
              </w:rPr>
            </w:pPr>
            <w:r>
              <w:rPr>
                <w:rFonts w:eastAsia="Times New Roman"/>
                <w:color w:val="000000"/>
                <w:sz w:val="22"/>
                <w:szCs w:val="22"/>
              </w:rPr>
              <w:t>NLT 5 business days after the SCR meeting</w:t>
            </w:r>
          </w:p>
        </w:tc>
      </w:tr>
      <w:tr w:rsidR="002353D5" w:rsidRPr="002219C2" w14:paraId="5D527322" w14:textId="5B872DAF" w:rsidTr="0096625A">
        <w:trPr>
          <w:trHeight w:val="1800"/>
        </w:trPr>
        <w:tc>
          <w:tcPr>
            <w:tcW w:w="816" w:type="pct"/>
            <w:vMerge/>
            <w:tcBorders>
              <w:top w:val="single" w:sz="4" w:space="0" w:color="auto"/>
              <w:left w:val="single" w:sz="8" w:space="0" w:color="auto"/>
              <w:bottom w:val="single" w:sz="4" w:space="0" w:color="auto"/>
              <w:right w:val="single" w:sz="4" w:space="0" w:color="auto"/>
            </w:tcBorders>
            <w:vAlign w:val="center"/>
            <w:hideMark/>
          </w:tcPr>
          <w:p w14:paraId="5D52731E" w14:textId="77777777" w:rsidR="002353D5" w:rsidRPr="002219C2" w:rsidRDefault="002353D5" w:rsidP="002219C2">
            <w:pPr>
              <w:spacing w:after="0" w:line="240" w:lineRule="auto"/>
              <w:rPr>
                <w:rFonts w:eastAsia="Times New Roman"/>
                <w:color w:val="000000"/>
                <w:sz w:val="22"/>
                <w:szCs w:val="22"/>
              </w:rPr>
            </w:pPr>
          </w:p>
        </w:tc>
        <w:tc>
          <w:tcPr>
            <w:tcW w:w="1284" w:type="pct"/>
            <w:vMerge w:val="restart"/>
            <w:tcBorders>
              <w:top w:val="single" w:sz="4" w:space="0" w:color="auto"/>
              <w:left w:val="nil"/>
              <w:right w:val="single" w:sz="4" w:space="0" w:color="auto"/>
            </w:tcBorders>
            <w:shd w:val="clear" w:color="auto" w:fill="auto"/>
            <w:vAlign w:val="center"/>
            <w:hideMark/>
          </w:tcPr>
          <w:p w14:paraId="5D52731F" w14:textId="77777777" w:rsidR="002353D5" w:rsidRPr="002219C2" w:rsidRDefault="002353D5" w:rsidP="002219C2">
            <w:pPr>
              <w:spacing w:after="0" w:line="240" w:lineRule="auto"/>
              <w:rPr>
                <w:rFonts w:eastAsia="Times New Roman"/>
                <w:color w:val="000000"/>
                <w:sz w:val="22"/>
                <w:szCs w:val="22"/>
              </w:rPr>
            </w:pPr>
            <w:r>
              <w:rPr>
                <w:rFonts w:eastAsia="Times New Roman"/>
                <w:color w:val="000000"/>
                <w:sz w:val="22"/>
                <w:szCs w:val="22"/>
              </w:rPr>
              <w:t>Data Collection</w:t>
            </w:r>
          </w:p>
          <w:p w14:paraId="5D527320" w14:textId="77777777" w:rsidR="002353D5" w:rsidRPr="002219C2" w:rsidRDefault="002353D5" w:rsidP="002219C2">
            <w:pPr>
              <w:spacing w:after="0" w:line="240" w:lineRule="auto"/>
              <w:rPr>
                <w:rFonts w:eastAsia="Times New Roman"/>
                <w:color w:val="000000"/>
                <w:sz w:val="22"/>
                <w:szCs w:val="22"/>
              </w:rPr>
            </w:pPr>
            <w:r>
              <w:rPr>
                <w:rFonts w:eastAsia="Times New Roman"/>
                <w:color w:val="000000"/>
                <w:sz w:val="22"/>
                <w:szCs w:val="22"/>
              </w:rPr>
              <w:t>Image Analysis and Feature Identification</w:t>
            </w:r>
          </w:p>
        </w:tc>
        <w:tc>
          <w:tcPr>
            <w:tcW w:w="1166" w:type="pct"/>
            <w:tcBorders>
              <w:top w:val="single" w:sz="4" w:space="0" w:color="auto"/>
              <w:left w:val="nil"/>
              <w:bottom w:val="single" w:sz="4" w:space="0" w:color="auto"/>
              <w:right w:val="single" w:sz="4" w:space="0" w:color="auto"/>
            </w:tcBorders>
            <w:shd w:val="clear" w:color="auto" w:fill="auto"/>
            <w:vAlign w:val="center"/>
            <w:hideMark/>
          </w:tcPr>
          <w:p w14:paraId="5D527321" w14:textId="5D15D0EF" w:rsidR="002353D5" w:rsidRPr="00254058" w:rsidRDefault="002353D5" w:rsidP="0080007E">
            <w:pPr>
              <w:spacing w:after="0" w:line="240" w:lineRule="auto"/>
              <w:rPr>
                <w:rFonts w:eastAsia="Times New Roman"/>
                <w:color w:val="000000"/>
                <w:sz w:val="22"/>
                <w:szCs w:val="22"/>
              </w:rPr>
            </w:pPr>
            <w:r>
              <w:rPr>
                <w:rFonts w:eastAsia="Times New Roman"/>
                <w:color w:val="000000"/>
                <w:sz w:val="22"/>
                <w:szCs w:val="22"/>
              </w:rPr>
              <w:t>D</w:t>
            </w:r>
            <w:r w:rsidRPr="002353D5">
              <w:rPr>
                <w:rFonts w:eastAsia="Times New Roman"/>
                <w:color w:val="000000"/>
                <w:sz w:val="22"/>
                <w:szCs w:val="22"/>
              </w:rPr>
              <w:t xml:space="preserve">ata </w:t>
            </w:r>
            <w:r>
              <w:rPr>
                <w:rFonts w:eastAsia="Times New Roman"/>
                <w:color w:val="000000"/>
                <w:sz w:val="22"/>
                <w:szCs w:val="22"/>
              </w:rPr>
              <w:t xml:space="preserve">Collection Plan </w:t>
            </w:r>
          </w:p>
        </w:tc>
        <w:tc>
          <w:tcPr>
            <w:tcW w:w="867" w:type="pct"/>
            <w:tcBorders>
              <w:top w:val="single" w:sz="4" w:space="0" w:color="auto"/>
              <w:left w:val="single" w:sz="4" w:space="0" w:color="auto"/>
              <w:bottom w:val="single" w:sz="4" w:space="0" w:color="auto"/>
              <w:right w:val="single" w:sz="4" w:space="0" w:color="auto"/>
            </w:tcBorders>
          </w:tcPr>
          <w:p w14:paraId="3C9B3D07" w14:textId="44EC4CCA" w:rsidR="002353D5" w:rsidRPr="00254058" w:rsidRDefault="007110B6" w:rsidP="002219C2">
            <w:pPr>
              <w:spacing w:after="0" w:line="240" w:lineRule="auto"/>
              <w:rPr>
                <w:rFonts w:eastAsia="Times New Roman"/>
                <w:color w:val="000000"/>
                <w:sz w:val="22"/>
                <w:szCs w:val="22"/>
              </w:rPr>
            </w:pPr>
            <w:r>
              <w:rPr>
                <w:rFonts w:eastAsia="Times New Roman"/>
                <w:color w:val="000000"/>
                <w:sz w:val="22"/>
                <w:szCs w:val="22"/>
              </w:rPr>
              <w:t>COR</w:t>
            </w:r>
          </w:p>
        </w:tc>
        <w:tc>
          <w:tcPr>
            <w:tcW w:w="867" w:type="pct"/>
            <w:tcBorders>
              <w:top w:val="single" w:sz="4" w:space="0" w:color="auto"/>
              <w:left w:val="single" w:sz="4" w:space="0" w:color="auto"/>
              <w:bottom w:val="single" w:sz="4" w:space="0" w:color="auto"/>
              <w:right w:val="single" w:sz="4" w:space="0" w:color="auto"/>
            </w:tcBorders>
          </w:tcPr>
          <w:p w14:paraId="6BF0709B" w14:textId="59B5073C" w:rsidR="002353D5" w:rsidRPr="00254058" w:rsidRDefault="002353D5" w:rsidP="002219C2">
            <w:pPr>
              <w:spacing w:after="0" w:line="240" w:lineRule="auto"/>
              <w:rPr>
                <w:rFonts w:eastAsia="Times New Roman"/>
                <w:color w:val="000000"/>
                <w:sz w:val="22"/>
                <w:szCs w:val="22"/>
              </w:rPr>
            </w:pPr>
            <w:r>
              <w:rPr>
                <w:rFonts w:eastAsia="Times New Roman"/>
                <w:color w:val="000000"/>
                <w:sz w:val="22"/>
                <w:szCs w:val="22"/>
              </w:rPr>
              <w:t>NLT 90 calendar days after contract award</w:t>
            </w:r>
          </w:p>
        </w:tc>
      </w:tr>
      <w:tr w:rsidR="002353D5" w:rsidRPr="002219C2" w14:paraId="17F1971F" w14:textId="77777777" w:rsidTr="0096625A">
        <w:trPr>
          <w:trHeight w:val="1800"/>
        </w:trPr>
        <w:tc>
          <w:tcPr>
            <w:tcW w:w="816" w:type="pct"/>
            <w:vMerge/>
            <w:tcBorders>
              <w:top w:val="single" w:sz="4" w:space="0" w:color="auto"/>
              <w:left w:val="single" w:sz="8" w:space="0" w:color="auto"/>
              <w:bottom w:val="single" w:sz="4" w:space="0" w:color="auto"/>
              <w:right w:val="single" w:sz="4" w:space="0" w:color="auto"/>
            </w:tcBorders>
            <w:vAlign w:val="center"/>
          </w:tcPr>
          <w:p w14:paraId="5775E122" w14:textId="77777777" w:rsidR="002353D5" w:rsidRPr="002219C2" w:rsidRDefault="002353D5" w:rsidP="002219C2">
            <w:pPr>
              <w:spacing w:after="0" w:line="240" w:lineRule="auto"/>
              <w:rPr>
                <w:rFonts w:eastAsia="Times New Roman"/>
                <w:color w:val="000000"/>
                <w:sz w:val="22"/>
                <w:szCs w:val="22"/>
              </w:rPr>
            </w:pPr>
          </w:p>
        </w:tc>
        <w:tc>
          <w:tcPr>
            <w:tcW w:w="1284" w:type="pct"/>
            <w:vMerge/>
            <w:tcBorders>
              <w:left w:val="nil"/>
              <w:bottom w:val="single" w:sz="4" w:space="0" w:color="auto"/>
              <w:right w:val="single" w:sz="4" w:space="0" w:color="auto"/>
            </w:tcBorders>
            <w:shd w:val="clear" w:color="auto" w:fill="auto"/>
            <w:vAlign w:val="center"/>
          </w:tcPr>
          <w:p w14:paraId="604AB2B6" w14:textId="77777777" w:rsidR="002353D5" w:rsidRDefault="002353D5" w:rsidP="002219C2">
            <w:pPr>
              <w:spacing w:after="0" w:line="240" w:lineRule="auto"/>
              <w:rPr>
                <w:rFonts w:eastAsia="Times New Roman"/>
                <w:color w:val="000000"/>
                <w:sz w:val="22"/>
                <w:szCs w:val="22"/>
              </w:rPr>
            </w:pPr>
          </w:p>
        </w:tc>
        <w:tc>
          <w:tcPr>
            <w:tcW w:w="1166" w:type="pct"/>
            <w:tcBorders>
              <w:top w:val="single" w:sz="4" w:space="0" w:color="auto"/>
              <w:left w:val="nil"/>
              <w:bottom w:val="single" w:sz="4" w:space="0" w:color="auto"/>
              <w:right w:val="single" w:sz="4" w:space="0" w:color="auto"/>
            </w:tcBorders>
            <w:shd w:val="clear" w:color="auto" w:fill="auto"/>
            <w:vAlign w:val="center"/>
          </w:tcPr>
          <w:p w14:paraId="2CB6D665" w14:textId="2A3F49D8" w:rsidR="002353D5" w:rsidRPr="002353D5" w:rsidDel="002353D5" w:rsidRDefault="002353D5" w:rsidP="002353D5">
            <w:pPr>
              <w:spacing w:after="0" w:line="240" w:lineRule="auto"/>
              <w:rPr>
                <w:rFonts w:eastAsia="Times New Roman"/>
                <w:color w:val="000000"/>
                <w:sz w:val="22"/>
                <w:szCs w:val="22"/>
              </w:rPr>
            </w:pPr>
            <w:r>
              <w:rPr>
                <w:rFonts w:eastAsia="Times New Roman"/>
                <w:color w:val="000000"/>
                <w:sz w:val="22"/>
                <w:szCs w:val="22"/>
              </w:rPr>
              <w:t>Data Collection Report</w:t>
            </w:r>
          </w:p>
        </w:tc>
        <w:tc>
          <w:tcPr>
            <w:tcW w:w="867" w:type="pct"/>
            <w:tcBorders>
              <w:top w:val="single" w:sz="4" w:space="0" w:color="auto"/>
              <w:left w:val="single" w:sz="4" w:space="0" w:color="auto"/>
              <w:bottom w:val="single" w:sz="4" w:space="0" w:color="auto"/>
              <w:right w:val="single" w:sz="4" w:space="0" w:color="auto"/>
            </w:tcBorders>
          </w:tcPr>
          <w:p w14:paraId="7D4BB834" w14:textId="01228486" w:rsidR="002353D5" w:rsidRPr="00254058" w:rsidRDefault="007110B6" w:rsidP="002219C2">
            <w:pPr>
              <w:spacing w:after="0" w:line="240" w:lineRule="auto"/>
              <w:rPr>
                <w:rFonts w:eastAsia="Times New Roman"/>
                <w:color w:val="000000"/>
                <w:sz w:val="22"/>
                <w:szCs w:val="22"/>
              </w:rPr>
            </w:pPr>
            <w:r>
              <w:rPr>
                <w:rFonts w:eastAsia="Times New Roman"/>
                <w:color w:val="000000"/>
                <w:sz w:val="22"/>
                <w:szCs w:val="22"/>
              </w:rPr>
              <w:t>COR</w:t>
            </w:r>
          </w:p>
        </w:tc>
        <w:tc>
          <w:tcPr>
            <w:tcW w:w="867" w:type="pct"/>
            <w:tcBorders>
              <w:top w:val="single" w:sz="4" w:space="0" w:color="auto"/>
              <w:left w:val="single" w:sz="4" w:space="0" w:color="auto"/>
              <w:bottom w:val="single" w:sz="4" w:space="0" w:color="auto"/>
              <w:right w:val="single" w:sz="4" w:space="0" w:color="auto"/>
            </w:tcBorders>
          </w:tcPr>
          <w:p w14:paraId="5CE6A916" w14:textId="28FD4C7F" w:rsidR="002353D5" w:rsidRDefault="002353D5">
            <w:pPr>
              <w:spacing w:after="0" w:line="240" w:lineRule="auto"/>
              <w:rPr>
                <w:rFonts w:eastAsia="Times New Roman"/>
                <w:color w:val="000000"/>
                <w:sz w:val="22"/>
                <w:szCs w:val="22"/>
              </w:rPr>
            </w:pPr>
            <w:r>
              <w:rPr>
                <w:rFonts w:eastAsia="Times New Roman"/>
                <w:color w:val="000000"/>
                <w:sz w:val="22"/>
                <w:szCs w:val="22"/>
              </w:rPr>
              <w:t>NLT 1</w:t>
            </w:r>
            <w:r w:rsidR="007110B6">
              <w:rPr>
                <w:rFonts w:eastAsia="Times New Roman"/>
                <w:color w:val="000000"/>
                <w:sz w:val="22"/>
                <w:szCs w:val="22"/>
              </w:rPr>
              <w:t>8</w:t>
            </w:r>
            <w:r>
              <w:rPr>
                <w:rFonts w:eastAsia="Times New Roman"/>
                <w:color w:val="000000"/>
                <w:sz w:val="22"/>
                <w:szCs w:val="22"/>
              </w:rPr>
              <w:t>0 calendar days after contract award</w:t>
            </w:r>
          </w:p>
        </w:tc>
      </w:tr>
      <w:tr w:rsidR="00B643ED" w:rsidRPr="002219C2" w14:paraId="5D527326" w14:textId="021CE8F1" w:rsidTr="006C1543">
        <w:trPr>
          <w:trHeight w:val="900"/>
        </w:trPr>
        <w:tc>
          <w:tcPr>
            <w:tcW w:w="816" w:type="pct"/>
            <w:vMerge/>
            <w:tcBorders>
              <w:top w:val="nil"/>
              <w:left w:val="single" w:sz="8" w:space="0" w:color="auto"/>
              <w:bottom w:val="single" w:sz="4" w:space="0" w:color="auto"/>
              <w:right w:val="single" w:sz="4" w:space="0" w:color="auto"/>
            </w:tcBorders>
            <w:vAlign w:val="center"/>
            <w:hideMark/>
          </w:tcPr>
          <w:p w14:paraId="5D527323" w14:textId="77777777" w:rsidR="00B643ED" w:rsidRPr="002219C2" w:rsidRDefault="00B643ED" w:rsidP="002219C2">
            <w:pPr>
              <w:spacing w:after="0" w:line="240" w:lineRule="auto"/>
              <w:rPr>
                <w:rFonts w:eastAsia="Times New Roman"/>
                <w:color w:val="000000"/>
                <w:sz w:val="22"/>
                <w:szCs w:val="22"/>
              </w:rPr>
            </w:pPr>
          </w:p>
        </w:tc>
        <w:tc>
          <w:tcPr>
            <w:tcW w:w="1284" w:type="pct"/>
            <w:vMerge w:val="restart"/>
            <w:tcBorders>
              <w:top w:val="nil"/>
              <w:left w:val="single" w:sz="4" w:space="0" w:color="auto"/>
              <w:bottom w:val="single" w:sz="4" w:space="0" w:color="000000"/>
              <w:right w:val="single" w:sz="4" w:space="0" w:color="auto"/>
            </w:tcBorders>
            <w:shd w:val="clear" w:color="auto" w:fill="auto"/>
            <w:vAlign w:val="center"/>
            <w:hideMark/>
          </w:tcPr>
          <w:p w14:paraId="5D527324" w14:textId="77777777" w:rsidR="00B643ED" w:rsidRPr="002219C2" w:rsidRDefault="00B643ED" w:rsidP="002219C2">
            <w:pPr>
              <w:spacing w:after="0" w:line="240" w:lineRule="auto"/>
              <w:rPr>
                <w:rFonts w:eastAsia="Times New Roman"/>
                <w:color w:val="000000"/>
                <w:sz w:val="22"/>
                <w:szCs w:val="22"/>
              </w:rPr>
            </w:pPr>
            <w:r w:rsidRPr="002219C2">
              <w:rPr>
                <w:rFonts w:eastAsia="Times New Roman"/>
                <w:color w:val="000000"/>
                <w:sz w:val="22"/>
                <w:szCs w:val="22"/>
              </w:rPr>
              <w:t>PDR</w:t>
            </w:r>
          </w:p>
        </w:tc>
        <w:tc>
          <w:tcPr>
            <w:tcW w:w="1166" w:type="pct"/>
            <w:tcBorders>
              <w:top w:val="nil"/>
              <w:left w:val="nil"/>
              <w:bottom w:val="single" w:sz="4" w:space="0" w:color="auto"/>
              <w:right w:val="single" w:sz="4" w:space="0" w:color="auto"/>
            </w:tcBorders>
            <w:shd w:val="clear" w:color="auto" w:fill="auto"/>
            <w:vAlign w:val="center"/>
            <w:hideMark/>
          </w:tcPr>
          <w:p w14:paraId="5D527325" w14:textId="4BD4879C" w:rsidR="00B643ED" w:rsidRPr="002219C2" w:rsidRDefault="002353D5" w:rsidP="002353D5">
            <w:pPr>
              <w:spacing w:after="0" w:line="240" w:lineRule="auto"/>
              <w:rPr>
                <w:rFonts w:eastAsia="Times New Roman"/>
                <w:color w:val="000000"/>
                <w:sz w:val="22"/>
                <w:szCs w:val="22"/>
              </w:rPr>
            </w:pPr>
            <w:r>
              <w:rPr>
                <w:rFonts w:eastAsia="Times New Roman"/>
                <w:color w:val="000000"/>
                <w:sz w:val="22"/>
                <w:szCs w:val="22"/>
              </w:rPr>
              <w:t>F</w:t>
            </w:r>
            <w:r w:rsidR="00B643ED">
              <w:rPr>
                <w:rFonts w:eastAsia="Times New Roman"/>
                <w:color w:val="000000"/>
                <w:sz w:val="22"/>
                <w:szCs w:val="22"/>
              </w:rPr>
              <w:t xml:space="preserve">ormal </w:t>
            </w:r>
            <w:r w:rsidR="00B643ED" w:rsidRPr="002219C2">
              <w:rPr>
                <w:rFonts w:eastAsia="Times New Roman"/>
                <w:color w:val="000000"/>
                <w:sz w:val="22"/>
                <w:szCs w:val="22"/>
              </w:rPr>
              <w:t xml:space="preserve">PDR as specified in </w:t>
            </w:r>
            <w:r w:rsidR="00B643ED">
              <w:rPr>
                <w:rFonts w:hint="eastAsia"/>
                <w:color w:val="000000"/>
                <w:sz w:val="22"/>
                <w:szCs w:val="22"/>
                <w:lang w:eastAsia="ko-KR"/>
              </w:rPr>
              <w:t>Sub</w:t>
            </w:r>
            <w:r w:rsidR="00B643ED" w:rsidRPr="002219C2">
              <w:rPr>
                <w:rFonts w:eastAsia="Times New Roman"/>
                <w:color w:val="000000"/>
                <w:sz w:val="22"/>
                <w:szCs w:val="22"/>
              </w:rPr>
              <w:t xml:space="preserve">task </w:t>
            </w:r>
            <w:r w:rsidR="00B643ED" w:rsidRPr="00254058">
              <w:rPr>
                <w:rFonts w:eastAsia="Times New Roman"/>
                <w:color w:val="000000"/>
                <w:sz w:val="22"/>
                <w:szCs w:val="22"/>
              </w:rPr>
              <w:t>2.4 of</w:t>
            </w:r>
            <w:r w:rsidR="00B643ED" w:rsidRPr="002219C2">
              <w:rPr>
                <w:rFonts w:eastAsia="Times New Roman"/>
                <w:color w:val="000000"/>
                <w:sz w:val="22"/>
                <w:szCs w:val="22"/>
              </w:rPr>
              <w:t xml:space="preserve"> this SOW </w:t>
            </w:r>
          </w:p>
        </w:tc>
        <w:tc>
          <w:tcPr>
            <w:tcW w:w="867" w:type="pct"/>
            <w:tcBorders>
              <w:top w:val="single" w:sz="4" w:space="0" w:color="auto"/>
              <w:left w:val="single" w:sz="4" w:space="0" w:color="auto"/>
              <w:bottom w:val="single" w:sz="4" w:space="0" w:color="auto"/>
              <w:right w:val="single" w:sz="4" w:space="0" w:color="auto"/>
            </w:tcBorders>
          </w:tcPr>
          <w:p w14:paraId="35CD420A" w14:textId="2F1655CA" w:rsidR="00B643ED" w:rsidRDefault="00F1748E">
            <w:pPr>
              <w:spacing w:after="0" w:line="240" w:lineRule="auto"/>
              <w:rPr>
                <w:rFonts w:eastAsia="Times New Roman"/>
                <w:color w:val="000000"/>
                <w:sz w:val="22"/>
                <w:szCs w:val="22"/>
              </w:rPr>
            </w:pPr>
            <w:r>
              <w:rPr>
                <w:rFonts w:eastAsia="Times New Roman"/>
                <w:color w:val="000000"/>
                <w:sz w:val="22"/>
                <w:szCs w:val="22"/>
              </w:rPr>
              <w:t>Coordinate attendance with COR</w:t>
            </w:r>
          </w:p>
        </w:tc>
        <w:tc>
          <w:tcPr>
            <w:tcW w:w="867" w:type="pct"/>
            <w:tcBorders>
              <w:top w:val="single" w:sz="4" w:space="0" w:color="auto"/>
              <w:left w:val="single" w:sz="4" w:space="0" w:color="auto"/>
              <w:bottom w:val="single" w:sz="4" w:space="0" w:color="auto"/>
              <w:right w:val="single" w:sz="4" w:space="0" w:color="auto"/>
            </w:tcBorders>
          </w:tcPr>
          <w:p w14:paraId="2A211821" w14:textId="3363370D" w:rsidR="00B643ED" w:rsidRDefault="002353D5">
            <w:pPr>
              <w:spacing w:after="0" w:line="240" w:lineRule="auto"/>
              <w:rPr>
                <w:rFonts w:eastAsia="Times New Roman"/>
                <w:color w:val="000000"/>
                <w:sz w:val="22"/>
                <w:szCs w:val="22"/>
              </w:rPr>
            </w:pPr>
            <w:r>
              <w:rPr>
                <w:rFonts w:eastAsia="Times New Roman"/>
                <w:color w:val="000000"/>
                <w:sz w:val="22"/>
                <w:szCs w:val="22"/>
              </w:rPr>
              <w:t xml:space="preserve">NLT </w:t>
            </w:r>
            <w:r w:rsidR="007110B6">
              <w:rPr>
                <w:rFonts w:eastAsia="Times New Roman"/>
                <w:color w:val="000000"/>
                <w:sz w:val="22"/>
                <w:szCs w:val="22"/>
              </w:rPr>
              <w:t>21</w:t>
            </w:r>
            <w:r>
              <w:rPr>
                <w:rFonts w:eastAsia="Times New Roman"/>
                <w:color w:val="000000"/>
                <w:sz w:val="22"/>
                <w:szCs w:val="22"/>
              </w:rPr>
              <w:t>0 calendar days after contract award</w:t>
            </w:r>
          </w:p>
        </w:tc>
      </w:tr>
      <w:tr w:rsidR="00B643ED" w:rsidRPr="002219C2" w14:paraId="5D52732A" w14:textId="52A774C5" w:rsidTr="00B95F98">
        <w:trPr>
          <w:trHeight w:val="602"/>
        </w:trPr>
        <w:tc>
          <w:tcPr>
            <w:tcW w:w="816" w:type="pct"/>
            <w:vMerge/>
            <w:tcBorders>
              <w:top w:val="nil"/>
              <w:left w:val="single" w:sz="8" w:space="0" w:color="auto"/>
              <w:bottom w:val="single" w:sz="4" w:space="0" w:color="auto"/>
              <w:right w:val="single" w:sz="4" w:space="0" w:color="auto"/>
            </w:tcBorders>
            <w:vAlign w:val="center"/>
            <w:hideMark/>
          </w:tcPr>
          <w:p w14:paraId="5D527327" w14:textId="77777777" w:rsidR="00B643ED" w:rsidRPr="002219C2" w:rsidRDefault="00B643ED" w:rsidP="002219C2">
            <w:pPr>
              <w:spacing w:after="0" w:line="240" w:lineRule="auto"/>
              <w:rPr>
                <w:rFonts w:eastAsia="Times New Roman"/>
                <w:color w:val="000000"/>
                <w:sz w:val="22"/>
                <w:szCs w:val="22"/>
              </w:rPr>
            </w:pPr>
          </w:p>
        </w:tc>
        <w:tc>
          <w:tcPr>
            <w:tcW w:w="1284" w:type="pct"/>
            <w:vMerge/>
            <w:tcBorders>
              <w:top w:val="nil"/>
              <w:left w:val="single" w:sz="4" w:space="0" w:color="auto"/>
              <w:bottom w:val="single" w:sz="4" w:space="0" w:color="auto"/>
              <w:right w:val="single" w:sz="4" w:space="0" w:color="auto"/>
            </w:tcBorders>
            <w:vAlign w:val="center"/>
            <w:hideMark/>
          </w:tcPr>
          <w:p w14:paraId="5D527328" w14:textId="77777777" w:rsidR="00B643ED" w:rsidRPr="002219C2" w:rsidRDefault="00B643ED" w:rsidP="002219C2">
            <w:pPr>
              <w:spacing w:after="0" w:line="240" w:lineRule="auto"/>
              <w:rPr>
                <w:rFonts w:eastAsia="Times New Roman"/>
                <w:color w:val="000000"/>
                <w:sz w:val="22"/>
                <w:szCs w:val="22"/>
              </w:rPr>
            </w:pPr>
          </w:p>
        </w:tc>
        <w:tc>
          <w:tcPr>
            <w:tcW w:w="1166" w:type="pct"/>
            <w:tcBorders>
              <w:top w:val="nil"/>
              <w:left w:val="nil"/>
              <w:bottom w:val="single" w:sz="4" w:space="0" w:color="auto"/>
              <w:right w:val="single" w:sz="4" w:space="0" w:color="auto"/>
            </w:tcBorders>
            <w:shd w:val="clear" w:color="auto" w:fill="auto"/>
            <w:vAlign w:val="center"/>
            <w:hideMark/>
          </w:tcPr>
          <w:p w14:paraId="5D527329" w14:textId="4438CF3C" w:rsidR="00B643ED" w:rsidRPr="002219C2" w:rsidRDefault="00F1748E" w:rsidP="002219C2">
            <w:pPr>
              <w:spacing w:after="0" w:line="240" w:lineRule="auto"/>
              <w:rPr>
                <w:rFonts w:eastAsia="Times New Roman"/>
                <w:color w:val="000000"/>
                <w:sz w:val="22"/>
                <w:szCs w:val="22"/>
              </w:rPr>
            </w:pPr>
            <w:r>
              <w:rPr>
                <w:rFonts w:eastAsia="Times New Roman"/>
                <w:color w:val="000000"/>
                <w:sz w:val="22"/>
                <w:szCs w:val="22"/>
              </w:rPr>
              <w:t>System Prototype Baseline</w:t>
            </w:r>
          </w:p>
        </w:tc>
        <w:tc>
          <w:tcPr>
            <w:tcW w:w="867" w:type="pct"/>
            <w:tcBorders>
              <w:top w:val="single" w:sz="4" w:space="0" w:color="auto"/>
              <w:left w:val="single" w:sz="4" w:space="0" w:color="auto"/>
              <w:bottom w:val="single" w:sz="4" w:space="0" w:color="auto"/>
              <w:right w:val="single" w:sz="4" w:space="0" w:color="auto"/>
            </w:tcBorders>
          </w:tcPr>
          <w:p w14:paraId="1585451B" w14:textId="06E5E148" w:rsidR="00B643ED" w:rsidRDefault="00F1748E" w:rsidP="002219C2">
            <w:pPr>
              <w:spacing w:after="0" w:line="240" w:lineRule="auto"/>
              <w:rPr>
                <w:rFonts w:eastAsia="Times New Roman"/>
                <w:color w:val="000000"/>
                <w:sz w:val="22"/>
                <w:szCs w:val="22"/>
              </w:rPr>
            </w:pPr>
            <w:r>
              <w:rPr>
                <w:rFonts w:eastAsia="Times New Roman"/>
                <w:color w:val="000000"/>
                <w:sz w:val="22"/>
                <w:szCs w:val="22"/>
              </w:rPr>
              <w:t>COR</w:t>
            </w:r>
          </w:p>
        </w:tc>
        <w:tc>
          <w:tcPr>
            <w:tcW w:w="867" w:type="pct"/>
            <w:tcBorders>
              <w:top w:val="single" w:sz="4" w:space="0" w:color="auto"/>
              <w:left w:val="single" w:sz="4" w:space="0" w:color="auto"/>
              <w:bottom w:val="single" w:sz="4" w:space="0" w:color="auto"/>
              <w:right w:val="single" w:sz="4" w:space="0" w:color="auto"/>
            </w:tcBorders>
          </w:tcPr>
          <w:p w14:paraId="7D377EAE" w14:textId="731886F8" w:rsidR="00B643ED" w:rsidRDefault="00F1748E" w:rsidP="00FE2A6C">
            <w:pPr>
              <w:spacing w:after="0" w:line="240" w:lineRule="auto"/>
              <w:rPr>
                <w:rFonts w:eastAsia="Times New Roman"/>
                <w:color w:val="000000"/>
                <w:sz w:val="22"/>
                <w:szCs w:val="22"/>
              </w:rPr>
            </w:pPr>
            <w:r>
              <w:rPr>
                <w:rFonts w:eastAsia="Times New Roman"/>
                <w:color w:val="000000"/>
                <w:sz w:val="22"/>
                <w:szCs w:val="22"/>
              </w:rPr>
              <w:t xml:space="preserve">NLT </w:t>
            </w:r>
            <w:r w:rsidR="00FE2A6C">
              <w:rPr>
                <w:rFonts w:eastAsia="Times New Roman"/>
                <w:color w:val="000000"/>
                <w:sz w:val="22"/>
                <w:szCs w:val="22"/>
              </w:rPr>
              <w:t xml:space="preserve">10 </w:t>
            </w:r>
            <w:r>
              <w:rPr>
                <w:rFonts w:eastAsia="Times New Roman"/>
                <w:color w:val="000000"/>
                <w:sz w:val="22"/>
                <w:szCs w:val="22"/>
              </w:rPr>
              <w:t>business days prior to PDR</w:t>
            </w:r>
          </w:p>
        </w:tc>
      </w:tr>
      <w:tr w:rsidR="001F42B5" w:rsidRPr="002219C2" w14:paraId="5D52732F" w14:textId="5503E69A" w:rsidTr="00B95F98">
        <w:trPr>
          <w:trHeight w:val="890"/>
        </w:trPr>
        <w:tc>
          <w:tcPr>
            <w:tcW w:w="816" w:type="pct"/>
            <w:vMerge w:val="restart"/>
            <w:tcBorders>
              <w:top w:val="single" w:sz="4" w:space="0" w:color="auto"/>
              <w:left w:val="single" w:sz="4" w:space="0" w:color="auto"/>
              <w:right w:val="single" w:sz="4" w:space="0" w:color="auto"/>
            </w:tcBorders>
            <w:shd w:val="clear" w:color="auto" w:fill="auto"/>
            <w:vAlign w:val="center"/>
            <w:hideMark/>
          </w:tcPr>
          <w:p w14:paraId="5D52732B" w14:textId="77777777" w:rsidR="001F42B5" w:rsidRPr="002219C2" w:rsidRDefault="001F42B5" w:rsidP="00254058">
            <w:pPr>
              <w:spacing w:after="0" w:line="240" w:lineRule="auto"/>
              <w:rPr>
                <w:rFonts w:eastAsia="Times New Roman"/>
                <w:color w:val="000000"/>
                <w:sz w:val="22"/>
                <w:szCs w:val="22"/>
              </w:rPr>
            </w:pPr>
            <w:r w:rsidRPr="002219C2">
              <w:rPr>
                <w:rFonts w:eastAsia="Times New Roman"/>
                <w:color w:val="000000"/>
                <w:sz w:val="22"/>
                <w:szCs w:val="22"/>
              </w:rPr>
              <w:t>3.</w:t>
            </w:r>
            <w:r w:rsidRPr="002219C2">
              <w:rPr>
                <w:rFonts w:eastAsia="Times New Roman"/>
                <w:color w:val="000000"/>
                <w:sz w:val="14"/>
                <w:szCs w:val="14"/>
              </w:rPr>
              <w:t xml:space="preserve">      </w:t>
            </w:r>
            <w:r>
              <w:rPr>
                <w:rFonts w:eastAsia="Times New Roman"/>
                <w:color w:val="000000"/>
                <w:sz w:val="22"/>
                <w:szCs w:val="22"/>
              </w:rPr>
              <w:t>Algorithm Development / Critical Design</w:t>
            </w:r>
            <w:r w:rsidRPr="002219C2">
              <w:rPr>
                <w:rFonts w:eastAsia="Times New Roman"/>
                <w:color w:val="000000"/>
                <w:sz w:val="22"/>
                <w:szCs w:val="22"/>
              </w:rPr>
              <w:t xml:space="preserve"> </w:t>
            </w:r>
          </w:p>
        </w:tc>
        <w:tc>
          <w:tcPr>
            <w:tcW w:w="1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52732C" w14:textId="77777777" w:rsidR="001F42B5" w:rsidRDefault="001F42B5" w:rsidP="002219C2">
            <w:pPr>
              <w:spacing w:after="0" w:line="240" w:lineRule="auto"/>
              <w:rPr>
                <w:rFonts w:eastAsia="Times New Roman"/>
                <w:color w:val="000000"/>
                <w:sz w:val="22"/>
                <w:szCs w:val="22"/>
              </w:rPr>
            </w:pPr>
            <w:r>
              <w:rPr>
                <w:rFonts w:eastAsia="Times New Roman"/>
                <w:color w:val="000000"/>
                <w:sz w:val="22"/>
                <w:szCs w:val="22"/>
              </w:rPr>
              <w:t>Algorithm Development and Integration</w:t>
            </w:r>
          </w:p>
          <w:p w14:paraId="5D52732D" w14:textId="77777777" w:rsidR="001F42B5" w:rsidRPr="002219C2" w:rsidRDefault="001F42B5" w:rsidP="002219C2">
            <w:pPr>
              <w:spacing w:after="0" w:line="240" w:lineRule="auto"/>
              <w:rPr>
                <w:rFonts w:eastAsia="Times New Roman"/>
                <w:color w:val="000000"/>
                <w:sz w:val="22"/>
                <w:szCs w:val="22"/>
              </w:rPr>
            </w:pPr>
            <w:r>
              <w:rPr>
                <w:rFonts w:eastAsia="Times New Roman"/>
                <w:color w:val="000000"/>
                <w:sz w:val="22"/>
                <w:szCs w:val="22"/>
              </w:rPr>
              <w:t>Software Testing</w:t>
            </w:r>
          </w:p>
        </w:tc>
        <w:tc>
          <w:tcPr>
            <w:tcW w:w="1166" w:type="pct"/>
            <w:tcBorders>
              <w:top w:val="single" w:sz="4" w:space="0" w:color="auto"/>
              <w:left w:val="single" w:sz="4" w:space="0" w:color="auto"/>
              <w:bottom w:val="single" w:sz="4" w:space="0" w:color="auto"/>
              <w:right w:val="single" w:sz="4" w:space="0" w:color="auto"/>
            </w:tcBorders>
            <w:shd w:val="clear" w:color="auto" w:fill="auto"/>
            <w:vAlign w:val="center"/>
          </w:tcPr>
          <w:p w14:paraId="5D52732E" w14:textId="493188C8" w:rsidR="001F42B5" w:rsidRPr="009B2358" w:rsidRDefault="001F42B5" w:rsidP="002219C2">
            <w:pPr>
              <w:spacing w:after="0" w:line="240" w:lineRule="auto"/>
              <w:rPr>
                <w:rFonts w:eastAsia="Times New Roman"/>
                <w:color w:val="000000"/>
                <w:sz w:val="22"/>
                <w:szCs w:val="22"/>
              </w:rPr>
            </w:pPr>
            <w:r>
              <w:rPr>
                <w:rFonts w:eastAsia="Times New Roman"/>
                <w:color w:val="000000"/>
                <w:sz w:val="22"/>
                <w:szCs w:val="22"/>
              </w:rPr>
              <w:t>Algorithm Test Plan</w:t>
            </w:r>
          </w:p>
        </w:tc>
        <w:tc>
          <w:tcPr>
            <w:tcW w:w="867" w:type="pct"/>
            <w:tcBorders>
              <w:top w:val="single" w:sz="4" w:space="0" w:color="auto"/>
              <w:left w:val="single" w:sz="4" w:space="0" w:color="auto"/>
              <w:bottom w:val="single" w:sz="4" w:space="0" w:color="auto"/>
              <w:right w:val="single" w:sz="4" w:space="0" w:color="auto"/>
            </w:tcBorders>
            <w:shd w:val="clear" w:color="auto" w:fill="auto"/>
          </w:tcPr>
          <w:p w14:paraId="3512048A" w14:textId="0C5938A0" w:rsidR="001F42B5" w:rsidRPr="009B2358" w:rsidRDefault="001F42B5" w:rsidP="002219C2">
            <w:pPr>
              <w:spacing w:after="0" w:line="240" w:lineRule="auto"/>
              <w:rPr>
                <w:rFonts w:eastAsia="Times New Roman"/>
                <w:color w:val="000000"/>
                <w:sz w:val="22"/>
                <w:szCs w:val="22"/>
              </w:rPr>
            </w:pPr>
            <w:r>
              <w:rPr>
                <w:rFonts w:eastAsia="Times New Roman"/>
                <w:color w:val="000000"/>
                <w:sz w:val="22"/>
                <w:szCs w:val="22"/>
              </w:rPr>
              <w:t>COR</w:t>
            </w:r>
          </w:p>
        </w:tc>
        <w:tc>
          <w:tcPr>
            <w:tcW w:w="867" w:type="pct"/>
            <w:tcBorders>
              <w:top w:val="single" w:sz="4" w:space="0" w:color="auto"/>
              <w:left w:val="single" w:sz="4" w:space="0" w:color="auto"/>
              <w:bottom w:val="single" w:sz="4" w:space="0" w:color="auto"/>
              <w:right w:val="single" w:sz="4" w:space="0" w:color="auto"/>
            </w:tcBorders>
            <w:shd w:val="clear" w:color="auto" w:fill="auto"/>
          </w:tcPr>
          <w:p w14:paraId="11B2727F" w14:textId="55DE0F0A" w:rsidR="001F42B5" w:rsidRPr="009B2358" w:rsidRDefault="001F42B5" w:rsidP="002219C2">
            <w:pPr>
              <w:spacing w:after="0" w:line="240" w:lineRule="auto"/>
              <w:rPr>
                <w:rFonts w:eastAsia="Times New Roman"/>
                <w:color w:val="000000"/>
                <w:sz w:val="22"/>
                <w:szCs w:val="22"/>
              </w:rPr>
            </w:pPr>
            <w:r>
              <w:rPr>
                <w:rFonts w:eastAsia="Times New Roman"/>
                <w:color w:val="000000"/>
                <w:sz w:val="22"/>
                <w:szCs w:val="22"/>
              </w:rPr>
              <w:t>NLT 240 days after contract award</w:t>
            </w:r>
          </w:p>
        </w:tc>
      </w:tr>
      <w:tr w:rsidR="001F42B5" w:rsidRPr="002219C2" w14:paraId="5D527334" w14:textId="05DF2FBB" w:rsidTr="00B95F98">
        <w:trPr>
          <w:trHeight w:val="800"/>
        </w:trPr>
        <w:tc>
          <w:tcPr>
            <w:tcW w:w="816" w:type="pct"/>
            <w:vMerge/>
            <w:tcBorders>
              <w:left w:val="single" w:sz="4" w:space="0" w:color="auto"/>
              <w:right w:val="single" w:sz="4" w:space="0" w:color="auto"/>
            </w:tcBorders>
            <w:vAlign w:val="center"/>
          </w:tcPr>
          <w:p w14:paraId="5D527330" w14:textId="77777777" w:rsidR="001F42B5" w:rsidRPr="002219C2" w:rsidRDefault="001F42B5" w:rsidP="002219C2">
            <w:pPr>
              <w:spacing w:after="0" w:line="240" w:lineRule="auto"/>
              <w:rPr>
                <w:rFonts w:eastAsia="Times New Roman"/>
                <w:color w:val="000000"/>
                <w:sz w:val="22"/>
                <w:szCs w:val="22"/>
              </w:rPr>
            </w:pPr>
          </w:p>
        </w:tc>
        <w:tc>
          <w:tcPr>
            <w:tcW w:w="1284" w:type="pct"/>
            <w:vMerge w:val="restart"/>
            <w:tcBorders>
              <w:top w:val="single" w:sz="4" w:space="0" w:color="auto"/>
              <w:left w:val="single" w:sz="4" w:space="0" w:color="auto"/>
              <w:right w:val="single" w:sz="4" w:space="0" w:color="auto"/>
            </w:tcBorders>
            <w:shd w:val="clear" w:color="auto" w:fill="auto"/>
            <w:vAlign w:val="center"/>
          </w:tcPr>
          <w:p w14:paraId="5D527331" w14:textId="77777777" w:rsidR="001F42B5" w:rsidRPr="002219C2" w:rsidRDefault="001F42B5" w:rsidP="002219C2">
            <w:pPr>
              <w:spacing w:after="0" w:line="240" w:lineRule="auto"/>
              <w:rPr>
                <w:rFonts w:eastAsia="Times New Roman"/>
                <w:color w:val="000000"/>
                <w:sz w:val="22"/>
                <w:szCs w:val="22"/>
              </w:rPr>
            </w:pPr>
            <w:r>
              <w:rPr>
                <w:rFonts w:eastAsia="Times New Roman"/>
                <w:color w:val="000000"/>
                <w:sz w:val="22"/>
                <w:szCs w:val="22"/>
              </w:rPr>
              <w:t>Critical Design Review</w:t>
            </w:r>
          </w:p>
        </w:tc>
        <w:tc>
          <w:tcPr>
            <w:tcW w:w="1166" w:type="pct"/>
            <w:tcBorders>
              <w:top w:val="single" w:sz="4" w:space="0" w:color="auto"/>
              <w:left w:val="single" w:sz="4" w:space="0" w:color="auto"/>
              <w:bottom w:val="single" w:sz="4" w:space="0" w:color="auto"/>
              <w:right w:val="single" w:sz="4" w:space="0" w:color="auto"/>
            </w:tcBorders>
            <w:shd w:val="clear" w:color="auto" w:fill="auto"/>
            <w:vAlign w:val="center"/>
          </w:tcPr>
          <w:p w14:paraId="5D527333" w14:textId="66718B49" w:rsidR="001F42B5" w:rsidRPr="002219C2" w:rsidRDefault="001F42B5" w:rsidP="0080007E">
            <w:pPr>
              <w:spacing w:after="0" w:line="240" w:lineRule="auto"/>
              <w:rPr>
                <w:rFonts w:eastAsia="Times New Roman"/>
                <w:color w:val="000000"/>
                <w:sz w:val="22"/>
                <w:szCs w:val="22"/>
              </w:rPr>
            </w:pPr>
            <w:r>
              <w:rPr>
                <w:rFonts w:eastAsia="Times New Roman"/>
                <w:color w:val="000000"/>
                <w:sz w:val="22"/>
                <w:szCs w:val="22"/>
              </w:rPr>
              <w:t xml:space="preserve">Detailed algorithm designs </w:t>
            </w:r>
          </w:p>
        </w:tc>
        <w:tc>
          <w:tcPr>
            <w:tcW w:w="867" w:type="pct"/>
            <w:tcBorders>
              <w:top w:val="single" w:sz="4" w:space="0" w:color="auto"/>
              <w:left w:val="single" w:sz="4" w:space="0" w:color="auto"/>
              <w:bottom w:val="single" w:sz="4" w:space="0" w:color="auto"/>
              <w:right w:val="single" w:sz="4" w:space="0" w:color="auto"/>
            </w:tcBorders>
          </w:tcPr>
          <w:p w14:paraId="64E7EC9A" w14:textId="42F3E652" w:rsidR="001F42B5" w:rsidRDefault="001F42B5" w:rsidP="009B2358">
            <w:pPr>
              <w:spacing w:after="0" w:line="240" w:lineRule="auto"/>
              <w:rPr>
                <w:rFonts w:eastAsia="Times New Roman"/>
                <w:color w:val="000000"/>
                <w:sz w:val="22"/>
                <w:szCs w:val="22"/>
              </w:rPr>
            </w:pPr>
            <w:r>
              <w:rPr>
                <w:rFonts w:eastAsia="Times New Roman"/>
                <w:color w:val="000000"/>
                <w:sz w:val="22"/>
                <w:szCs w:val="22"/>
              </w:rPr>
              <w:t>COR</w:t>
            </w:r>
          </w:p>
        </w:tc>
        <w:tc>
          <w:tcPr>
            <w:tcW w:w="867" w:type="pct"/>
            <w:tcBorders>
              <w:top w:val="single" w:sz="4" w:space="0" w:color="auto"/>
              <w:left w:val="single" w:sz="4" w:space="0" w:color="auto"/>
              <w:bottom w:val="single" w:sz="4" w:space="0" w:color="auto"/>
              <w:right w:val="single" w:sz="4" w:space="0" w:color="auto"/>
            </w:tcBorders>
          </w:tcPr>
          <w:p w14:paraId="5E36D83F" w14:textId="1A5B1836" w:rsidR="001F42B5" w:rsidRDefault="001F42B5" w:rsidP="009B2358">
            <w:pPr>
              <w:spacing w:after="0" w:line="240" w:lineRule="auto"/>
              <w:rPr>
                <w:rFonts w:eastAsia="Times New Roman"/>
                <w:color w:val="000000"/>
                <w:sz w:val="22"/>
                <w:szCs w:val="22"/>
              </w:rPr>
            </w:pPr>
            <w:r>
              <w:rPr>
                <w:rFonts w:eastAsia="Times New Roman"/>
                <w:color w:val="000000"/>
                <w:sz w:val="22"/>
                <w:szCs w:val="22"/>
              </w:rPr>
              <w:t>NLT 365 days after contract award</w:t>
            </w:r>
          </w:p>
        </w:tc>
      </w:tr>
      <w:tr w:rsidR="001F42B5" w:rsidRPr="002219C2" w14:paraId="1ECCAAA8" w14:textId="77777777" w:rsidTr="00D827EC">
        <w:trPr>
          <w:trHeight w:val="900"/>
        </w:trPr>
        <w:tc>
          <w:tcPr>
            <w:tcW w:w="816" w:type="pct"/>
            <w:vMerge/>
            <w:tcBorders>
              <w:left w:val="single" w:sz="4" w:space="0" w:color="auto"/>
              <w:right w:val="single" w:sz="4" w:space="0" w:color="auto"/>
            </w:tcBorders>
            <w:vAlign w:val="center"/>
          </w:tcPr>
          <w:p w14:paraId="59F94425" w14:textId="77777777" w:rsidR="001F42B5" w:rsidRPr="002219C2" w:rsidRDefault="001F42B5" w:rsidP="002219C2">
            <w:pPr>
              <w:spacing w:after="0" w:line="240" w:lineRule="auto"/>
              <w:rPr>
                <w:rFonts w:eastAsia="Times New Roman"/>
                <w:color w:val="000000"/>
                <w:sz w:val="22"/>
                <w:szCs w:val="22"/>
              </w:rPr>
            </w:pPr>
          </w:p>
        </w:tc>
        <w:tc>
          <w:tcPr>
            <w:tcW w:w="1284" w:type="pct"/>
            <w:vMerge/>
            <w:tcBorders>
              <w:left w:val="single" w:sz="4" w:space="0" w:color="auto"/>
              <w:right w:val="single" w:sz="4" w:space="0" w:color="auto"/>
            </w:tcBorders>
            <w:shd w:val="clear" w:color="auto" w:fill="auto"/>
            <w:vAlign w:val="center"/>
          </w:tcPr>
          <w:p w14:paraId="4AB8300F" w14:textId="77777777" w:rsidR="001F42B5" w:rsidRDefault="001F42B5" w:rsidP="002219C2">
            <w:pPr>
              <w:spacing w:after="0" w:line="240" w:lineRule="auto"/>
              <w:rPr>
                <w:rFonts w:eastAsia="Times New Roman"/>
                <w:color w:val="000000"/>
                <w:sz w:val="22"/>
                <w:szCs w:val="22"/>
              </w:rPr>
            </w:pPr>
          </w:p>
        </w:tc>
        <w:tc>
          <w:tcPr>
            <w:tcW w:w="1166" w:type="pct"/>
            <w:tcBorders>
              <w:top w:val="single" w:sz="4" w:space="0" w:color="auto"/>
              <w:left w:val="single" w:sz="4" w:space="0" w:color="auto"/>
              <w:bottom w:val="single" w:sz="4" w:space="0" w:color="auto"/>
              <w:right w:val="single" w:sz="4" w:space="0" w:color="auto"/>
            </w:tcBorders>
            <w:shd w:val="clear" w:color="auto" w:fill="auto"/>
            <w:vAlign w:val="center"/>
          </w:tcPr>
          <w:p w14:paraId="17188984" w14:textId="08C3ED43" w:rsidR="001F42B5" w:rsidDel="002353D5" w:rsidRDefault="001F42B5" w:rsidP="009B2358">
            <w:pPr>
              <w:spacing w:after="0" w:line="240" w:lineRule="auto"/>
              <w:rPr>
                <w:rFonts w:eastAsia="Times New Roman"/>
                <w:color w:val="000000"/>
                <w:sz w:val="22"/>
                <w:szCs w:val="22"/>
              </w:rPr>
            </w:pPr>
            <w:r>
              <w:rPr>
                <w:rFonts w:eastAsia="Times New Roman"/>
                <w:color w:val="000000"/>
                <w:sz w:val="22"/>
                <w:szCs w:val="22"/>
              </w:rPr>
              <w:t>Algorithm performance reviews and analysis</w:t>
            </w:r>
          </w:p>
        </w:tc>
        <w:tc>
          <w:tcPr>
            <w:tcW w:w="867" w:type="pct"/>
            <w:tcBorders>
              <w:top w:val="single" w:sz="4" w:space="0" w:color="auto"/>
              <w:left w:val="single" w:sz="4" w:space="0" w:color="auto"/>
              <w:bottom w:val="single" w:sz="4" w:space="0" w:color="auto"/>
              <w:right w:val="single" w:sz="4" w:space="0" w:color="auto"/>
            </w:tcBorders>
          </w:tcPr>
          <w:p w14:paraId="23604D2B" w14:textId="55453234" w:rsidR="001F42B5" w:rsidRDefault="001F42B5" w:rsidP="009B2358">
            <w:pPr>
              <w:spacing w:after="0" w:line="240" w:lineRule="auto"/>
              <w:rPr>
                <w:rFonts w:eastAsia="Times New Roman"/>
                <w:color w:val="000000"/>
                <w:sz w:val="22"/>
                <w:szCs w:val="22"/>
              </w:rPr>
            </w:pPr>
            <w:r>
              <w:rPr>
                <w:rFonts w:eastAsia="Times New Roman"/>
                <w:color w:val="000000"/>
                <w:sz w:val="22"/>
                <w:szCs w:val="22"/>
              </w:rPr>
              <w:t>COR</w:t>
            </w:r>
          </w:p>
        </w:tc>
        <w:tc>
          <w:tcPr>
            <w:tcW w:w="867" w:type="pct"/>
            <w:tcBorders>
              <w:top w:val="single" w:sz="4" w:space="0" w:color="auto"/>
              <w:left w:val="single" w:sz="4" w:space="0" w:color="auto"/>
              <w:bottom w:val="single" w:sz="4" w:space="0" w:color="auto"/>
              <w:right w:val="single" w:sz="4" w:space="0" w:color="auto"/>
            </w:tcBorders>
          </w:tcPr>
          <w:p w14:paraId="407D37A6" w14:textId="36FEDBA7" w:rsidR="001F42B5" w:rsidRDefault="001F42B5" w:rsidP="009B2358">
            <w:pPr>
              <w:spacing w:after="0" w:line="240" w:lineRule="auto"/>
              <w:rPr>
                <w:rFonts w:eastAsia="Times New Roman"/>
                <w:color w:val="000000"/>
                <w:sz w:val="22"/>
                <w:szCs w:val="22"/>
              </w:rPr>
            </w:pPr>
            <w:r w:rsidRPr="0080007E">
              <w:rPr>
                <w:rFonts w:eastAsia="Times New Roman"/>
                <w:color w:val="000000"/>
                <w:sz w:val="22"/>
                <w:szCs w:val="22"/>
              </w:rPr>
              <w:t>NLT 365 days after contract award</w:t>
            </w:r>
          </w:p>
        </w:tc>
      </w:tr>
      <w:tr w:rsidR="001F42B5" w:rsidRPr="002219C2" w14:paraId="4D942E15" w14:textId="77777777" w:rsidTr="00D827EC">
        <w:trPr>
          <w:trHeight w:val="900"/>
        </w:trPr>
        <w:tc>
          <w:tcPr>
            <w:tcW w:w="816" w:type="pct"/>
            <w:vMerge/>
            <w:tcBorders>
              <w:left w:val="single" w:sz="4" w:space="0" w:color="auto"/>
              <w:right w:val="single" w:sz="4" w:space="0" w:color="auto"/>
            </w:tcBorders>
            <w:vAlign w:val="center"/>
          </w:tcPr>
          <w:p w14:paraId="731586BF" w14:textId="77777777" w:rsidR="001F42B5" w:rsidRPr="002219C2" w:rsidRDefault="001F42B5" w:rsidP="002219C2">
            <w:pPr>
              <w:spacing w:after="0" w:line="240" w:lineRule="auto"/>
              <w:rPr>
                <w:rFonts w:eastAsia="Times New Roman"/>
                <w:color w:val="000000"/>
                <w:sz w:val="22"/>
                <w:szCs w:val="22"/>
              </w:rPr>
            </w:pPr>
          </w:p>
        </w:tc>
        <w:tc>
          <w:tcPr>
            <w:tcW w:w="1284" w:type="pct"/>
            <w:vMerge/>
            <w:tcBorders>
              <w:left w:val="single" w:sz="4" w:space="0" w:color="auto"/>
              <w:right w:val="single" w:sz="4" w:space="0" w:color="auto"/>
            </w:tcBorders>
            <w:shd w:val="clear" w:color="auto" w:fill="auto"/>
            <w:vAlign w:val="center"/>
          </w:tcPr>
          <w:p w14:paraId="1BDF4ECA" w14:textId="77777777" w:rsidR="001F42B5" w:rsidRDefault="001F42B5" w:rsidP="002219C2">
            <w:pPr>
              <w:spacing w:after="0" w:line="240" w:lineRule="auto"/>
              <w:rPr>
                <w:rFonts w:eastAsia="Times New Roman"/>
                <w:color w:val="000000"/>
                <w:sz w:val="22"/>
                <w:szCs w:val="22"/>
              </w:rPr>
            </w:pPr>
          </w:p>
        </w:tc>
        <w:tc>
          <w:tcPr>
            <w:tcW w:w="1166" w:type="pct"/>
            <w:tcBorders>
              <w:top w:val="single" w:sz="4" w:space="0" w:color="auto"/>
              <w:left w:val="single" w:sz="4" w:space="0" w:color="auto"/>
              <w:bottom w:val="single" w:sz="4" w:space="0" w:color="auto"/>
              <w:right w:val="single" w:sz="4" w:space="0" w:color="auto"/>
            </w:tcBorders>
            <w:shd w:val="clear" w:color="auto" w:fill="auto"/>
            <w:vAlign w:val="center"/>
          </w:tcPr>
          <w:p w14:paraId="60DE6988" w14:textId="48B8B3AC" w:rsidR="001F42B5" w:rsidRDefault="001F42B5" w:rsidP="009B2358">
            <w:pPr>
              <w:spacing w:after="0" w:line="240" w:lineRule="auto"/>
              <w:rPr>
                <w:rFonts w:eastAsia="Times New Roman"/>
                <w:color w:val="000000"/>
                <w:sz w:val="22"/>
                <w:szCs w:val="22"/>
              </w:rPr>
            </w:pPr>
            <w:r>
              <w:rPr>
                <w:rFonts w:eastAsia="Times New Roman"/>
                <w:color w:val="000000"/>
                <w:sz w:val="22"/>
                <w:szCs w:val="22"/>
              </w:rPr>
              <w:t>Critical Design Review Meeting</w:t>
            </w:r>
          </w:p>
        </w:tc>
        <w:tc>
          <w:tcPr>
            <w:tcW w:w="867" w:type="pct"/>
            <w:tcBorders>
              <w:top w:val="single" w:sz="4" w:space="0" w:color="auto"/>
              <w:left w:val="single" w:sz="4" w:space="0" w:color="auto"/>
              <w:bottom w:val="single" w:sz="4" w:space="0" w:color="auto"/>
              <w:right w:val="single" w:sz="4" w:space="0" w:color="auto"/>
            </w:tcBorders>
          </w:tcPr>
          <w:p w14:paraId="4F83718E" w14:textId="5A644B7F" w:rsidR="001F42B5" w:rsidRDefault="001F42B5" w:rsidP="009B2358">
            <w:pPr>
              <w:spacing w:after="0" w:line="240" w:lineRule="auto"/>
              <w:rPr>
                <w:rFonts w:eastAsia="Times New Roman"/>
                <w:color w:val="000000"/>
                <w:sz w:val="22"/>
                <w:szCs w:val="22"/>
              </w:rPr>
            </w:pPr>
            <w:r>
              <w:rPr>
                <w:rFonts w:eastAsia="Times New Roman"/>
                <w:color w:val="000000"/>
                <w:sz w:val="22"/>
                <w:szCs w:val="22"/>
              </w:rPr>
              <w:t>Coordinate attendance with COR</w:t>
            </w:r>
          </w:p>
        </w:tc>
        <w:tc>
          <w:tcPr>
            <w:tcW w:w="867" w:type="pct"/>
            <w:tcBorders>
              <w:top w:val="single" w:sz="4" w:space="0" w:color="auto"/>
              <w:left w:val="single" w:sz="4" w:space="0" w:color="auto"/>
              <w:bottom w:val="single" w:sz="4" w:space="0" w:color="auto"/>
              <w:right w:val="single" w:sz="4" w:space="0" w:color="auto"/>
            </w:tcBorders>
          </w:tcPr>
          <w:p w14:paraId="00A824B0" w14:textId="54B13B93" w:rsidR="001F42B5" w:rsidRPr="0080007E" w:rsidRDefault="001F42B5" w:rsidP="009B2358">
            <w:pPr>
              <w:spacing w:after="0" w:line="240" w:lineRule="auto"/>
              <w:rPr>
                <w:rFonts w:eastAsia="Times New Roman"/>
                <w:color w:val="000000"/>
                <w:sz w:val="22"/>
                <w:szCs w:val="22"/>
              </w:rPr>
            </w:pPr>
            <w:r>
              <w:rPr>
                <w:rFonts w:eastAsia="Times New Roman"/>
                <w:color w:val="000000"/>
                <w:sz w:val="22"/>
                <w:szCs w:val="22"/>
              </w:rPr>
              <w:t>NLT 365 days after contract award</w:t>
            </w:r>
          </w:p>
        </w:tc>
      </w:tr>
      <w:tr w:rsidR="001F42B5" w:rsidRPr="002219C2" w14:paraId="63795D67" w14:textId="77777777" w:rsidTr="00D827EC">
        <w:trPr>
          <w:trHeight w:val="900"/>
        </w:trPr>
        <w:tc>
          <w:tcPr>
            <w:tcW w:w="816" w:type="pct"/>
            <w:vMerge/>
            <w:tcBorders>
              <w:left w:val="single" w:sz="4" w:space="0" w:color="auto"/>
              <w:right w:val="single" w:sz="4" w:space="0" w:color="auto"/>
            </w:tcBorders>
            <w:vAlign w:val="center"/>
          </w:tcPr>
          <w:p w14:paraId="67BA40A7" w14:textId="77777777" w:rsidR="001F42B5" w:rsidRPr="002219C2" w:rsidRDefault="001F42B5" w:rsidP="002219C2">
            <w:pPr>
              <w:spacing w:after="0" w:line="240" w:lineRule="auto"/>
              <w:rPr>
                <w:rFonts w:eastAsia="Times New Roman"/>
                <w:color w:val="000000"/>
                <w:sz w:val="22"/>
                <w:szCs w:val="22"/>
              </w:rPr>
            </w:pPr>
          </w:p>
        </w:tc>
        <w:tc>
          <w:tcPr>
            <w:tcW w:w="1284" w:type="pct"/>
            <w:vMerge/>
            <w:tcBorders>
              <w:left w:val="single" w:sz="4" w:space="0" w:color="auto"/>
              <w:right w:val="single" w:sz="4" w:space="0" w:color="auto"/>
            </w:tcBorders>
            <w:shd w:val="clear" w:color="auto" w:fill="auto"/>
            <w:vAlign w:val="center"/>
          </w:tcPr>
          <w:p w14:paraId="6F4F41EC" w14:textId="77777777" w:rsidR="001F42B5" w:rsidRDefault="001F42B5" w:rsidP="002219C2">
            <w:pPr>
              <w:spacing w:after="0" w:line="240" w:lineRule="auto"/>
              <w:rPr>
                <w:rFonts w:eastAsia="Times New Roman"/>
                <w:color w:val="000000"/>
                <w:sz w:val="22"/>
                <w:szCs w:val="22"/>
              </w:rPr>
            </w:pPr>
          </w:p>
        </w:tc>
        <w:tc>
          <w:tcPr>
            <w:tcW w:w="1166" w:type="pct"/>
            <w:tcBorders>
              <w:top w:val="single" w:sz="4" w:space="0" w:color="auto"/>
              <w:left w:val="single" w:sz="4" w:space="0" w:color="auto"/>
              <w:bottom w:val="single" w:sz="4" w:space="0" w:color="auto"/>
              <w:right w:val="single" w:sz="4" w:space="0" w:color="auto"/>
            </w:tcBorders>
            <w:shd w:val="clear" w:color="auto" w:fill="auto"/>
            <w:vAlign w:val="center"/>
          </w:tcPr>
          <w:p w14:paraId="4EA0F338" w14:textId="412E30DA" w:rsidR="001F42B5" w:rsidRDefault="001F42B5" w:rsidP="009B2358">
            <w:pPr>
              <w:spacing w:after="0" w:line="240" w:lineRule="auto"/>
              <w:rPr>
                <w:rFonts w:eastAsia="Times New Roman"/>
                <w:color w:val="000000"/>
                <w:sz w:val="22"/>
                <w:szCs w:val="22"/>
              </w:rPr>
            </w:pPr>
            <w:r>
              <w:rPr>
                <w:rFonts w:eastAsia="Times New Roman"/>
                <w:color w:val="000000"/>
                <w:sz w:val="22"/>
                <w:szCs w:val="22"/>
              </w:rPr>
              <w:t>Presentation Slides</w:t>
            </w:r>
          </w:p>
        </w:tc>
        <w:tc>
          <w:tcPr>
            <w:tcW w:w="867" w:type="pct"/>
            <w:tcBorders>
              <w:top w:val="single" w:sz="4" w:space="0" w:color="auto"/>
              <w:left w:val="single" w:sz="4" w:space="0" w:color="auto"/>
              <w:bottom w:val="single" w:sz="4" w:space="0" w:color="auto"/>
              <w:right w:val="single" w:sz="4" w:space="0" w:color="auto"/>
            </w:tcBorders>
          </w:tcPr>
          <w:p w14:paraId="0F9F882F" w14:textId="5AA3E62E" w:rsidR="001F42B5" w:rsidRDefault="001F42B5" w:rsidP="009B2358">
            <w:pPr>
              <w:spacing w:after="0" w:line="240" w:lineRule="auto"/>
              <w:rPr>
                <w:rFonts w:eastAsia="Times New Roman"/>
                <w:color w:val="000000"/>
                <w:sz w:val="22"/>
                <w:szCs w:val="22"/>
              </w:rPr>
            </w:pPr>
            <w:r>
              <w:rPr>
                <w:rFonts w:eastAsia="Times New Roman"/>
                <w:color w:val="000000"/>
                <w:sz w:val="22"/>
                <w:szCs w:val="22"/>
              </w:rPr>
              <w:t>COR</w:t>
            </w:r>
          </w:p>
        </w:tc>
        <w:tc>
          <w:tcPr>
            <w:tcW w:w="867" w:type="pct"/>
            <w:tcBorders>
              <w:top w:val="single" w:sz="4" w:space="0" w:color="auto"/>
              <w:left w:val="single" w:sz="4" w:space="0" w:color="auto"/>
              <w:bottom w:val="single" w:sz="4" w:space="0" w:color="auto"/>
              <w:right w:val="single" w:sz="4" w:space="0" w:color="auto"/>
            </w:tcBorders>
          </w:tcPr>
          <w:p w14:paraId="76382892" w14:textId="145A4A97" w:rsidR="001F42B5" w:rsidRPr="0080007E" w:rsidRDefault="001F42B5" w:rsidP="00FE2A6C">
            <w:pPr>
              <w:spacing w:after="0" w:line="240" w:lineRule="auto"/>
              <w:rPr>
                <w:rFonts w:eastAsia="Times New Roman"/>
                <w:color w:val="000000"/>
                <w:sz w:val="22"/>
                <w:szCs w:val="22"/>
              </w:rPr>
            </w:pPr>
            <w:r>
              <w:rPr>
                <w:rFonts w:eastAsia="Times New Roman"/>
                <w:color w:val="000000"/>
                <w:sz w:val="22"/>
                <w:szCs w:val="22"/>
              </w:rPr>
              <w:t xml:space="preserve">NLT </w:t>
            </w:r>
            <w:r w:rsidR="00FE2A6C">
              <w:rPr>
                <w:rFonts w:eastAsia="Times New Roman"/>
                <w:color w:val="000000"/>
                <w:sz w:val="22"/>
                <w:szCs w:val="22"/>
              </w:rPr>
              <w:t xml:space="preserve">10 </w:t>
            </w:r>
            <w:r>
              <w:rPr>
                <w:rFonts w:eastAsia="Times New Roman"/>
                <w:color w:val="000000"/>
                <w:sz w:val="22"/>
                <w:szCs w:val="22"/>
              </w:rPr>
              <w:t xml:space="preserve">business days prior to the </w:t>
            </w:r>
            <w:r>
              <w:rPr>
                <w:rFonts w:eastAsia="Times New Roman"/>
                <w:color w:val="000000"/>
                <w:sz w:val="22"/>
                <w:szCs w:val="22"/>
              </w:rPr>
              <w:lastRenderedPageBreak/>
              <w:t>Critical Design Review</w:t>
            </w:r>
          </w:p>
        </w:tc>
      </w:tr>
      <w:tr w:rsidR="001F42B5" w:rsidRPr="002219C2" w14:paraId="071EBC65" w14:textId="77777777" w:rsidTr="00D827EC">
        <w:trPr>
          <w:trHeight w:val="900"/>
        </w:trPr>
        <w:tc>
          <w:tcPr>
            <w:tcW w:w="816" w:type="pct"/>
            <w:vMerge/>
            <w:tcBorders>
              <w:left w:val="single" w:sz="4" w:space="0" w:color="auto"/>
              <w:right w:val="single" w:sz="4" w:space="0" w:color="auto"/>
            </w:tcBorders>
            <w:vAlign w:val="center"/>
          </w:tcPr>
          <w:p w14:paraId="6EFE59CD" w14:textId="77777777" w:rsidR="001F42B5" w:rsidRPr="002219C2" w:rsidRDefault="001F42B5" w:rsidP="002219C2">
            <w:pPr>
              <w:spacing w:after="0" w:line="240" w:lineRule="auto"/>
              <w:rPr>
                <w:rFonts w:eastAsia="Times New Roman"/>
                <w:color w:val="000000"/>
                <w:sz w:val="22"/>
                <w:szCs w:val="22"/>
              </w:rPr>
            </w:pPr>
          </w:p>
        </w:tc>
        <w:tc>
          <w:tcPr>
            <w:tcW w:w="1284" w:type="pct"/>
            <w:vMerge/>
            <w:tcBorders>
              <w:left w:val="single" w:sz="4" w:space="0" w:color="auto"/>
              <w:right w:val="single" w:sz="4" w:space="0" w:color="auto"/>
            </w:tcBorders>
            <w:shd w:val="clear" w:color="auto" w:fill="auto"/>
            <w:vAlign w:val="center"/>
          </w:tcPr>
          <w:p w14:paraId="2EC7F7CC" w14:textId="77777777" w:rsidR="001F42B5" w:rsidRDefault="001F42B5" w:rsidP="002219C2">
            <w:pPr>
              <w:spacing w:after="0" w:line="240" w:lineRule="auto"/>
              <w:rPr>
                <w:rFonts w:eastAsia="Times New Roman"/>
                <w:color w:val="000000"/>
                <w:sz w:val="22"/>
                <w:szCs w:val="22"/>
              </w:rPr>
            </w:pPr>
          </w:p>
        </w:tc>
        <w:tc>
          <w:tcPr>
            <w:tcW w:w="1166" w:type="pct"/>
            <w:tcBorders>
              <w:top w:val="single" w:sz="4" w:space="0" w:color="auto"/>
              <w:left w:val="single" w:sz="4" w:space="0" w:color="auto"/>
              <w:bottom w:val="single" w:sz="4" w:space="0" w:color="auto"/>
              <w:right w:val="single" w:sz="4" w:space="0" w:color="auto"/>
            </w:tcBorders>
            <w:shd w:val="clear" w:color="auto" w:fill="auto"/>
            <w:vAlign w:val="center"/>
          </w:tcPr>
          <w:p w14:paraId="487A1D5B" w14:textId="241503F2" w:rsidR="001F42B5" w:rsidRDefault="001F42B5" w:rsidP="009B2358">
            <w:pPr>
              <w:spacing w:after="0" w:line="240" w:lineRule="auto"/>
              <w:rPr>
                <w:rFonts w:eastAsia="Times New Roman"/>
                <w:color w:val="000000"/>
                <w:sz w:val="22"/>
                <w:szCs w:val="22"/>
              </w:rPr>
            </w:pPr>
            <w:r>
              <w:rPr>
                <w:rFonts w:eastAsia="Times New Roman"/>
                <w:color w:val="000000"/>
                <w:sz w:val="22"/>
                <w:szCs w:val="22"/>
              </w:rPr>
              <w:t>Critical Design Package</w:t>
            </w:r>
          </w:p>
        </w:tc>
        <w:tc>
          <w:tcPr>
            <w:tcW w:w="867" w:type="pct"/>
            <w:tcBorders>
              <w:top w:val="single" w:sz="4" w:space="0" w:color="auto"/>
              <w:left w:val="single" w:sz="4" w:space="0" w:color="auto"/>
              <w:bottom w:val="single" w:sz="4" w:space="0" w:color="auto"/>
              <w:right w:val="single" w:sz="4" w:space="0" w:color="auto"/>
            </w:tcBorders>
          </w:tcPr>
          <w:p w14:paraId="0FC51A82" w14:textId="5CC26520" w:rsidR="001F42B5" w:rsidRDefault="001F42B5" w:rsidP="009B2358">
            <w:pPr>
              <w:spacing w:after="0" w:line="240" w:lineRule="auto"/>
              <w:rPr>
                <w:rFonts w:eastAsia="Times New Roman"/>
                <w:color w:val="000000"/>
                <w:sz w:val="22"/>
                <w:szCs w:val="22"/>
              </w:rPr>
            </w:pPr>
            <w:r>
              <w:rPr>
                <w:rFonts w:eastAsia="Times New Roman"/>
                <w:color w:val="000000"/>
                <w:sz w:val="22"/>
                <w:szCs w:val="22"/>
              </w:rPr>
              <w:t>COR</w:t>
            </w:r>
          </w:p>
        </w:tc>
        <w:tc>
          <w:tcPr>
            <w:tcW w:w="867" w:type="pct"/>
            <w:tcBorders>
              <w:top w:val="single" w:sz="4" w:space="0" w:color="auto"/>
              <w:left w:val="single" w:sz="4" w:space="0" w:color="auto"/>
              <w:bottom w:val="single" w:sz="4" w:space="0" w:color="auto"/>
              <w:right w:val="single" w:sz="4" w:space="0" w:color="auto"/>
            </w:tcBorders>
          </w:tcPr>
          <w:p w14:paraId="179696AA" w14:textId="66EC4D55" w:rsidR="001F42B5" w:rsidRPr="0080007E" w:rsidRDefault="001F42B5" w:rsidP="00FE2A6C">
            <w:pPr>
              <w:spacing w:after="0" w:line="240" w:lineRule="auto"/>
              <w:rPr>
                <w:rFonts w:eastAsia="Times New Roman"/>
                <w:color w:val="000000"/>
                <w:sz w:val="22"/>
                <w:szCs w:val="22"/>
              </w:rPr>
            </w:pPr>
            <w:r>
              <w:rPr>
                <w:rFonts w:eastAsia="Times New Roman"/>
                <w:color w:val="000000"/>
                <w:sz w:val="22"/>
                <w:szCs w:val="22"/>
              </w:rPr>
              <w:t xml:space="preserve">NLT </w:t>
            </w:r>
            <w:r w:rsidR="00FE2A6C">
              <w:rPr>
                <w:rFonts w:eastAsia="Times New Roman"/>
                <w:color w:val="000000"/>
                <w:sz w:val="22"/>
                <w:szCs w:val="22"/>
              </w:rPr>
              <w:t xml:space="preserve">10 </w:t>
            </w:r>
            <w:r>
              <w:rPr>
                <w:rFonts w:eastAsia="Times New Roman"/>
                <w:color w:val="000000"/>
                <w:sz w:val="22"/>
                <w:szCs w:val="22"/>
              </w:rPr>
              <w:t>business days prior to the Critical Design Review</w:t>
            </w:r>
          </w:p>
        </w:tc>
      </w:tr>
      <w:tr w:rsidR="001F42B5" w:rsidRPr="002219C2" w14:paraId="5BD46C4F" w14:textId="77777777" w:rsidTr="009F0805">
        <w:trPr>
          <w:trHeight w:val="900"/>
        </w:trPr>
        <w:tc>
          <w:tcPr>
            <w:tcW w:w="816" w:type="pct"/>
            <w:vMerge/>
            <w:tcBorders>
              <w:left w:val="single" w:sz="4" w:space="0" w:color="auto"/>
              <w:bottom w:val="single" w:sz="4" w:space="0" w:color="auto"/>
              <w:right w:val="single" w:sz="4" w:space="0" w:color="auto"/>
            </w:tcBorders>
            <w:vAlign w:val="center"/>
          </w:tcPr>
          <w:p w14:paraId="311CB1CD" w14:textId="77777777" w:rsidR="001F42B5" w:rsidRPr="002219C2" w:rsidRDefault="001F42B5" w:rsidP="002219C2">
            <w:pPr>
              <w:spacing w:after="0" w:line="240" w:lineRule="auto"/>
              <w:rPr>
                <w:rFonts w:eastAsia="Times New Roman"/>
                <w:color w:val="000000"/>
                <w:sz w:val="22"/>
                <w:szCs w:val="22"/>
              </w:rPr>
            </w:pPr>
          </w:p>
        </w:tc>
        <w:tc>
          <w:tcPr>
            <w:tcW w:w="1284" w:type="pct"/>
            <w:vMerge/>
            <w:tcBorders>
              <w:left w:val="single" w:sz="4" w:space="0" w:color="auto"/>
              <w:bottom w:val="single" w:sz="4" w:space="0" w:color="auto"/>
              <w:right w:val="single" w:sz="4" w:space="0" w:color="auto"/>
            </w:tcBorders>
            <w:shd w:val="clear" w:color="auto" w:fill="auto"/>
            <w:vAlign w:val="center"/>
          </w:tcPr>
          <w:p w14:paraId="34DDC8D6" w14:textId="77777777" w:rsidR="001F42B5" w:rsidRDefault="001F42B5" w:rsidP="002219C2">
            <w:pPr>
              <w:spacing w:after="0" w:line="240" w:lineRule="auto"/>
              <w:rPr>
                <w:rFonts w:eastAsia="Times New Roman"/>
                <w:color w:val="000000"/>
                <w:sz w:val="22"/>
                <w:szCs w:val="22"/>
              </w:rPr>
            </w:pPr>
          </w:p>
        </w:tc>
        <w:tc>
          <w:tcPr>
            <w:tcW w:w="1166" w:type="pct"/>
            <w:tcBorders>
              <w:top w:val="single" w:sz="4" w:space="0" w:color="auto"/>
              <w:left w:val="single" w:sz="4" w:space="0" w:color="auto"/>
              <w:bottom w:val="single" w:sz="4" w:space="0" w:color="auto"/>
              <w:right w:val="single" w:sz="4" w:space="0" w:color="auto"/>
            </w:tcBorders>
            <w:shd w:val="clear" w:color="auto" w:fill="auto"/>
            <w:vAlign w:val="center"/>
          </w:tcPr>
          <w:p w14:paraId="3B6E7888" w14:textId="7F4C0A22" w:rsidR="001F42B5" w:rsidRDefault="001F42B5" w:rsidP="009B2358">
            <w:pPr>
              <w:spacing w:after="0" w:line="240" w:lineRule="auto"/>
              <w:rPr>
                <w:rFonts w:eastAsia="Times New Roman"/>
                <w:color w:val="000000"/>
                <w:sz w:val="22"/>
                <w:szCs w:val="22"/>
              </w:rPr>
            </w:pPr>
            <w:r>
              <w:rPr>
                <w:rFonts w:eastAsia="Times New Roman"/>
                <w:color w:val="000000"/>
                <w:sz w:val="22"/>
                <w:szCs w:val="22"/>
              </w:rPr>
              <w:t>CDR Meeting Minutes</w:t>
            </w:r>
          </w:p>
        </w:tc>
        <w:tc>
          <w:tcPr>
            <w:tcW w:w="867" w:type="pct"/>
            <w:tcBorders>
              <w:top w:val="single" w:sz="4" w:space="0" w:color="auto"/>
              <w:left w:val="single" w:sz="4" w:space="0" w:color="auto"/>
              <w:bottom w:val="single" w:sz="4" w:space="0" w:color="auto"/>
              <w:right w:val="single" w:sz="4" w:space="0" w:color="auto"/>
            </w:tcBorders>
          </w:tcPr>
          <w:p w14:paraId="1812DB7D" w14:textId="232DA8B9" w:rsidR="001F42B5" w:rsidRDefault="001F42B5" w:rsidP="009B2358">
            <w:pPr>
              <w:spacing w:after="0" w:line="240" w:lineRule="auto"/>
              <w:rPr>
                <w:rFonts w:eastAsia="Times New Roman"/>
                <w:color w:val="000000"/>
                <w:sz w:val="22"/>
                <w:szCs w:val="22"/>
              </w:rPr>
            </w:pPr>
            <w:r>
              <w:rPr>
                <w:rFonts w:eastAsia="Times New Roman"/>
                <w:color w:val="000000"/>
                <w:sz w:val="22"/>
                <w:szCs w:val="22"/>
              </w:rPr>
              <w:t>COR</w:t>
            </w:r>
          </w:p>
        </w:tc>
        <w:tc>
          <w:tcPr>
            <w:tcW w:w="867" w:type="pct"/>
            <w:tcBorders>
              <w:top w:val="single" w:sz="4" w:space="0" w:color="auto"/>
              <w:left w:val="single" w:sz="4" w:space="0" w:color="auto"/>
              <w:bottom w:val="single" w:sz="4" w:space="0" w:color="auto"/>
              <w:right w:val="single" w:sz="4" w:space="0" w:color="auto"/>
            </w:tcBorders>
          </w:tcPr>
          <w:p w14:paraId="267B1B56" w14:textId="013CD503" w:rsidR="001F42B5" w:rsidRDefault="001F42B5">
            <w:pPr>
              <w:spacing w:after="0" w:line="240" w:lineRule="auto"/>
              <w:rPr>
                <w:rFonts w:eastAsia="Times New Roman"/>
                <w:color w:val="000000"/>
                <w:sz w:val="22"/>
                <w:szCs w:val="22"/>
              </w:rPr>
            </w:pPr>
            <w:r>
              <w:rPr>
                <w:rFonts w:eastAsia="Times New Roman"/>
                <w:color w:val="000000"/>
                <w:sz w:val="22"/>
                <w:szCs w:val="22"/>
              </w:rPr>
              <w:t>NLT 5 business days after the Critical Design Review</w:t>
            </w:r>
          </w:p>
        </w:tc>
      </w:tr>
      <w:tr w:rsidR="00C837FF" w:rsidRPr="002219C2" w14:paraId="350A4DEB" w14:textId="77777777" w:rsidTr="009F0805">
        <w:trPr>
          <w:trHeight w:val="900"/>
        </w:trPr>
        <w:tc>
          <w:tcPr>
            <w:tcW w:w="500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14:paraId="24ADA7C7" w14:textId="2744B1AD" w:rsidR="00C837FF" w:rsidRPr="009F0805" w:rsidRDefault="00C837FF" w:rsidP="009F0805">
            <w:pPr>
              <w:spacing w:after="0" w:line="240" w:lineRule="auto"/>
              <w:jc w:val="center"/>
              <w:rPr>
                <w:b/>
                <w:sz w:val="22"/>
                <w:szCs w:val="22"/>
              </w:rPr>
            </w:pPr>
            <w:r>
              <w:rPr>
                <w:b/>
                <w:sz w:val="22"/>
                <w:szCs w:val="22"/>
              </w:rPr>
              <w:t>PHASE II</w:t>
            </w:r>
          </w:p>
        </w:tc>
      </w:tr>
      <w:tr w:rsidR="001F42B5" w:rsidRPr="002219C2" w14:paraId="5D527339" w14:textId="7912D561" w:rsidTr="009F0805">
        <w:trPr>
          <w:trHeight w:val="900"/>
        </w:trPr>
        <w:tc>
          <w:tcPr>
            <w:tcW w:w="816" w:type="pct"/>
            <w:vMerge w:val="restart"/>
            <w:tcBorders>
              <w:top w:val="single" w:sz="4" w:space="0" w:color="auto"/>
              <w:left w:val="single" w:sz="8" w:space="0" w:color="auto"/>
              <w:right w:val="single" w:sz="8" w:space="0" w:color="auto"/>
            </w:tcBorders>
            <w:shd w:val="clear" w:color="auto" w:fill="auto"/>
            <w:vAlign w:val="center"/>
            <w:hideMark/>
          </w:tcPr>
          <w:p w14:paraId="5D527335" w14:textId="77777777" w:rsidR="001F42B5" w:rsidRDefault="001F42B5" w:rsidP="009B2358">
            <w:pPr>
              <w:spacing w:after="0" w:line="240" w:lineRule="auto"/>
              <w:rPr>
                <w:rFonts w:eastAsia="Times New Roman"/>
                <w:color w:val="000000"/>
                <w:sz w:val="22"/>
                <w:szCs w:val="22"/>
              </w:rPr>
            </w:pPr>
            <w:r w:rsidRPr="002219C2">
              <w:rPr>
                <w:rFonts w:eastAsia="Times New Roman"/>
                <w:color w:val="000000"/>
                <w:sz w:val="22"/>
                <w:szCs w:val="22"/>
              </w:rPr>
              <w:t>4.</w:t>
            </w:r>
            <w:r>
              <w:rPr>
                <w:rFonts w:eastAsia="Times New Roman"/>
                <w:color w:val="000000"/>
                <w:sz w:val="14"/>
                <w:szCs w:val="14"/>
              </w:rPr>
              <w:t> </w:t>
            </w:r>
            <w:r>
              <w:rPr>
                <w:rFonts w:eastAsia="Times New Roman"/>
                <w:color w:val="000000"/>
                <w:sz w:val="22"/>
                <w:szCs w:val="22"/>
              </w:rPr>
              <w:t>Program Management</w:t>
            </w:r>
          </w:p>
          <w:p w14:paraId="5D527336" w14:textId="2E19E5FB" w:rsidR="001F42B5" w:rsidRPr="002219C2" w:rsidRDefault="001F42B5" w:rsidP="009B2358">
            <w:pPr>
              <w:spacing w:after="0" w:line="240" w:lineRule="auto"/>
              <w:rPr>
                <w:rFonts w:eastAsia="Times New Roman"/>
                <w:color w:val="000000"/>
                <w:sz w:val="22"/>
                <w:szCs w:val="22"/>
              </w:rPr>
            </w:pPr>
          </w:p>
        </w:tc>
        <w:tc>
          <w:tcPr>
            <w:tcW w:w="1284" w:type="pct"/>
            <w:vMerge w:val="restart"/>
            <w:tcBorders>
              <w:top w:val="single" w:sz="4" w:space="0" w:color="auto"/>
              <w:left w:val="nil"/>
              <w:right w:val="single" w:sz="8" w:space="0" w:color="auto"/>
            </w:tcBorders>
            <w:shd w:val="clear" w:color="auto" w:fill="auto"/>
            <w:vAlign w:val="center"/>
            <w:hideMark/>
          </w:tcPr>
          <w:p w14:paraId="5D527337" w14:textId="77777777" w:rsidR="001F42B5" w:rsidRPr="002219C2" w:rsidRDefault="001F42B5" w:rsidP="009B2358">
            <w:pPr>
              <w:spacing w:after="0" w:line="240" w:lineRule="auto"/>
              <w:rPr>
                <w:rFonts w:eastAsia="Times New Roman"/>
                <w:color w:val="000000"/>
                <w:sz w:val="22"/>
                <w:szCs w:val="22"/>
              </w:rPr>
            </w:pPr>
            <w:r>
              <w:rPr>
                <w:rFonts w:eastAsia="Times New Roman"/>
                <w:color w:val="000000"/>
                <w:sz w:val="22"/>
                <w:szCs w:val="22"/>
              </w:rPr>
              <w:t>Program Management Support</w:t>
            </w:r>
          </w:p>
        </w:tc>
        <w:tc>
          <w:tcPr>
            <w:tcW w:w="1166" w:type="pct"/>
            <w:tcBorders>
              <w:top w:val="single" w:sz="4" w:space="0" w:color="auto"/>
              <w:left w:val="nil"/>
              <w:bottom w:val="single" w:sz="4" w:space="0" w:color="auto"/>
              <w:right w:val="single" w:sz="4" w:space="0" w:color="auto"/>
            </w:tcBorders>
            <w:shd w:val="clear" w:color="auto" w:fill="auto"/>
            <w:vAlign w:val="center"/>
            <w:hideMark/>
          </w:tcPr>
          <w:p w14:paraId="5D527338" w14:textId="18825E05" w:rsidR="001F42B5" w:rsidRPr="00254058" w:rsidRDefault="001F42B5" w:rsidP="0080007E">
            <w:pPr>
              <w:spacing w:after="0" w:line="240" w:lineRule="auto"/>
              <w:rPr>
                <w:rFonts w:eastAsia="Times New Roman"/>
                <w:color w:val="000000"/>
                <w:sz w:val="22"/>
                <w:szCs w:val="22"/>
              </w:rPr>
            </w:pPr>
            <w:r w:rsidRPr="00254058">
              <w:rPr>
                <w:sz w:val="22"/>
                <w:szCs w:val="22"/>
              </w:rPr>
              <w:t>Monthly Reports</w:t>
            </w:r>
          </w:p>
        </w:tc>
        <w:tc>
          <w:tcPr>
            <w:tcW w:w="867" w:type="pct"/>
            <w:tcBorders>
              <w:top w:val="single" w:sz="4" w:space="0" w:color="auto"/>
              <w:left w:val="single" w:sz="4" w:space="0" w:color="auto"/>
              <w:bottom w:val="single" w:sz="4" w:space="0" w:color="auto"/>
              <w:right w:val="single" w:sz="4" w:space="0" w:color="auto"/>
            </w:tcBorders>
          </w:tcPr>
          <w:p w14:paraId="550AA68F" w14:textId="1A3C55A6" w:rsidR="001F42B5" w:rsidRDefault="001F42B5">
            <w:pPr>
              <w:spacing w:after="0" w:line="240" w:lineRule="auto"/>
              <w:rPr>
                <w:sz w:val="22"/>
                <w:szCs w:val="22"/>
              </w:rPr>
            </w:pPr>
            <w:r>
              <w:rPr>
                <w:sz w:val="22"/>
                <w:szCs w:val="22"/>
              </w:rPr>
              <w:t>COR</w:t>
            </w:r>
          </w:p>
        </w:tc>
        <w:tc>
          <w:tcPr>
            <w:tcW w:w="867" w:type="pct"/>
            <w:tcBorders>
              <w:top w:val="single" w:sz="4" w:space="0" w:color="auto"/>
              <w:left w:val="single" w:sz="4" w:space="0" w:color="auto"/>
              <w:bottom w:val="single" w:sz="4" w:space="0" w:color="auto"/>
              <w:right w:val="single" w:sz="4" w:space="0" w:color="auto"/>
            </w:tcBorders>
          </w:tcPr>
          <w:p w14:paraId="6290EB0A" w14:textId="529BD8DB" w:rsidR="001F42B5" w:rsidRDefault="001F42B5">
            <w:pPr>
              <w:spacing w:after="0" w:line="240" w:lineRule="auto"/>
              <w:rPr>
                <w:sz w:val="22"/>
                <w:szCs w:val="22"/>
              </w:rPr>
            </w:pPr>
            <w:r>
              <w:rPr>
                <w:sz w:val="22"/>
                <w:szCs w:val="22"/>
              </w:rPr>
              <w:t>On or before the 15</w:t>
            </w:r>
            <w:r w:rsidRPr="00AB60C3">
              <w:rPr>
                <w:sz w:val="22"/>
                <w:szCs w:val="22"/>
                <w:vertAlign w:val="superscript"/>
              </w:rPr>
              <w:t>th</w:t>
            </w:r>
            <w:r>
              <w:rPr>
                <w:sz w:val="22"/>
                <w:szCs w:val="22"/>
              </w:rPr>
              <w:t xml:space="preserve"> of each month</w:t>
            </w:r>
          </w:p>
        </w:tc>
      </w:tr>
      <w:tr w:rsidR="001F42B5" w:rsidRPr="002219C2" w14:paraId="41B98FB2" w14:textId="77777777" w:rsidTr="00D827EC">
        <w:trPr>
          <w:trHeight w:val="900"/>
        </w:trPr>
        <w:tc>
          <w:tcPr>
            <w:tcW w:w="816" w:type="pct"/>
            <w:vMerge/>
            <w:tcBorders>
              <w:left w:val="single" w:sz="8" w:space="0" w:color="auto"/>
              <w:right w:val="single" w:sz="8" w:space="0" w:color="auto"/>
            </w:tcBorders>
            <w:shd w:val="clear" w:color="auto" w:fill="auto"/>
            <w:vAlign w:val="center"/>
          </w:tcPr>
          <w:p w14:paraId="0C814B8E" w14:textId="77777777" w:rsidR="001F42B5" w:rsidRPr="002219C2" w:rsidRDefault="001F42B5" w:rsidP="0080007E">
            <w:pPr>
              <w:spacing w:after="0" w:line="240" w:lineRule="auto"/>
              <w:rPr>
                <w:rFonts w:eastAsia="Times New Roman"/>
                <w:color w:val="000000"/>
                <w:sz w:val="22"/>
                <w:szCs w:val="22"/>
              </w:rPr>
            </w:pPr>
          </w:p>
        </w:tc>
        <w:tc>
          <w:tcPr>
            <w:tcW w:w="1284" w:type="pct"/>
            <w:vMerge/>
            <w:tcBorders>
              <w:left w:val="nil"/>
              <w:right w:val="single" w:sz="8" w:space="0" w:color="auto"/>
            </w:tcBorders>
            <w:shd w:val="clear" w:color="auto" w:fill="auto"/>
            <w:vAlign w:val="center"/>
          </w:tcPr>
          <w:p w14:paraId="573C3F88" w14:textId="77777777" w:rsidR="001F42B5" w:rsidRDefault="001F42B5" w:rsidP="0080007E">
            <w:pPr>
              <w:spacing w:after="0" w:line="240" w:lineRule="auto"/>
              <w:rPr>
                <w:rFonts w:eastAsia="Times New Roman"/>
                <w:color w:val="000000"/>
                <w:sz w:val="22"/>
                <w:szCs w:val="22"/>
              </w:rPr>
            </w:pPr>
          </w:p>
        </w:tc>
        <w:tc>
          <w:tcPr>
            <w:tcW w:w="1166" w:type="pct"/>
            <w:tcBorders>
              <w:top w:val="nil"/>
              <w:left w:val="nil"/>
              <w:bottom w:val="single" w:sz="4" w:space="0" w:color="auto"/>
              <w:right w:val="single" w:sz="4" w:space="0" w:color="auto"/>
            </w:tcBorders>
            <w:shd w:val="clear" w:color="auto" w:fill="auto"/>
            <w:vAlign w:val="center"/>
          </w:tcPr>
          <w:p w14:paraId="3D5E200B" w14:textId="49EA21DB" w:rsidR="001F42B5" w:rsidRDefault="001F42B5" w:rsidP="0080007E">
            <w:pPr>
              <w:spacing w:after="0" w:line="240" w:lineRule="auto"/>
              <w:rPr>
                <w:sz w:val="22"/>
                <w:szCs w:val="22"/>
              </w:rPr>
            </w:pPr>
            <w:r>
              <w:rPr>
                <w:sz w:val="22"/>
                <w:szCs w:val="22"/>
              </w:rPr>
              <w:t>Annual Reports</w:t>
            </w:r>
          </w:p>
        </w:tc>
        <w:tc>
          <w:tcPr>
            <w:tcW w:w="867" w:type="pct"/>
            <w:tcBorders>
              <w:top w:val="single" w:sz="4" w:space="0" w:color="auto"/>
              <w:left w:val="single" w:sz="4" w:space="0" w:color="auto"/>
              <w:bottom w:val="single" w:sz="4" w:space="0" w:color="auto"/>
              <w:right w:val="single" w:sz="4" w:space="0" w:color="auto"/>
            </w:tcBorders>
          </w:tcPr>
          <w:p w14:paraId="5F002574" w14:textId="3FDB1BD5" w:rsidR="001F42B5" w:rsidRDefault="001F42B5" w:rsidP="0080007E">
            <w:pPr>
              <w:spacing w:after="0" w:line="240" w:lineRule="auto"/>
              <w:rPr>
                <w:sz w:val="22"/>
                <w:szCs w:val="22"/>
              </w:rPr>
            </w:pPr>
            <w:r>
              <w:rPr>
                <w:sz w:val="22"/>
                <w:szCs w:val="22"/>
              </w:rPr>
              <w:t>COR</w:t>
            </w:r>
          </w:p>
        </w:tc>
        <w:tc>
          <w:tcPr>
            <w:tcW w:w="867" w:type="pct"/>
            <w:tcBorders>
              <w:top w:val="single" w:sz="4" w:space="0" w:color="auto"/>
              <w:left w:val="single" w:sz="4" w:space="0" w:color="auto"/>
              <w:bottom w:val="single" w:sz="4" w:space="0" w:color="auto"/>
              <w:right w:val="single" w:sz="4" w:space="0" w:color="auto"/>
            </w:tcBorders>
          </w:tcPr>
          <w:p w14:paraId="23A9BCB7" w14:textId="0EABF9F7" w:rsidR="001F42B5" w:rsidRDefault="001F42B5" w:rsidP="001F6DD6">
            <w:pPr>
              <w:spacing w:after="0" w:line="240" w:lineRule="auto"/>
              <w:rPr>
                <w:sz w:val="22"/>
                <w:szCs w:val="22"/>
              </w:rPr>
            </w:pPr>
            <w:r>
              <w:rPr>
                <w:sz w:val="22"/>
                <w:szCs w:val="22"/>
              </w:rPr>
              <w:t xml:space="preserve">NLT 365 after </w:t>
            </w:r>
            <w:r w:rsidR="001F6DD6">
              <w:rPr>
                <w:sz w:val="22"/>
                <w:szCs w:val="22"/>
              </w:rPr>
              <w:t>start of O</w:t>
            </w:r>
            <w:r>
              <w:rPr>
                <w:sz w:val="22"/>
                <w:szCs w:val="22"/>
              </w:rPr>
              <w:t xml:space="preserve">ption </w:t>
            </w:r>
            <w:r w:rsidR="001F6DD6">
              <w:rPr>
                <w:sz w:val="22"/>
                <w:szCs w:val="22"/>
              </w:rPr>
              <w:t>Period</w:t>
            </w:r>
          </w:p>
        </w:tc>
      </w:tr>
      <w:tr w:rsidR="001F42B5" w:rsidRPr="002219C2" w14:paraId="1C03B6EA" w14:textId="77777777" w:rsidTr="00D827EC">
        <w:trPr>
          <w:trHeight w:val="900"/>
        </w:trPr>
        <w:tc>
          <w:tcPr>
            <w:tcW w:w="816" w:type="pct"/>
            <w:vMerge/>
            <w:tcBorders>
              <w:left w:val="single" w:sz="8" w:space="0" w:color="auto"/>
              <w:right w:val="single" w:sz="8" w:space="0" w:color="auto"/>
            </w:tcBorders>
            <w:shd w:val="clear" w:color="auto" w:fill="auto"/>
            <w:vAlign w:val="center"/>
          </w:tcPr>
          <w:p w14:paraId="5254E5D5" w14:textId="77777777" w:rsidR="001F42B5" w:rsidRPr="002219C2" w:rsidRDefault="001F42B5" w:rsidP="0080007E">
            <w:pPr>
              <w:spacing w:after="0" w:line="240" w:lineRule="auto"/>
              <w:rPr>
                <w:rFonts w:eastAsia="Times New Roman"/>
                <w:color w:val="000000"/>
                <w:sz w:val="22"/>
                <w:szCs w:val="22"/>
              </w:rPr>
            </w:pPr>
          </w:p>
        </w:tc>
        <w:tc>
          <w:tcPr>
            <w:tcW w:w="1284" w:type="pct"/>
            <w:vMerge/>
            <w:tcBorders>
              <w:left w:val="nil"/>
              <w:right w:val="single" w:sz="8" w:space="0" w:color="auto"/>
            </w:tcBorders>
            <w:shd w:val="clear" w:color="auto" w:fill="auto"/>
            <w:vAlign w:val="center"/>
          </w:tcPr>
          <w:p w14:paraId="1E0207C1" w14:textId="77777777" w:rsidR="001F42B5" w:rsidRDefault="001F42B5" w:rsidP="0080007E">
            <w:pPr>
              <w:spacing w:after="0" w:line="240" w:lineRule="auto"/>
              <w:rPr>
                <w:rFonts w:eastAsia="Times New Roman"/>
                <w:color w:val="000000"/>
                <w:sz w:val="22"/>
                <w:szCs w:val="22"/>
              </w:rPr>
            </w:pPr>
          </w:p>
        </w:tc>
        <w:tc>
          <w:tcPr>
            <w:tcW w:w="1166" w:type="pct"/>
            <w:tcBorders>
              <w:top w:val="nil"/>
              <w:left w:val="nil"/>
              <w:bottom w:val="single" w:sz="4" w:space="0" w:color="auto"/>
              <w:right w:val="single" w:sz="4" w:space="0" w:color="auto"/>
            </w:tcBorders>
            <w:shd w:val="clear" w:color="auto" w:fill="auto"/>
            <w:vAlign w:val="center"/>
          </w:tcPr>
          <w:p w14:paraId="4EF035C1" w14:textId="125FA4DA" w:rsidR="001F42B5" w:rsidRDefault="002D642B" w:rsidP="0080007E">
            <w:pPr>
              <w:spacing w:after="0" w:line="240" w:lineRule="auto"/>
              <w:rPr>
                <w:sz w:val="22"/>
                <w:szCs w:val="22"/>
              </w:rPr>
            </w:pPr>
            <w:r w:rsidRPr="002D642B">
              <w:rPr>
                <w:sz w:val="22"/>
                <w:szCs w:val="22"/>
              </w:rPr>
              <w:t>Monthly Performance Baseline</w:t>
            </w:r>
            <w:r w:rsidR="001F42B5" w:rsidRPr="002353D5">
              <w:rPr>
                <w:sz w:val="22"/>
                <w:szCs w:val="22"/>
              </w:rPr>
              <w:t xml:space="preserve"> Review Agenda</w:t>
            </w:r>
          </w:p>
        </w:tc>
        <w:tc>
          <w:tcPr>
            <w:tcW w:w="867" w:type="pct"/>
            <w:tcBorders>
              <w:top w:val="single" w:sz="4" w:space="0" w:color="auto"/>
              <w:left w:val="single" w:sz="4" w:space="0" w:color="auto"/>
              <w:bottom w:val="single" w:sz="4" w:space="0" w:color="auto"/>
              <w:right w:val="single" w:sz="4" w:space="0" w:color="auto"/>
            </w:tcBorders>
          </w:tcPr>
          <w:p w14:paraId="704B0141" w14:textId="2CF2643B" w:rsidR="001F42B5" w:rsidRDefault="001F42B5" w:rsidP="0080007E">
            <w:pPr>
              <w:spacing w:after="0" w:line="240" w:lineRule="auto"/>
              <w:rPr>
                <w:sz w:val="22"/>
                <w:szCs w:val="22"/>
              </w:rPr>
            </w:pPr>
            <w:r>
              <w:rPr>
                <w:sz w:val="22"/>
                <w:szCs w:val="22"/>
              </w:rPr>
              <w:t>COR</w:t>
            </w:r>
          </w:p>
        </w:tc>
        <w:tc>
          <w:tcPr>
            <w:tcW w:w="867" w:type="pct"/>
            <w:tcBorders>
              <w:top w:val="single" w:sz="4" w:space="0" w:color="auto"/>
              <w:left w:val="single" w:sz="4" w:space="0" w:color="auto"/>
              <w:bottom w:val="single" w:sz="4" w:space="0" w:color="auto"/>
              <w:right w:val="single" w:sz="4" w:space="0" w:color="auto"/>
            </w:tcBorders>
          </w:tcPr>
          <w:p w14:paraId="087C1A25" w14:textId="1BCFE183" w:rsidR="001F42B5" w:rsidRDefault="001F42B5" w:rsidP="00FE2A6C">
            <w:pPr>
              <w:spacing w:after="0" w:line="240" w:lineRule="auto"/>
              <w:rPr>
                <w:sz w:val="22"/>
                <w:szCs w:val="22"/>
              </w:rPr>
            </w:pPr>
            <w:r>
              <w:rPr>
                <w:sz w:val="22"/>
                <w:szCs w:val="22"/>
              </w:rPr>
              <w:t xml:space="preserve">NLT </w:t>
            </w:r>
            <w:r w:rsidR="00FE2A6C">
              <w:rPr>
                <w:sz w:val="22"/>
                <w:szCs w:val="22"/>
              </w:rPr>
              <w:t xml:space="preserve">10 </w:t>
            </w:r>
            <w:r>
              <w:rPr>
                <w:sz w:val="22"/>
                <w:szCs w:val="22"/>
              </w:rPr>
              <w:t xml:space="preserve">days prior to the </w:t>
            </w:r>
            <w:r w:rsidR="002D642B" w:rsidRPr="002D642B">
              <w:rPr>
                <w:sz w:val="22"/>
                <w:szCs w:val="22"/>
              </w:rPr>
              <w:t>Monthly Performance Baseline</w:t>
            </w:r>
            <w:r>
              <w:rPr>
                <w:sz w:val="22"/>
                <w:szCs w:val="22"/>
              </w:rPr>
              <w:t xml:space="preserve"> Review</w:t>
            </w:r>
          </w:p>
        </w:tc>
      </w:tr>
      <w:tr w:rsidR="001F42B5" w:rsidRPr="002219C2" w14:paraId="2EC25D0E" w14:textId="77777777" w:rsidTr="00D827EC">
        <w:trPr>
          <w:trHeight w:val="900"/>
        </w:trPr>
        <w:tc>
          <w:tcPr>
            <w:tcW w:w="816" w:type="pct"/>
            <w:vMerge/>
            <w:tcBorders>
              <w:left w:val="single" w:sz="8" w:space="0" w:color="auto"/>
              <w:right w:val="single" w:sz="8" w:space="0" w:color="auto"/>
            </w:tcBorders>
            <w:shd w:val="clear" w:color="auto" w:fill="auto"/>
            <w:vAlign w:val="center"/>
          </w:tcPr>
          <w:p w14:paraId="462B4CA0" w14:textId="77777777" w:rsidR="001F42B5" w:rsidRPr="002219C2" w:rsidRDefault="001F42B5" w:rsidP="0080007E">
            <w:pPr>
              <w:spacing w:after="0" w:line="240" w:lineRule="auto"/>
              <w:rPr>
                <w:rFonts w:eastAsia="Times New Roman"/>
                <w:color w:val="000000"/>
                <w:sz w:val="22"/>
                <w:szCs w:val="22"/>
              </w:rPr>
            </w:pPr>
          </w:p>
        </w:tc>
        <w:tc>
          <w:tcPr>
            <w:tcW w:w="1284" w:type="pct"/>
            <w:vMerge/>
            <w:tcBorders>
              <w:left w:val="nil"/>
              <w:right w:val="single" w:sz="8" w:space="0" w:color="auto"/>
            </w:tcBorders>
            <w:shd w:val="clear" w:color="auto" w:fill="auto"/>
            <w:vAlign w:val="center"/>
          </w:tcPr>
          <w:p w14:paraId="062765ED" w14:textId="77777777" w:rsidR="001F42B5" w:rsidRDefault="001F42B5" w:rsidP="0080007E">
            <w:pPr>
              <w:spacing w:after="0" w:line="240" w:lineRule="auto"/>
              <w:rPr>
                <w:rFonts w:eastAsia="Times New Roman"/>
                <w:color w:val="000000"/>
                <w:sz w:val="22"/>
                <w:szCs w:val="22"/>
              </w:rPr>
            </w:pPr>
          </w:p>
        </w:tc>
        <w:tc>
          <w:tcPr>
            <w:tcW w:w="1166" w:type="pct"/>
            <w:tcBorders>
              <w:top w:val="nil"/>
              <w:left w:val="nil"/>
              <w:bottom w:val="single" w:sz="4" w:space="0" w:color="auto"/>
              <w:right w:val="single" w:sz="4" w:space="0" w:color="auto"/>
            </w:tcBorders>
            <w:shd w:val="clear" w:color="auto" w:fill="auto"/>
            <w:vAlign w:val="center"/>
          </w:tcPr>
          <w:p w14:paraId="307DF9BC" w14:textId="735BC9D7" w:rsidR="001F42B5" w:rsidRDefault="002D642B" w:rsidP="0080007E">
            <w:pPr>
              <w:spacing w:after="0" w:line="240" w:lineRule="auto"/>
              <w:rPr>
                <w:sz w:val="22"/>
                <w:szCs w:val="22"/>
              </w:rPr>
            </w:pPr>
            <w:r w:rsidRPr="002D642B">
              <w:rPr>
                <w:sz w:val="22"/>
                <w:szCs w:val="22"/>
              </w:rPr>
              <w:t>Monthly Performance Baseline</w:t>
            </w:r>
            <w:r w:rsidR="001F42B5" w:rsidRPr="002353D5">
              <w:rPr>
                <w:sz w:val="22"/>
                <w:szCs w:val="22"/>
              </w:rPr>
              <w:t xml:space="preserve"> Review Minutes</w:t>
            </w:r>
          </w:p>
        </w:tc>
        <w:tc>
          <w:tcPr>
            <w:tcW w:w="867" w:type="pct"/>
            <w:tcBorders>
              <w:top w:val="single" w:sz="4" w:space="0" w:color="auto"/>
              <w:left w:val="single" w:sz="4" w:space="0" w:color="auto"/>
              <w:bottom w:val="single" w:sz="4" w:space="0" w:color="auto"/>
              <w:right w:val="single" w:sz="4" w:space="0" w:color="auto"/>
            </w:tcBorders>
          </w:tcPr>
          <w:p w14:paraId="6BE26375" w14:textId="7CC0EED9" w:rsidR="001F42B5" w:rsidRDefault="001F42B5" w:rsidP="0080007E">
            <w:pPr>
              <w:spacing w:after="0" w:line="240" w:lineRule="auto"/>
              <w:rPr>
                <w:sz w:val="22"/>
                <w:szCs w:val="22"/>
              </w:rPr>
            </w:pPr>
            <w:r>
              <w:rPr>
                <w:sz w:val="22"/>
                <w:szCs w:val="22"/>
              </w:rPr>
              <w:t>COR</w:t>
            </w:r>
          </w:p>
        </w:tc>
        <w:tc>
          <w:tcPr>
            <w:tcW w:w="867" w:type="pct"/>
            <w:tcBorders>
              <w:top w:val="single" w:sz="4" w:space="0" w:color="auto"/>
              <w:left w:val="single" w:sz="4" w:space="0" w:color="auto"/>
              <w:bottom w:val="single" w:sz="4" w:space="0" w:color="auto"/>
              <w:right w:val="single" w:sz="4" w:space="0" w:color="auto"/>
            </w:tcBorders>
          </w:tcPr>
          <w:p w14:paraId="670E6840" w14:textId="110B2374" w:rsidR="001F42B5" w:rsidRDefault="001F42B5" w:rsidP="0080007E">
            <w:pPr>
              <w:spacing w:after="0" w:line="240" w:lineRule="auto"/>
              <w:rPr>
                <w:sz w:val="22"/>
                <w:szCs w:val="22"/>
              </w:rPr>
            </w:pPr>
            <w:r>
              <w:rPr>
                <w:sz w:val="22"/>
                <w:szCs w:val="22"/>
              </w:rPr>
              <w:t xml:space="preserve">NLT 5 days after the </w:t>
            </w:r>
            <w:r w:rsidR="002D642B" w:rsidRPr="002D642B">
              <w:rPr>
                <w:sz w:val="22"/>
                <w:szCs w:val="22"/>
              </w:rPr>
              <w:t>Monthly Performance Baseline</w:t>
            </w:r>
            <w:r>
              <w:rPr>
                <w:sz w:val="22"/>
                <w:szCs w:val="22"/>
              </w:rPr>
              <w:t xml:space="preserve"> Review</w:t>
            </w:r>
          </w:p>
        </w:tc>
      </w:tr>
      <w:tr w:rsidR="001F42B5" w:rsidRPr="002219C2" w14:paraId="526B7DC9" w14:textId="77777777" w:rsidTr="00D827EC">
        <w:trPr>
          <w:trHeight w:val="900"/>
        </w:trPr>
        <w:tc>
          <w:tcPr>
            <w:tcW w:w="816" w:type="pct"/>
            <w:vMerge/>
            <w:tcBorders>
              <w:left w:val="single" w:sz="8" w:space="0" w:color="auto"/>
              <w:bottom w:val="single" w:sz="4" w:space="0" w:color="auto"/>
              <w:right w:val="single" w:sz="8" w:space="0" w:color="auto"/>
            </w:tcBorders>
            <w:shd w:val="clear" w:color="auto" w:fill="auto"/>
            <w:vAlign w:val="center"/>
          </w:tcPr>
          <w:p w14:paraId="125ABFB2" w14:textId="77777777" w:rsidR="001F42B5" w:rsidRPr="002219C2" w:rsidRDefault="001F42B5" w:rsidP="0080007E">
            <w:pPr>
              <w:spacing w:after="0" w:line="240" w:lineRule="auto"/>
              <w:rPr>
                <w:rFonts w:eastAsia="Times New Roman"/>
                <w:color w:val="000000"/>
                <w:sz w:val="22"/>
                <w:szCs w:val="22"/>
              </w:rPr>
            </w:pPr>
          </w:p>
        </w:tc>
        <w:tc>
          <w:tcPr>
            <w:tcW w:w="1284" w:type="pct"/>
            <w:vMerge/>
            <w:tcBorders>
              <w:left w:val="nil"/>
              <w:bottom w:val="single" w:sz="4" w:space="0" w:color="auto"/>
              <w:right w:val="single" w:sz="8" w:space="0" w:color="auto"/>
            </w:tcBorders>
            <w:shd w:val="clear" w:color="auto" w:fill="auto"/>
            <w:vAlign w:val="center"/>
          </w:tcPr>
          <w:p w14:paraId="3E78D99E" w14:textId="77777777" w:rsidR="001F42B5" w:rsidRDefault="001F42B5" w:rsidP="0080007E">
            <w:pPr>
              <w:spacing w:after="0" w:line="240" w:lineRule="auto"/>
              <w:rPr>
                <w:rFonts w:eastAsia="Times New Roman"/>
                <w:color w:val="000000"/>
                <w:sz w:val="22"/>
                <w:szCs w:val="22"/>
              </w:rPr>
            </w:pPr>
          </w:p>
        </w:tc>
        <w:tc>
          <w:tcPr>
            <w:tcW w:w="1166" w:type="pct"/>
            <w:tcBorders>
              <w:top w:val="nil"/>
              <w:left w:val="nil"/>
              <w:bottom w:val="single" w:sz="4" w:space="0" w:color="auto"/>
              <w:right w:val="single" w:sz="4" w:space="0" w:color="auto"/>
            </w:tcBorders>
            <w:shd w:val="clear" w:color="auto" w:fill="auto"/>
            <w:vAlign w:val="center"/>
          </w:tcPr>
          <w:p w14:paraId="3D4166F4" w14:textId="6B59CC7C" w:rsidR="001F42B5" w:rsidRDefault="001F42B5" w:rsidP="0080007E">
            <w:pPr>
              <w:spacing w:after="0" w:line="240" w:lineRule="auto"/>
              <w:rPr>
                <w:sz w:val="22"/>
                <w:szCs w:val="22"/>
              </w:rPr>
            </w:pPr>
            <w:r>
              <w:rPr>
                <w:sz w:val="22"/>
                <w:szCs w:val="22"/>
              </w:rPr>
              <w:t xml:space="preserve">Updated </w:t>
            </w:r>
            <w:r w:rsidRPr="002353D5">
              <w:rPr>
                <w:sz w:val="22"/>
                <w:szCs w:val="22"/>
              </w:rPr>
              <w:t>Program Management Plan</w:t>
            </w:r>
          </w:p>
        </w:tc>
        <w:tc>
          <w:tcPr>
            <w:tcW w:w="867" w:type="pct"/>
            <w:tcBorders>
              <w:top w:val="single" w:sz="4" w:space="0" w:color="auto"/>
              <w:left w:val="single" w:sz="4" w:space="0" w:color="auto"/>
              <w:bottom w:val="single" w:sz="4" w:space="0" w:color="auto"/>
              <w:right w:val="single" w:sz="4" w:space="0" w:color="auto"/>
            </w:tcBorders>
          </w:tcPr>
          <w:p w14:paraId="11176F57" w14:textId="10980694" w:rsidR="001F42B5" w:rsidRDefault="001F42B5" w:rsidP="0080007E">
            <w:pPr>
              <w:spacing w:after="0" w:line="240" w:lineRule="auto"/>
              <w:rPr>
                <w:sz w:val="22"/>
                <w:szCs w:val="22"/>
              </w:rPr>
            </w:pPr>
            <w:r>
              <w:rPr>
                <w:sz w:val="22"/>
                <w:szCs w:val="22"/>
              </w:rPr>
              <w:t>COR</w:t>
            </w:r>
          </w:p>
        </w:tc>
        <w:tc>
          <w:tcPr>
            <w:tcW w:w="867" w:type="pct"/>
            <w:tcBorders>
              <w:top w:val="single" w:sz="4" w:space="0" w:color="auto"/>
              <w:left w:val="single" w:sz="4" w:space="0" w:color="auto"/>
              <w:bottom w:val="single" w:sz="4" w:space="0" w:color="auto"/>
              <w:right w:val="single" w:sz="4" w:space="0" w:color="auto"/>
            </w:tcBorders>
          </w:tcPr>
          <w:p w14:paraId="4B172822" w14:textId="0546F5CA" w:rsidR="001F42B5" w:rsidRDefault="001F42B5" w:rsidP="0080007E">
            <w:pPr>
              <w:spacing w:after="0" w:line="240" w:lineRule="auto"/>
              <w:rPr>
                <w:sz w:val="22"/>
                <w:szCs w:val="22"/>
              </w:rPr>
            </w:pPr>
            <w:r>
              <w:rPr>
                <w:sz w:val="22"/>
                <w:szCs w:val="22"/>
              </w:rPr>
              <w:t>NLT</w:t>
            </w:r>
            <w:r w:rsidRPr="002353D5">
              <w:rPr>
                <w:sz w:val="22"/>
                <w:szCs w:val="22"/>
              </w:rPr>
              <w:t xml:space="preserve"> 3</w:t>
            </w:r>
            <w:r>
              <w:rPr>
                <w:sz w:val="22"/>
                <w:szCs w:val="22"/>
              </w:rPr>
              <w:t>0</w:t>
            </w:r>
            <w:r w:rsidRPr="002353D5">
              <w:rPr>
                <w:sz w:val="22"/>
                <w:szCs w:val="22"/>
              </w:rPr>
              <w:t xml:space="preserve"> calendar days after </w:t>
            </w:r>
            <w:r>
              <w:rPr>
                <w:sz w:val="22"/>
                <w:szCs w:val="22"/>
              </w:rPr>
              <w:t>start of Option Period</w:t>
            </w:r>
          </w:p>
        </w:tc>
      </w:tr>
      <w:tr w:rsidR="0080007E" w:rsidRPr="002219C2" w14:paraId="5D52733D" w14:textId="6C95C1C3" w:rsidTr="001F6DD6">
        <w:trPr>
          <w:trHeight w:val="900"/>
        </w:trPr>
        <w:tc>
          <w:tcPr>
            <w:tcW w:w="81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52733A" w14:textId="77777777" w:rsidR="0080007E" w:rsidRPr="002219C2" w:rsidRDefault="0080007E" w:rsidP="0080007E">
            <w:pPr>
              <w:spacing w:after="0" w:line="240" w:lineRule="auto"/>
              <w:rPr>
                <w:rFonts w:eastAsia="Times New Roman"/>
                <w:color w:val="000000"/>
                <w:sz w:val="22"/>
                <w:szCs w:val="22"/>
              </w:rPr>
            </w:pPr>
            <w:r w:rsidRPr="002219C2">
              <w:rPr>
                <w:rFonts w:eastAsia="Times New Roman"/>
                <w:color w:val="000000"/>
                <w:sz w:val="22"/>
                <w:szCs w:val="22"/>
              </w:rPr>
              <w:t>5.</w:t>
            </w:r>
            <w:r w:rsidRPr="002219C2">
              <w:rPr>
                <w:rFonts w:eastAsia="Times New Roman"/>
                <w:color w:val="000000"/>
                <w:sz w:val="14"/>
                <w:szCs w:val="14"/>
              </w:rPr>
              <w:t xml:space="preserve">      </w:t>
            </w:r>
            <w:r>
              <w:rPr>
                <w:rFonts w:eastAsia="Times New Roman"/>
                <w:color w:val="000000"/>
                <w:sz w:val="22"/>
                <w:szCs w:val="22"/>
              </w:rPr>
              <w:t>Algorithm Development</w:t>
            </w:r>
            <w:r w:rsidRPr="002219C2">
              <w:rPr>
                <w:rFonts w:eastAsia="Times New Roman"/>
                <w:color w:val="000000"/>
                <w:sz w:val="22"/>
                <w:szCs w:val="22"/>
              </w:rPr>
              <w:t xml:space="preserve"> </w:t>
            </w:r>
          </w:p>
        </w:tc>
        <w:tc>
          <w:tcPr>
            <w:tcW w:w="1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52733B" w14:textId="77777777" w:rsidR="0080007E" w:rsidRPr="002219C2" w:rsidRDefault="0080007E" w:rsidP="0080007E">
            <w:pPr>
              <w:spacing w:after="0" w:line="240" w:lineRule="auto"/>
              <w:rPr>
                <w:rFonts w:eastAsia="Times New Roman"/>
                <w:color w:val="000000"/>
                <w:sz w:val="22"/>
                <w:szCs w:val="22"/>
              </w:rPr>
            </w:pPr>
            <w:r>
              <w:rPr>
                <w:rFonts w:eastAsia="Times New Roman"/>
                <w:color w:val="000000"/>
                <w:sz w:val="22"/>
                <w:szCs w:val="22"/>
              </w:rPr>
              <w:t>Human Factors Analysis</w:t>
            </w:r>
          </w:p>
        </w:tc>
        <w:tc>
          <w:tcPr>
            <w:tcW w:w="11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52733C" w14:textId="06AC696B" w:rsidR="0080007E" w:rsidRPr="002219C2" w:rsidRDefault="001F42B5" w:rsidP="0080007E">
            <w:pPr>
              <w:spacing w:after="0" w:line="240" w:lineRule="auto"/>
              <w:rPr>
                <w:rFonts w:eastAsia="Times New Roman"/>
                <w:color w:val="000000"/>
                <w:sz w:val="22"/>
                <w:szCs w:val="22"/>
              </w:rPr>
            </w:pPr>
            <w:r>
              <w:rPr>
                <w:rFonts w:eastAsia="Times New Roman"/>
                <w:color w:val="000000"/>
                <w:sz w:val="22"/>
                <w:szCs w:val="22"/>
              </w:rPr>
              <w:t>Human Factors Analysis Report</w:t>
            </w:r>
          </w:p>
        </w:tc>
        <w:tc>
          <w:tcPr>
            <w:tcW w:w="867" w:type="pct"/>
            <w:tcBorders>
              <w:top w:val="single" w:sz="4" w:space="0" w:color="auto"/>
              <w:left w:val="single" w:sz="4" w:space="0" w:color="auto"/>
              <w:bottom w:val="single" w:sz="4" w:space="0" w:color="auto"/>
              <w:right w:val="single" w:sz="4" w:space="0" w:color="auto"/>
            </w:tcBorders>
          </w:tcPr>
          <w:p w14:paraId="0B7D3C41" w14:textId="235A23F4" w:rsidR="0080007E" w:rsidRDefault="001F42B5" w:rsidP="0080007E">
            <w:pPr>
              <w:spacing w:after="0" w:line="240" w:lineRule="auto"/>
              <w:rPr>
                <w:rFonts w:eastAsia="Times New Roman"/>
                <w:color w:val="000000"/>
                <w:sz w:val="22"/>
                <w:szCs w:val="22"/>
              </w:rPr>
            </w:pPr>
            <w:r>
              <w:rPr>
                <w:rFonts w:eastAsia="Times New Roman"/>
                <w:color w:val="000000"/>
                <w:sz w:val="22"/>
                <w:szCs w:val="22"/>
              </w:rPr>
              <w:t>COR</w:t>
            </w:r>
          </w:p>
        </w:tc>
        <w:tc>
          <w:tcPr>
            <w:tcW w:w="867" w:type="pct"/>
            <w:tcBorders>
              <w:top w:val="single" w:sz="4" w:space="0" w:color="auto"/>
              <w:left w:val="single" w:sz="4" w:space="0" w:color="auto"/>
              <w:bottom w:val="single" w:sz="4" w:space="0" w:color="auto"/>
              <w:right w:val="single" w:sz="4" w:space="0" w:color="auto"/>
            </w:tcBorders>
          </w:tcPr>
          <w:p w14:paraId="48373B98" w14:textId="25C06978" w:rsidR="0080007E" w:rsidRDefault="0080007E" w:rsidP="0080007E">
            <w:pPr>
              <w:spacing w:after="0" w:line="240" w:lineRule="auto"/>
              <w:rPr>
                <w:rFonts w:eastAsia="Times New Roman"/>
                <w:color w:val="000000"/>
                <w:sz w:val="22"/>
                <w:szCs w:val="22"/>
              </w:rPr>
            </w:pPr>
            <w:r>
              <w:rPr>
                <w:rFonts w:eastAsia="Times New Roman"/>
                <w:color w:val="000000"/>
                <w:sz w:val="22"/>
                <w:szCs w:val="22"/>
              </w:rPr>
              <w:t>NLT 60 calendar days after start of Option Period</w:t>
            </w:r>
          </w:p>
        </w:tc>
      </w:tr>
      <w:tr w:rsidR="0080007E" w:rsidRPr="002219C2" w14:paraId="5D527341" w14:textId="09F60379" w:rsidTr="001F6DD6">
        <w:trPr>
          <w:trHeight w:val="600"/>
        </w:trPr>
        <w:tc>
          <w:tcPr>
            <w:tcW w:w="816" w:type="pct"/>
            <w:vMerge/>
            <w:tcBorders>
              <w:top w:val="single" w:sz="4" w:space="0" w:color="auto"/>
              <w:left w:val="single" w:sz="4" w:space="0" w:color="auto"/>
              <w:bottom w:val="single" w:sz="4" w:space="0" w:color="auto"/>
              <w:right w:val="single" w:sz="4" w:space="0" w:color="auto"/>
            </w:tcBorders>
            <w:vAlign w:val="center"/>
            <w:hideMark/>
          </w:tcPr>
          <w:p w14:paraId="5D52733E" w14:textId="77777777" w:rsidR="0080007E" w:rsidRPr="002219C2" w:rsidRDefault="0080007E" w:rsidP="0080007E">
            <w:pPr>
              <w:spacing w:after="0" w:line="240" w:lineRule="auto"/>
              <w:rPr>
                <w:rFonts w:eastAsia="Times New Roman"/>
                <w:color w:val="000000"/>
                <w:sz w:val="22"/>
                <w:szCs w:val="22"/>
              </w:rPr>
            </w:pPr>
          </w:p>
        </w:tc>
        <w:tc>
          <w:tcPr>
            <w:tcW w:w="128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52733F" w14:textId="77777777" w:rsidR="0080007E" w:rsidRPr="002219C2" w:rsidRDefault="0080007E" w:rsidP="0080007E">
            <w:pPr>
              <w:spacing w:after="0" w:line="240" w:lineRule="auto"/>
              <w:rPr>
                <w:rFonts w:eastAsia="Times New Roman"/>
                <w:color w:val="000000"/>
                <w:sz w:val="22"/>
                <w:szCs w:val="22"/>
              </w:rPr>
            </w:pPr>
            <w:r>
              <w:rPr>
                <w:rFonts w:eastAsia="Times New Roman"/>
                <w:color w:val="000000"/>
                <w:sz w:val="22"/>
                <w:szCs w:val="22"/>
              </w:rPr>
              <w:t>API Development</w:t>
            </w:r>
          </w:p>
        </w:tc>
        <w:tc>
          <w:tcPr>
            <w:tcW w:w="11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527340" w14:textId="3298899A" w:rsidR="0080007E" w:rsidRPr="002219C2" w:rsidRDefault="0080007E">
            <w:pPr>
              <w:spacing w:after="0" w:line="240" w:lineRule="auto"/>
              <w:rPr>
                <w:rFonts w:eastAsia="Times New Roman"/>
                <w:color w:val="000000"/>
                <w:sz w:val="22"/>
                <w:szCs w:val="22"/>
              </w:rPr>
            </w:pPr>
            <w:r>
              <w:rPr>
                <w:rFonts w:eastAsia="Times New Roman"/>
                <w:color w:val="000000"/>
                <w:sz w:val="22"/>
                <w:szCs w:val="22"/>
              </w:rPr>
              <w:t xml:space="preserve">Draft API </w:t>
            </w:r>
          </w:p>
        </w:tc>
        <w:tc>
          <w:tcPr>
            <w:tcW w:w="867" w:type="pct"/>
            <w:tcBorders>
              <w:top w:val="single" w:sz="4" w:space="0" w:color="auto"/>
              <w:left w:val="single" w:sz="4" w:space="0" w:color="auto"/>
              <w:bottom w:val="single" w:sz="4" w:space="0" w:color="auto"/>
              <w:right w:val="single" w:sz="4" w:space="0" w:color="auto"/>
            </w:tcBorders>
          </w:tcPr>
          <w:p w14:paraId="04FF5425" w14:textId="5421FA84" w:rsidR="0080007E" w:rsidRDefault="001F42B5" w:rsidP="0080007E">
            <w:pPr>
              <w:spacing w:after="0" w:line="240" w:lineRule="auto"/>
              <w:rPr>
                <w:rFonts w:eastAsia="Times New Roman"/>
                <w:color w:val="000000"/>
                <w:sz w:val="22"/>
                <w:szCs w:val="22"/>
              </w:rPr>
            </w:pPr>
            <w:r>
              <w:rPr>
                <w:rFonts w:eastAsia="Times New Roman"/>
                <w:color w:val="000000"/>
                <w:sz w:val="22"/>
                <w:szCs w:val="22"/>
              </w:rPr>
              <w:t>COR</w:t>
            </w:r>
          </w:p>
        </w:tc>
        <w:tc>
          <w:tcPr>
            <w:tcW w:w="867" w:type="pct"/>
            <w:tcBorders>
              <w:top w:val="single" w:sz="4" w:space="0" w:color="auto"/>
              <w:left w:val="single" w:sz="4" w:space="0" w:color="auto"/>
              <w:bottom w:val="single" w:sz="4" w:space="0" w:color="auto"/>
              <w:right w:val="single" w:sz="4" w:space="0" w:color="auto"/>
            </w:tcBorders>
          </w:tcPr>
          <w:p w14:paraId="3DEFF6D9" w14:textId="01C77C3F" w:rsidR="0080007E" w:rsidRDefault="0080007E" w:rsidP="0080007E">
            <w:pPr>
              <w:spacing w:after="0" w:line="240" w:lineRule="auto"/>
              <w:rPr>
                <w:rFonts w:eastAsia="Times New Roman"/>
                <w:color w:val="000000"/>
                <w:sz w:val="22"/>
                <w:szCs w:val="22"/>
              </w:rPr>
            </w:pPr>
            <w:r>
              <w:rPr>
                <w:rFonts w:eastAsia="Times New Roman"/>
                <w:color w:val="000000"/>
                <w:sz w:val="22"/>
                <w:szCs w:val="22"/>
              </w:rPr>
              <w:t>NLT 120 calendar days after start of Option Period</w:t>
            </w:r>
          </w:p>
        </w:tc>
      </w:tr>
      <w:tr w:rsidR="0080007E" w:rsidRPr="002219C2" w14:paraId="5D527345" w14:textId="39DDBE05" w:rsidTr="001F6DD6">
        <w:trPr>
          <w:trHeight w:val="1200"/>
        </w:trPr>
        <w:tc>
          <w:tcPr>
            <w:tcW w:w="816" w:type="pct"/>
            <w:vMerge/>
            <w:tcBorders>
              <w:top w:val="single" w:sz="4" w:space="0" w:color="auto"/>
              <w:left w:val="single" w:sz="4" w:space="0" w:color="auto"/>
              <w:bottom w:val="single" w:sz="4" w:space="0" w:color="000000"/>
              <w:right w:val="single" w:sz="4" w:space="0" w:color="auto"/>
            </w:tcBorders>
            <w:vAlign w:val="center"/>
            <w:hideMark/>
          </w:tcPr>
          <w:p w14:paraId="5D527342" w14:textId="77777777" w:rsidR="0080007E" w:rsidRPr="002219C2" w:rsidRDefault="0080007E" w:rsidP="0080007E">
            <w:pPr>
              <w:spacing w:after="0" w:line="240" w:lineRule="auto"/>
              <w:rPr>
                <w:rFonts w:eastAsia="Times New Roman"/>
                <w:color w:val="000000"/>
                <w:sz w:val="22"/>
                <w:szCs w:val="22"/>
              </w:rPr>
            </w:pPr>
          </w:p>
        </w:tc>
        <w:tc>
          <w:tcPr>
            <w:tcW w:w="1284" w:type="pct"/>
            <w:tcBorders>
              <w:top w:val="single" w:sz="4" w:space="0" w:color="auto"/>
              <w:left w:val="nil"/>
              <w:bottom w:val="single" w:sz="4" w:space="0" w:color="auto"/>
              <w:right w:val="single" w:sz="8" w:space="0" w:color="auto"/>
            </w:tcBorders>
            <w:shd w:val="clear" w:color="auto" w:fill="auto"/>
            <w:vAlign w:val="center"/>
            <w:hideMark/>
          </w:tcPr>
          <w:p w14:paraId="5D527343" w14:textId="77777777" w:rsidR="0080007E" w:rsidRPr="002219C2" w:rsidRDefault="0080007E" w:rsidP="0080007E">
            <w:pPr>
              <w:spacing w:after="0" w:line="240" w:lineRule="auto"/>
              <w:rPr>
                <w:rFonts w:eastAsia="Times New Roman"/>
                <w:color w:val="000000"/>
                <w:sz w:val="22"/>
                <w:szCs w:val="22"/>
              </w:rPr>
            </w:pPr>
            <w:r>
              <w:rPr>
                <w:rFonts w:eastAsia="Times New Roman"/>
                <w:color w:val="000000"/>
                <w:sz w:val="22"/>
                <w:szCs w:val="22"/>
              </w:rPr>
              <w:t>Algorithm Feature Development</w:t>
            </w:r>
          </w:p>
        </w:tc>
        <w:tc>
          <w:tcPr>
            <w:tcW w:w="1166" w:type="pct"/>
            <w:tcBorders>
              <w:top w:val="single" w:sz="4" w:space="0" w:color="auto"/>
              <w:left w:val="nil"/>
              <w:bottom w:val="single" w:sz="4" w:space="0" w:color="auto"/>
              <w:right w:val="single" w:sz="4" w:space="0" w:color="auto"/>
            </w:tcBorders>
            <w:shd w:val="clear" w:color="auto" w:fill="auto"/>
            <w:vAlign w:val="center"/>
            <w:hideMark/>
          </w:tcPr>
          <w:p w14:paraId="5D527344" w14:textId="3694809B" w:rsidR="0080007E" w:rsidRPr="00C83255" w:rsidRDefault="001F42B5" w:rsidP="0080007E">
            <w:pPr>
              <w:spacing w:after="0" w:line="240" w:lineRule="auto"/>
              <w:rPr>
                <w:color w:val="000000"/>
                <w:sz w:val="22"/>
                <w:szCs w:val="22"/>
                <w:lang w:eastAsia="ko-KR"/>
              </w:rPr>
            </w:pPr>
            <w:r>
              <w:rPr>
                <w:color w:val="000000"/>
                <w:sz w:val="22"/>
                <w:szCs w:val="22"/>
                <w:lang w:eastAsia="ko-KR"/>
              </w:rPr>
              <w:t>Algorithm Development Test Plan</w:t>
            </w:r>
          </w:p>
        </w:tc>
        <w:tc>
          <w:tcPr>
            <w:tcW w:w="867" w:type="pct"/>
            <w:tcBorders>
              <w:top w:val="single" w:sz="4" w:space="0" w:color="auto"/>
              <w:left w:val="single" w:sz="4" w:space="0" w:color="auto"/>
              <w:bottom w:val="single" w:sz="4" w:space="0" w:color="auto"/>
              <w:right w:val="single" w:sz="4" w:space="0" w:color="auto"/>
            </w:tcBorders>
            <w:shd w:val="clear" w:color="auto" w:fill="auto"/>
          </w:tcPr>
          <w:p w14:paraId="3EE929E6" w14:textId="7A168E4D" w:rsidR="0080007E" w:rsidRPr="00C83255" w:rsidRDefault="001F42B5" w:rsidP="0080007E">
            <w:pPr>
              <w:spacing w:after="0" w:line="240" w:lineRule="auto"/>
              <w:rPr>
                <w:color w:val="000000"/>
                <w:sz w:val="22"/>
                <w:szCs w:val="22"/>
                <w:lang w:eastAsia="ko-KR"/>
              </w:rPr>
            </w:pPr>
            <w:r>
              <w:rPr>
                <w:color w:val="000000"/>
                <w:sz w:val="22"/>
                <w:szCs w:val="22"/>
                <w:lang w:eastAsia="ko-KR"/>
              </w:rPr>
              <w:t>COR</w:t>
            </w:r>
          </w:p>
        </w:tc>
        <w:tc>
          <w:tcPr>
            <w:tcW w:w="867" w:type="pct"/>
            <w:tcBorders>
              <w:top w:val="single" w:sz="4" w:space="0" w:color="auto"/>
              <w:left w:val="single" w:sz="4" w:space="0" w:color="auto"/>
              <w:bottom w:val="single" w:sz="4" w:space="0" w:color="auto"/>
              <w:right w:val="single" w:sz="4" w:space="0" w:color="auto"/>
            </w:tcBorders>
            <w:shd w:val="clear" w:color="auto" w:fill="auto"/>
          </w:tcPr>
          <w:p w14:paraId="0ACFA1D5" w14:textId="3E6D6087" w:rsidR="0080007E" w:rsidRPr="00C83255" w:rsidRDefault="001F42B5">
            <w:pPr>
              <w:spacing w:after="0" w:line="240" w:lineRule="auto"/>
              <w:rPr>
                <w:color w:val="000000"/>
                <w:sz w:val="22"/>
                <w:szCs w:val="22"/>
                <w:lang w:eastAsia="ko-KR"/>
              </w:rPr>
            </w:pPr>
            <w:r>
              <w:rPr>
                <w:color w:val="000000"/>
                <w:sz w:val="22"/>
                <w:szCs w:val="22"/>
                <w:lang w:eastAsia="ko-KR"/>
              </w:rPr>
              <w:t>NLT 150 calendar days after start of Option Period</w:t>
            </w:r>
          </w:p>
        </w:tc>
      </w:tr>
      <w:tr w:rsidR="003C0E0A" w:rsidRPr="002219C2" w14:paraId="5D52734A" w14:textId="5A801DF4" w:rsidTr="00D827EC">
        <w:trPr>
          <w:trHeight w:val="1286"/>
        </w:trPr>
        <w:tc>
          <w:tcPr>
            <w:tcW w:w="816" w:type="pct"/>
            <w:vMerge w:val="restart"/>
            <w:tcBorders>
              <w:top w:val="nil"/>
              <w:left w:val="single" w:sz="4" w:space="0" w:color="auto"/>
              <w:right w:val="single" w:sz="4" w:space="0" w:color="auto"/>
            </w:tcBorders>
            <w:vAlign w:val="center"/>
          </w:tcPr>
          <w:p w14:paraId="5D527346" w14:textId="77777777" w:rsidR="003C0E0A" w:rsidRPr="002219C2" w:rsidRDefault="003C0E0A" w:rsidP="0080007E">
            <w:pPr>
              <w:spacing w:after="0" w:line="240" w:lineRule="auto"/>
              <w:rPr>
                <w:rFonts w:eastAsia="Times New Roman"/>
                <w:color w:val="000000"/>
                <w:sz w:val="22"/>
                <w:szCs w:val="22"/>
              </w:rPr>
            </w:pPr>
            <w:r>
              <w:rPr>
                <w:rFonts w:eastAsia="Times New Roman"/>
                <w:color w:val="000000"/>
                <w:sz w:val="22"/>
                <w:szCs w:val="22"/>
              </w:rPr>
              <w:t>6. Algorithm Test and Evaluation</w:t>
            </w:r>
          </w:p>
        </w:tc>
        <w:tc>
          <w:tcPr>
            <w:tcW w:w="1284" w:type="pct"/>
            <w:tcBorders>
              <w:top w:val="single" w:sz="4" w:space="0" w:color="auto"/>
              <w:left w:val="nil"/>
              <w:right w:val="single" w:sz="8" w:space="0" w:color="auto"/>
            </w:tcBorders>
            <w:shd w:val="clear" w:color="auto" w:fill="auto"/>
            <w:vAlign w:val="center"/>
          </w:tcPr>
          <w:p w14:paraId="004DE29E" w14:textId="0F6F38D8" w:rsidR="003C0E0A" w:rsidRPr="002219C2" w:rsidRDefault="003C0E0A" w:rsidP="0080007E">
            <w:pPr>
              <w:spacing w:after="0" w:line="240" w:lineRule="auto"/>
              <w:rPr>
                <w:rFonts w:eastAsia="Times New Roman"/>
                <w:color w:val="000000"/>
                <w:sz w:val="22"/>
                <w:szCs w:val="22"/>
              </w:rPr>
            </w:pPr>
          </w:p>
          <w:p w14:paraId="5D527347" w14:textId="46FB6CCA" w:rsidR="003C0E0A" w:rsidRPr="002219C2" w:rsidRDefault="003C0E0A" w:rsidP="0080007E">
            <w:pPr>
              <w:spacing w:after="0" w:line="240" w:lineRule="auto"/>
              <w:rPr>
                <w:rFonts w:eastAsia="Times New Roman"/>
                <w:color w:val="000000"/>
                <w:sz w:val="22"/>
                <w:szCs w:val="22"/>
              </w:rPr>
            </w:pPr>
            <w:r>
              <w:rPr>
                <w:rFonts w:eastAsia="Times New Roman"/>
                <w:color w:val="000000"/>
                <w:sz w:val="22"/>
                <w:szCs w:val="22"/>
              </w:rPr>
              <w:t>Test and Evaluation</w:t>
            </w:r>
          </w:p>
        </w:tc>
        <w:tc>
          <w:tcPr>
            <w:tcW w:w="1166" w:type="pct"/>
            <w:tcBorders>
              <w:top w:val="single" w:sz="4" w:space="0" w:color="auto"/>
              <w:left w:val="nil"/>
              <w:right w:val="single" w:sz="4" w:space="0" w:color="auto"/>
            </w:tcBorders>
            <w:shd w:val="clear" w:color="auto" w:fill="auto"/>
            <w:vAlign w:val="center"/>
          </w:tcPr>
          <w:p w14:paraId="5C1C45CC" w14:textId="087437A3" w:rsidR="003C0E0A" w:rsidRPr="002219C2" w:rsidRDefault="003C0E0A" w:rsidP="0080007E">
            <w:pPr>
              <w:spacing w:after="0" w:line="240" w:lineRule="auto"/>
              <w:rPr>
                <w:rFonts w:eastAsia="Times New Roman"/>
                <w:color w:val="000000"/>
                <w:sz w:val="22"/>
                <w:szCs w:val="22"/>
              </w:rPr>
            </w:pPr>
          </w:p>
          <w:p w14:paraId="5D527349" w14:textId="43AE9CF1" w:rsidR="003C0E0A" w:rsidRPr="002219C2" w:rsidRDefault="003C0E0A" w:rsidP="0080007E">
            <w:pPr>
              <w:spacing w:after="0" w:line="240" w:lineRule="auto"/>
              <w:rPr>
                <w:rFonts w:eastAsia="Times New Roman"/>
                <w:color w:val="000000"/>
                <w:sz w:val="22"/>
                <w:szCs w:val="22"/>
              </w:rPr>
            </w:pPr>
            <w:r>
              <w:rPr>
                <w:rFonts w:eastAsia="Times New Roman"/>
                <w:color w:val="000000"/>
                <w:sz w:val="22"/>
                <w:szCs w:val="22"/>
              </w:rPr>
              <w:t>Test Report</w:t>
            </w:r>
          </w:p>
        </w:tc>
        <w:tc>
          <w:tcPr>
            <w:tcW w:w="867" w:type="pct"/>
            <w:tcBorders>
              <w:top w:val="single" w:sz="4" w:space="0" w:color="auto"/>
              <w:left w:val="single" w:sz="4" w:space="0" w:color="auto"/>
              <w:right w:val="single" w:sz="4" w:space="0" w:color="auto"/>
            </w:tcBorders>
          </w:tcPr>
          <w:p w14:paraId="1ED40772" w14:textId="76489D40" w:rsidR="003C0E0A" w:rsidRDefault="003C0E0A" w:rsidP="0080007E">
            <w:pPr>
              <w:spacing w:after="0" w:line="240" w:lineRule="auto"/>
              <w:rPr>
                <w:rFonts w:eastAsia="Times New Roman"/>
                <w:color w:val="000000"/>
                <w:sz w:val="22"/>
                <w:szCs w:val="22"/>
              </w:rPr>
            </w:pPr>
            <w:r>
              <w:rPr>
                <w:rFonts w:eastAsia="Times New Roman"/>
                <w:color w:val="000000"/>
                <w:sz w:val="22"/>
                <w:szCs w:val="22"/>
              </w:rPr>
              <w:t>COR</w:t>
            </w:r>
          </w:p>
        </w:tc>
        <w:tc>
          <w:tcPr>
            <w:tcW w:w="867" w:type="pct"/>
            <w:tcBorders>
              <w:top w:val="single" w:sz="4" w:space="0" w:color="auto"/>
              <w:left w:val="single" w:sz="4" w:space="0" w:color="auto"/>
              <w:right w:val="single" w:sz="4" w:space="0" w:color="auto"/>
            </w:tcBorders>
          </w:tcPr>
          <w:p w14:paraId="0009EE9D" w14:textId="71F95595" w:rsidR="003C0E0A" w:rsidRDefault="003C0E0A">
            <w:pPr>
              <w:spacing w:after="0" w:line="240" w:lineRule="auto"/>
              <w:rPr>
                <w:rFonts w:eastAsia="Times New Roman"/>
                <w:color w:val="000000"/>
                <w:sz w:val="22"/>
                <w:szCs w:val="22"/>
              </w:rPr>
            </w:pPr>
            <w:r>
              <w:rPr>
                <w:rFonts w:eastAsia="Times New Roman"/>
                <w:color w:val="000000"/>
                <w:sz w:val="22"/>
                <w:szCs w:val="22"/>
              </w:rPr>
              <w:t>NLT 345 calendar days after start of Option Period</w:t>
            </w:r>
          </w:p>
        </w:tc>
      </w:tr>
      <w:tr w:rsidR="003C0E0A" w:rsidRPr="002219C2" w14:paraId="5D527350" w14:textId="1813AFC4" w:rsidTr="00D827EC">
        <w:trPr>
          <w:trHeight w:val="264"/>
        </w:trPr>
        <w:tc>
          <w:tcPr>
            <w:tcW w:w="816" w:type="pct"/>
            <w:vMerge/>
            <w:tcBorders>
              <w:left w:val="single" w:sz="4" w:space="0" w:color="auto"/>
              <w:right w:val="single" w:sz="4" w:space="0" w:color="auto"/>
            </w:tcBorders>
            <w:vAlign w:val="center"/>
          </w:tcPr>
          <w:p w14:paraId="5D52734B" w14:textId="77777777" w:rsidR="003C0E0A" w:rsidRDefault="003C0E0A" w:rsidP="0080007E">
            <w:pPr>
              <w:spacing w:after="0" w:line="240" w:lineRule="auto"/>
              <w:rPr>
                <w:rFonts w:eastAsia="Times New Roman"/>
                <w:color w:val="000000"/>
                <w:sz w:val="22"/>
                <w:szCs w:val="22"/>
              </w:rPr>
            </w:pPr>
          </w:p>
        </w:tc>
        <w:tc>
          <w:tcPr>
            <w:tcW w:w="1284" w:type="pct"/>
            <w:vMerge w:val="restart"/>
            <w:tcBorders>
              <w:top w:val="single" w:sz="4" w:space="0" w:color="auto"/>
              <w:left w:val="nil"/>
              <w:right w:val="single" w:sz="8" w:space="0" w:color="auto"/>
            </w:tcBorders>
            <w:shd w:val="clear" w:color="auto" w:fill="auto"/>
            <w:vAlign w:val="center"/>
          </w:tcPr>
          <w:p w14:paraId="5D52734C" w14:textId="77777777" w:rsidR="003C0E0A" w:rsidRDefault="003C0E0A" w:rsidP="0080007E">
            <w:pPr>
              <w:spacing w:after="0" w:line="240" w:lineRule="auto"/>
              <w:rPr>
                <w:rFonts w:eastAsia="Times New Roman"/>
                <w:color w:val="000000"/>
                <w:sz w:val="22"/>
                <w:szCs w:val="22"/>
              </w:rPr>
            </w:pPr>
            <w:r>
              <w:rPr>
                <w:rFonts w:eastAsia="Times New Roman"/>
                <w:color w:val="000000"/>
                <w:sz w:val="22"/>
                <w:szCs w:val="22"/>
              </w:rPr>
              <w:t>Test Readiness Review</w:t>
            </w:r>
          </w:p>
        </w:tc>
        <w:tc>
          <w:tcPr>
            <w:tcW w:w="1166" w:type="pct"/>
            <w:tcBorders>
              <w:top w:val="single" w:sz="4" w:space="0" w:color="auto"/>
              <w:left w:val="nil"/>
              <w:bottom w:val="single" w:sz="4" w:space="0" w:color="auto"/>
              <w:right w:val="single" w:sz="4" w:space="0" w:color="auto"/>
            </w:tcBorders>
            <w:shd w:val="clear" w:color="auto" w:fill="auto"/>
            <w:vAlign w:val="center"/>
          </w:tcPr>
          <w:p w14:paraId="5D52734D" w14:textId="5A8AF7F9" w:rsidR="003C0E0A" w:rsidRDefault="003C0E0A" w:rsidP="0080007E">
            <w:pPr>
              <w:spacing w:after="0" w:line="240" w:lineRule="auto"/>
              <w:rPr>
                <w:rFonts w:eastAsia="Times New Roman"/>
                <w:color w:val="000000"/>
                <w:sz w:val="22"/>
                <w:szCs w:val="22"/>
              </w:rPr>
            </w:pPr>
            <w:r>
              <w:rPr>
                <w:rFonts w:eastAsia="Times New Roman"/>
                <w:color w:val="000000"/>
                <w:sz w:val="22"/>
                <w:szCs w:val="22"/>
              </w:rPr>
              <w:t xml:space="preserve">Algorithm </w:t>
            </w:r>
            <w:r w:rsidR="00C837FF">
              <w:rPr>
                <w:rFonts w:eastAsia="Times New Roman"/>
                <w:color w:val="000000"/>
                <w:sz w:val="22"/>
                <w:szCs w:val="22"/>
              </w:rPr>
              <w:t>D</w:t>
            </w:r>
            <w:r>
              <w:rPr>
                <w:rFonts w:eastAsia="Times New Roman"/>
                <w:color w:val="000000"/>
                <w:sz w:val="22"/>
                <w:szCs w:val="22"/>
              </w:rPr>
              <w:t xml:space="preserve">ata </w:t>
            </w:r>
            <w:r w:rsidR="00C837FF">
              <w:rPr>
                <w:rFonts w:eastAsia="Times New Roman"/>
                <w:color w:val="000000"/>
                <w:sz w:val="22"/>
                <w:szCs w:val="22"/>
              </w:rPr>
              <w:t>P</w:t>
            </w:r>
            <w:r>
              <w:rPr>
                <w:rFonts w:eastAsia="Times New Roman"/>
                <w:color w:val="000000"/>
                <w:sz w:val="22"/>
                <w:szCs w:val="22"/>
              </w:rPr>
              <w:t xml:space="preserve">ackage </w:t>
            </w:r>
          </w:p>
          <w:p w14:paraId="5D52734F" w14:textId="32021D75" w:rsidR="003C0E0A" w:rsidRDefault="003C0E0A" w:rsidP="0080007E">
            <w:pPr>
              <w:spacing w:after="0" w:line="240" w:lineRule="auto"/>
              <w:rPr>
                <w:rFonts w:eastAsia="Times New Roman"/>
                <w:color w:val="000000"/>
                <w:sz w:val="22"/>
                <w:szCs w:val="22"/>
              </w:rPr>
            </w:pPr>
          </w:p>
        </w:tc>
        <w:tc>
          <w:tcPr>
            <w:tcW w:w="867" w:type="pct"/>
            <w:tcBorders>
              <w:top w:val="single" w:sz="4" w:space="0" w:color="auto"/>
              <w:left w:val="single" w:sz="4" w:space="0" w:color="auto"/>
              <w:bottom w:val="single" w:sz="4" w:space="0" w:color="auto"/>
              <w:right w:val="single" w:sz="4" w:space="0" w:color="auto"/>
            </w:tcBorders>
          </w:tcPr>
          <w:p w14:paraId="5A322285" w14:textId="5AC594C3" w:rsidR="003C0E0A" w:rsidRDefault="003C0E0A" w:rsidP="0080007E">
            <w:pPr>
              <w:spacing w:after="0" w:line="240" w:lineRule="auto"/>
              <w:rPr>
                <w:rFonts w:eastAsia="Times New Roman"/>
                <w:color w:val="000000"/>
                <w:sz w:val="22"/>
                <w:szCs w:val="22"/>
              </w:rPr>
            </w:pPr>
            <w:r>
              <w:rPr>
                <w:rFonts w:eastAsia="Times New Roman"/>
                <w:color w:val="000000"/>
                <w:sz w:val="22"/>
                <w:szCs w:val="22"/>
              </w:rPr>
              <w:t>COR</w:t>
            </w:r>
          </w:p>
        </w:tc>
        <w:tc>
          <w:tcPr>
            <w:tcW w:w="867" w:type="pct"/>
            <w:tcBorders>
              <w:top w:val="single" w:sz="4" w:space="0" w:color="auto"/>
              <w:left w:val="single" w:sz="4" w:space="0" w:color="auto"/>
              <w:bottom w:val="single" w:sz="4" w:space="0" w:color="auto"/>
              <w:right w:val="single" w:sz="4" w:space="0" w:color="auto"/>
            </w:tcBorders>
          </w:tcPr>
          <w:p w14:paraId="464AA48E" w14:textId="1630F277" w:rsidR="003C0E0A" w:rsidRDefault="003C0E0A">
            <w:pPr>
              <w:spacing w:after="0" w:line="240" w:lineRule="auto"/>
              <w:rPr>
                <w:rFonts w:eastAsia="Times New Roman"/>
                <w:color w:val="000000"/>
                <w:sz w:val="22"/>
                <w:szCs w:val="22"/>
              </w:rPr>
            </w:pPr>
            <w:r w:rsidRPr="0080007E">
              <w:rPr>
                <w:rFonts w:eastAsia="Times New Roman"/>
                <w:color w:val="000000"/>
                <w:sz w:val="22"/>
                <w:szCs w:val="22"/>
              </w:rPr>
              <w:t>NLT 3</w:t>
            </w:r>
            <w:r>
              <w:rPr>
                <w:rFonts w:eastAsia="Times New Roman"/>
                <w:color w:val="000000"/>
                <w:sz w:val="22"/>
                <w:szCs w:val="22"/>
              </w:rPr>
              <w:t>4</w:t>
            </w:r>
            <w:r w:rsidRPr="0080007E">
              <w:rPr>
                <w:rFonts w:eastAsia="Times New Roman"/>
                <w:color w:val="000000"/>
                <w:sz w:val="22"/>
                <w:szCs w:val="22"/>
              </w:rPr>
              <w:t>5 calendar days after start of Option Period</w:t>
            </w:r>
          </w:p>
        </w:tc>
      </w:tr>
      <w:tr w:rsidR="003C0E0A" w:rsidRPr="002219C2" w14:paraId="5BB160C8" w14:textId="77777777" w:rsidTr="00D827EC">
        <w:trPr>
          <w:trHeight w:val="264"/>
        </w:trPr>
        <w:tc>
          <w:tcPr>
            <w:tcW w:w="816" w:type="pct"/>
            <w:tcBorders>
              <w:left w:val="single" w:sz="4" w:space="0" w:color="auto"/>
              <w:right w:val="single" w:sz="4" w:space="0" w:color="auto"/>
            </w:tcBorders>
            <w:vAlign w:val="center"/>
          </w:tcPr>
          <w:p w14:paraId="64A85052" w14:textId="77777777" w:rsidR="003C0E0A" w:rsidRDefault="003C0E0A" w:rsidP="0080007E">
            <w:pPr>
              <w:spacing w:after="0" w:line="240" w:lineRule="auto"/>
              <w:rPr>
                <w:rFonts w:eastAsia="Times New Roman"/>
                <w:color w:val="000000"/>
                <w:sz w:val="22"/>
                <w:szCs w:val="22"/>
              </w:rPr>
            </w:pPr>
          </w:p>
        </w:tc>
        <w:tc>
          <w:tcPr>
            <w:tcW w:w="1284" w:type="pct"/>
            <w:vMerge/>
            <w:tcBorders>
              <w:left w:val="nil"/>
              <w:right w:val="single" w:sz="8" w:space="0" w:color="auto"/>
            </w:tcBorders>
            <w:shd w:val="clear" w:color="auto" w:fill="auto"/>
            <w:vAlign w:val="center"/>
          </w:tcPr>
          <w:p w14:paraId="281E34FB" w14:textId="77777777" w:rsidR="003C0E0A" w:rsidRDefault="003C0E0A" w:rsidP="0080007E">
            <w:pPr>
              <w:spacing w:after="0" w:line="240" w:lineRule="auto"/>
              <w:rPr>
                <w:rFonts w:eastAsia="Times New Roman"/>
                <w:color w:val="000000"/>
                <w:sz w:val="22"/>
                <w:szCs w:val="22"/>
              </w:rPr>
            </w:pPr>
          </w:p>
        </w:tc>
        <w:tc>
          <w:tcPr>
            <w:tcW w:w="1166" w:type="pct"/>
            <w:tcBorders>
              <w:top w:val="single" w:sz="4" w:space="0" w:color="auto"/>
              <w:left w:val="nil"/>
              <w:bottom w:val="single" w:sz="4" w:space="0" w:color="auto"/>
              <w:right w:val="single" w:sz="4" w:space="0" w:color="auto"/>
            </w:tcBorders>
            <w:shd w:val="clear" w:color="auto" w:fill="auto"/>
            <w:vAlign w:val="center"/>
          </w:tcPr>
          <w:p w14:paraId="29E336D5" w14:textId="20580165" w:rsidR="003C0E0A" w:rsidRDefault="003C0E0A">
            <w:pPr>
              <w:spacing w:after="0" w:line="240" w:lineRule="auto"/>
              <w:rPr>
                <w:rFonts w:eastAsia="Times New Roman"/>
                <w:color w:val="000000"/>
                <w:sz w:val="22"/>
                <w:szCs w:val="22"/>
              </w:rPr>
            </w:pPr>
            <w:r>
              <w:rPr>
                <w:rFonts w:eastAsia="Times New Roman"/>
                <w:color w:val="000000"/>
                <w:sz w:val="22"/>
                <w:szCs w:val="22"/>
              </w:rPr>
              <w:t>Final API</w:t>
            </w:r>
          </w:p>
        </w:tc>
        <w:tc>
          <w:tcPr>
            <w:tcW w:w="867" w:type="pct"/>
            <w:tcBorders>
              <w:top w:val="single" w:sz="4" w:space="0" w:color="auto"/>
              <w:left w:val="single" w:sz="4" w:space="0" w:color="auto"/>
              <w:bottom w:val="single" w:sz="4" w:space="0" w:color="auto"/>
              <w:right w:val="single" w:sz="4" w:space="0" w:color="auto"/>
            </w:tcBorders>
          </w:tcPr>
          <w:p w14:paraId="0CBB6552" w14:textId="68E8E80F" w:rsidR="003C0E0A" w:rsidRDefault="003C0E0A" w:rsidP="0080007E">
            <w:pPr>
              <w:spacing w:after="0" w:line="240" w:lineRule="auto"/>
              <w:rPr>
                <w:rFonts w:eastAsia="Times New Roman"/>
                <w:color w:val="000000"/>
                <w:sz w:val="22"/>
                <w:szCs w:val="22"/>
              </w:rPr>
            </w:pPr>
            <w:r>
              <w:rPr>
                <w:rFonts w:eastAsia="Times New Roman"/>
                <w:color w:val="000000"/>
                <w:sz w:val="22"/>
                <w:szCs w:val="22"/>
              </w:rPr>
              <w:t>COR</w:t>
            </w:r>
          </w:p>
        </w:tc>
        <w:tc>
          <w:tcPr>
            <w:tcW w:w="867" w:type="pct"/>
            <w:tcBorders>
              <w:top w:val="single" w:sz="4" w:space="0" w:color="auto"/>
              <w:left w:val="single" w:sz="4" w:space="0" w:color="auto"/>
              <w:bottom w:val="single" w:sz="4" w:space="0" w:color="auto"/>
              <w:right w:val="single" w:sz="4" w:space="0" w:color="auto"/>
            </w:tcBorders>
          </w:tcPr>
          <w:p w14:paraId="0C2AA966" w14:textId="6ED2745A" w:rsidR="003C0E0A" w:rsidRDefault="003C0E0A">
            <w:pPr>
              <w:spacing w:after="0" w:line="240" w:lineRule="auto"/>
              <w:rPr>
                <w:rFonts w:eastAsia="Times New Roman"/>
                <w:color w:val="000000"/>
                <w:sz w:val="22"/>
                <w:szCs w:val="22"/>
              </w:rPr>
            </w:pPr>
            <w:r w:rsidRPr="0080007E">
              <w:rPr>
                <w:rFonts w:eastAsia="Times New Roman"/>
                <w:color w:val="000000"/>
                <w:sz w:val="22"/>
                <w:szCs w:val="22"/>
              </w:rPr>
              <w:t>NLT 3</w:t>
            </w:r>
            <w:r>
              <w:rPr>
                <w:rFonts w:eastAsia="Times New Roman"/>
                <w:color w:val="000000"/>
                <w:sz w:val="22"/>
                <w:szCs w:val="22"/>
              </w:rPr>
              <w:t>4</w:t>
            </w:r>
            <w:r w:rsidRPr="0080007E">
              <w:rPr>
                <w:rFonts w:eastAsia="Times New Roman"/>
                <w:color w:val="000000"/>
                <w:sz w:val="22"/>
                <w:szCs w:val="22"/>
              </w:rPr>
              <w:t>5 calendar days after start of Option Period</w:t>
            </w:r>
          </w:p>
        </w:tc>
      </w:tr>
      <w:tr w:rsidR="003C0E0A" w:rsidRPr="002219C2" w14:paraId="1C643722" w14:textId="77777777" w:rsidTr="00D827EC">
        <w:trPr>
          <w:trHeight w:val="264"/>
        </w:trPr>
        <w:tc>
          <w:tcPr>
            <w:tcW w:w="816" w:type="pct"/>
            <w:tcBorders>
              <w:left w:val="single" w:sz="4" w:space="0" w:color="auto"/>
              <w:right w:val="single" w:sz="4" w:space="0" w:color="auto"/>
            </w:tcBorders>
            <w:vAlign w:val="center"/>
          </w:tcPr>
          <w:p w14:paraId="42BC6FB5" w14:textId="77777777" w:rsidR="003C0E0A" w:rsidRDefault="003C0E0A" w:rsidP="003C0E0A">
            <w:pPr>
              <w:spacing w:after="0" w:line="240" w:lineRule="auto"/>
              <w:rPr>
                <w:rFonts w:eastAsia="Times New Roman"/>
                <w:color w:val="000000"/>
                <w:sz w:val="22"/>
                <w:szCs w:val="22"/>
              </w:rPr>
            </w:pPr>
          </w:p>
        </w:tc>
        <w:tc>
          <w:tcPr>
            <w:tcW w:w="1284" w:type="pct"/>
            <w:vMerge/>
            <w:tcBorders>
              <w:left w:val="nil"/>
              <w:right w:val="single" w:sz="8" w:space="0" w:color="auto"/>
            </w:tcBorders>
            <w:shd w:val="clear" w:color="auto" w:fill="auto"/>
            <w:vAlign w:val="center"/>
          </w:tcPr>
          <w:p w14:paraId="5216421A" w14:textId="77777777" w:rsidR="003C0E0A" w:rsidRDefault="003C0E0A" w:rsidP="003C0E0A">
            <w:pPr>
              <w:spacing w:after="0" w:line="240" w:lineRule="auto"/>
              <w:rPr>
                <w:rFonts w:eastAsia="Times New Roman"/>
                <w:color w:val="000000"/>
                <w:sz w:val="22"/>
                <w:szCs w:val="22"/>
              </w:rPr>
            </w:pPr>
          </w:p>
        </w:tc>
        <w:tc>
          <w:tcPr>
            <w:tcW w:w="1166" w:type="pct"/>
            <w:tcBorders>
              <w:top w:val="single" w:sz="4" w:space="0" w:color="auto"/>
              <w:left w:val="nil"/>
              <w:bottom w:val="single" w:sz="4" w:space="0" w:color="auto"/>
              <w:right w:val="single" w:sz="4" w:space="0" w:color="auto"/>
            </w:tcBorders>
            <w:shd w:val="clear" w:color="auto" w:fill="auto"/>
            <w:vAlign w:val="center"/>
          </w:tcPr>
          <w:p w14:paraId="3AF2C6FF" w14:textId="03B1ED09" w:rsidR="003C0E0A" w:rsidRDefault="003C0E0A" w:rsidP="003C0E0A">
            <w:pPr>
              <w:spacing w:after="0" w:line="240" w:lineRule="auto"/>
              <w:rPr>
                <w:rFonts w:eastAsia="Times New Roman"/>
                <w:color w:val="000000"/>
                <w:sz w:val="22"/>
                <w:szCs w:val="22"/>
              </w:rPr>
            </w:pPr>
            <w:r w:rsidRPr="0080007E">
              <w:rPr>
                <w:rFonts w:eastAsia="Times New Roman"/>
                <w:color w:val="000000"/>
                <w:sz w:val="22"/>
                <w:szCs w:val="22"/>
              </w:rPr>
              <w:t>Test Readiness Review</w:t>
            </w:r>
            <w:r>
              <w:rPr>
                <w:rFonts w:eastAsia="Times New Roman"/>
                <w:color w:val="000000"/>
                <w:sz w:val="22"/>
                <w:szCs w:val="22"/>
              </w:rPr>
              <w:t xml:space="preserve"> (TRR)</w:t>
            </w:r>
          </w:p>
        </w:tc>
        <w:tc>
          <w:tcPr>
            <w:tcW w:w="867" w:type="pct"/>
            <w:tcBorders>
              <w:top w:val="single" w:sz="4" w:space="0" w:color="auto"/>
              <w:left w:val="single" w:sz="4" w:space="0" w:color="auto"/>
              <w:bottom w:val="single" w:sz="4" w:space="0" w:color="auto"/>
              <w:right w:val="single" w:sz="4" w:space="0" w:color="auto"/>
            </w:tcBorders>
          </w:tcPr>
          <w:p w14:paraId="0EC8FF87" w14:textId="39A4C599" w:rsidR="003C0E0A" w:rsidRDefault="003C0E0A" w:rsidP="003C0E0A">
            <w:pPr>
              <w:spacing w:after="0" w:line="240" w:lineRule="auto"/>
              <w:rPr>
                <w:rFonts w:eastAsia="Times New Roman"/>
                <w:color w:val="000000"/>
                <w:sz w:val="22"/>
                <w:szCs w:val="22"/>
              </w:rPr>
            </w:pPr>
            <w:r>
              <w:rPr>
                <w:rFonts w:eastAsia="Times New Roman"/>
                <w:color w:val="000000"/>
                <w:sz w:val="22"/>
                <w:szCs w:val="22"/>
              </w:rPr>
              <w:t>Coordinate attendance with COR</w:t>
            </w:r>
          </w:p>
        </w:tc>
        <w:tc>
          <w:tcPr>
            <w:tcW w:w="867" w:type="pct"/>
            <w:tcBorders>
              <w:top w:val="single" w:sz="4" w:space="0" w:color="auto"/>
              <w:left w:val="single" w:sz="4" w:space="0" w:color="auto"/>
              <w:bottom w:val="single" w:sz="4" w:space="0" w:color="auto"/>
              <w:right w:val="single" w:sz="4" w:space="0" w:color="auto"/>
            </w:tcBorders>
          </w:tcPr>
          <w:p w14:paraId="4FFF9E2E" w14:textId="273CD284" w:rsidR="003C0E0A" w:rsidRDefault="003C0E0A">
            <w:pPr>
              <w:spacing w:after="0" w:line="240" w:lineRule="auto"/>
              <w:rPr>
                <w:rFonts w:eastAsia="Times New Roman"/>
                <w:color w:val="000000"/>
                <w:sz w:val="22"/>
                <w:szCs w:val="22"/>
              </w:rPr>
            </w:pPr>
            <w:r w:rsidRPr="0080007E">
              <w:rPr>
                <w:rFonts w:eastAsia="Times New Roman"/>
                <w:color w:val="000000"/>
                <w:sz w:val="22"/>
                <w:szCs w:val="22"/>
              </w:rPr>
              <w:t>NLT 3</w:t>
            </w:r>
            <w:r>
              <w:rPr>
                <w:rFonts w:eastAsia="Times New Roman"/>
                <w:color w:val="000000"/>
                <w:sz w:val="22"/>
                <w:szCs w:val="22"/>
              </w:rPr>
              <w:t>50</w:t>
            </w:r>
            <w:r w:rsidRPr="0080007E">
              <w:rPr>
                <w:rFonts w:eastAsia="Times New Roman"/>
                <w:color w:val="000000"/>
                <w:sz w:val="22"/>
                <w:szCs w:val="22"/>
              </w:rPr>
              <w:t xml:space="preserve"> calendar days after start of Option Period</w:t>
            </w:r>
          </w:p>
        </w:tc>
      </w:tr>
      <w:tr w:rsidR="003C0E0A" w:rsidRPr="002219C2" w14:paraId="5C59BA44" w14:textId="77777777" w:rsidTr="00D827EC">
        <w:trPr>
          <w:trHeight w:val="264"/>
        </w:trPr>
        <w:tc>
          <w:tcPr>
            <w:tcW w:w="816" w:type="pct"/>
            <w:tcBorders>
              <w:left w:val="single" w:sz="4" w:space="0" w:color="auto"/>
              <w:right w:val="single" w:sz="4" w:space="0" w:color="auto"/>
            </w:tcBorders>
            <w:vAlign w:val="center"/>
          </w:tcPr>
          <w:p w14:paraId="513BA046" w14:textId="77777777" w:rsidR="003C0E0A" w:rsidRDefault="003C0E0A" w:rsidP="003C0E0A">
            <w:pPr>
              <w:spacing w:after="0" w:line="240" w:lineRule="auto"/>
              <w:rPr>
                <w:rFonts w:eastAsia="Times New Roman"/>
                <w:color w:val="000000"/>
                <w:sz w:val="22"/>
                <w:szCs w:val="22"/>
              </w:rPr>
            </w:pPr>
          </w:p>
        </w:tc>
        <w:tc>
          <w:tcPr>
            <w:tcW w:w="1284" w:type="pct"/>
            <w:vMerge/>
            <w:tcBorders>
              <w:left w:val="nil"/>
              <w:right w:val="single" w:sz="8" w:space="0" w:color="auto"/>
            </w:tcBorders>
            <w:shd w:val="clear" w:color="auto" w:fill="auto"/>
            <w:vAlign w:val="center"/>
          </w:tcPr>
          <w:p w14:paraId="7780747E" w14:textId="77777777" w:rsidR="003C0E0A" w:rsidRDefault="003C0E0A" w:rsidP="003C0E0A">
            <w:pPr>
              <w:spacing w:after="0" w:line="240" w:lineRule="auto"/>
              <w:rPr>
                <w:rFonts w:eastAsia="Times New Roman"/>
                <w:color w:val="000000"/>
                <w:sz w:val="22"/>
                <w:szCs w:val="22"/>
              </w:rPr>
            </w:pPr>
          </w:p>
        </w:tc>
        <w:tc>
          <w:tcPr>
            <w:tcW w:w="1166" w:type="pct"/>
            <w:tcBorders>
              <w:top w:val="single" w:sz="4" w:space="0" w:color="auto"/>
              <w:left w:val="nil"/>
              <w:bottom w:val="single" w:sz="4" w:space="0" w:color="auto"/>
              <w:right w:val="single" w:sz="4" w:space="0" w:color="auto"/>
            </w:tcBorders>
            <w:shd w:val="clear" w:color="auto" w:fill="auto"/>
            <w:vAlign w:val="center"/>
          </w:tcPr>
          <w:p w14:paraId="16020887" w14:textId="52DFE2C1" w:rsidR="003C0E0A" w:rsidRPr="0080007E" w:rsidRDefault="003C0E0A" w:rsidP="003C0E0A">
            <w:pPr>
              <w:spacing w:after="0" w:line="240" w:lineRule="auto"/>
              <w:rPr>
                <w:rFonts w:eastAsia="Times New Roman"/>
                <w:color w:val="000000"/>
                <w:sz w:val="22"/>
                <w:szCs w:val="22"/>
              </w:rPr>
            </w:pPr>
            <w:r>
              <w:rPr>
                <w:rFonts w:eastAsia="Times New Roman"/>
                <w:color w:val="000000"/>
                <w:sz w:val="22"/>
                <w:szCs w:val="22"/>
              </w:rPr>
              <w:t>Test Readiness Review Materials</w:t>
            </w:r>
          </w:p>
        </w:tc>
        <w:tc>
          <w:tcPr>
            <w:tcW w:w="867" w:type="pct"/>
            <w:tcBorders>
              <w:top w:val="single" w:sz="4" w:space="0" w:color="auto"/>
              <w:left w:val="single" w:sz="4" w:space="0" w:color="auto"/>
              <w:bottom w:val="single" w:sz="4" w:space="0" w:color="auto"/>
              <w:right w:val="single" w:sz="4" w:space="0" w:color="auto"/>
            </w:tcBorders>
          </w:tcPr>
          <w:p w14:paraId="670DD52B" w14:textId="71E66ECA" w:rsidR="003C0E0A" w:rsidRPr="0080007E" w:rsidRDefault="003C0E0A" w:rsidP="003C0E0A">
            <w:pPr>
              <w:spacing w:after="0" w:line="240" w:lineRule="auto"/>
              <w:rPr>
                <w:rFonts w:eastAsia="Times New Roman"/>
                <w:color w:val="000000"/>
                <w:sz w:val="22"/>
                <w:szCs w:val="22"/>
              </w:rPr>
            </w:pPr>
            <w:r>
              <w:rPr>
                <w:rFonts w:eastAsia="Times New Roman"/>
                <w:color w:val="000000"/>
                <w:sz w:val="22"/>
                <w:szCs w:val="22"/>
              </w:rPr>
              <w:t>COR</w:t>
            </w:r>
          </w:p>
        </w:tc>
        <w:tc>
          <w:tcPr>
            <w:tcW w:w="867" w:type="pct"/>
            <w:tcBorders>
              <w:top w:val="single" w:sz="4" w:space="0" w:color="auto"/>
              <w:left w:val="single" w:sz="4" w:space="0" w:color="auto"/>
              <w:bottom w:val="single" w:sz="4" w:space="0" w:color="auto"/>
              <w:right w:val="single" w:sz="4" w:space="0" w:color="auto"/>
            </w:tcBorders>
          </w:tcPr>
          <w:p w14:paraId="18B7C052" w14:textId="235B3FDB" w:rsidR="003C0E0A" w:rsidRPr="0080007E" w:rsidRDefault="003C0E0A" w:rsidP="00FE2A6C">
            <w:pPr>
              <w:spacing w:after="0" w:line="240" w:lineRule="auto"/>
              <w:rPr>
                <w:rFonts w:eastAsia="Times New Roman"/>
                <w:color w:val="000000"/>
                <w:sz w:val="22"/>
                <w:szCs w:val="22"/>
              </w:rPr>
            </w:pPr>
            <w:r>
              <w:rPr>
                <w:rFonts w:eastAsia="Times New Roman"/>
                <w:color w:val="000000"/>
                <w:sz w:val="22"/>
                <w:szCs w:val="22"/>
              </w:rPr>
              <w:t xml:space="preserve">NLT </w:t>
            </w:r>
            <w:r w:rsidR="00FE2A6C">
              <w:rPr>
                <w:rFonts w:eastAsia="Times New Roman"/>
                <w:color w:val="000000"/>
                <w:sz w:val="22"/>
                <w:szCs w:val="22"/>
              </w:rPr>
              <w:t xml:space="preserve">10 </w:t>
            </w:r>
            <w:r>
              <w:rPr>
                <w:rFonts w:eastAsia="Times New Roman"/>
                <w:color w:val="000000"/>
                <w:sz w:val="22"/>
                <w:szCs w:val="22"/>
              </w:rPr>
              <w:t>business days prior to TRR</w:t>
            </w:r>
          </w:p>
        </w:tc>
      </w:tr>
      <w:tr w:rsidR="003C0E0A" w:rsidRPr="002219C2" w14:paraId="3B37C434" w14:textId="77777777" w:rsidTr="00D827EC">
        <w:trPr>
          <w:trHeight w:val="264"/>
        </w:trPr>
        <w:tc>
          <w:tcPr>
            <w:tcW w:w="816" w:type="pct"/>
            <w:tcBorders>
              <w:left w:val="single" w:sz="4" w:space="0" w:color="auto"/>
              <w:bottom w:val="single" w:sz="4" w:space="0" w:color="000000"/>
              <w:right w:val="single" w:sz="4" w:space="0" w:color="auto"/>
            </w:tcBorders>
            <w:vAlign w:val="center"/>
          </w:tcPr>
          <w:p w14:paraId="577750B4" w14:textId="77777777" w:rsidR="003C0E0A" w:rsidRDefault="003C0E0A" w:rsidP="003C0E0A">
            <w:pPr>
              <w:spacing w:after="0" w:line="240" w:lineRule="auto"/>
              <w:rPr>
                <w:rFonts w:eastAsia="Times New Roman"/>
                <w:color w:val="000000"/>
                <w:sz w:val="22"/>
                <w:szCs w:val="22"/>
              </w:rPr>
            </w:pPr>
          </w:p>
        </w:tc>
        <w:tc>
          <w:tcPr>
            <w:tcW w:w="1284" w:type="pct"/>
            <w:vMerge/>
            <w:tcBorders>
              <w:left w:val="nil"/>
              <w:bottom w:val="single" w:sz="4" w:space="0" w:color="auto"/>
              <w:right w:val="single" w:sz="8" w:space="0" w:color="auto"/>
            </w:tcBorders>
            <w:shd w:val="clear" w:color="auto" w:fill="auto"/>
            <w:vAlign w:val="center"/>
          </w:tcPr>
          <w:p w14:paraId="175FED0C" w14:textId="77777777" w:rsidR="003C0E0A" w:rsidRDefault="003C0E0A" w:rsidP="003C0E0A">
            <w:pPr>
              <w:spacing w:after="0" w:line="240" w:lineRule="auto"/>
              <w:rPr>
                <w:rFonts w:eastAsia="Times New Roman"/>
                <w:color w:val="000000"/>
                <w:sz w:val="22"/>
                <w:szCs w:val="22"/>
              </w:rPr>
            </w:pPr>
          </w:p>
        </w:tc>
        <w:tc>
          <w:tcPr>
            <w:tcW w:w="1166" w:type="pct"/>
            <w:tcBorders>
              <w:top w:val="single" w:sz="4" w:space="0" w:color="auto"/>
              <w:left w:val="nil"/>
              <w:bottom w:val="single" w:sz="4" w:space="0" w:color="auto"/>
              <w:right w:val="single" w:sz="4" w:space="0" w:color="auto"/>
            </w:tcBorders>
            <w:shd w:val="clear" w:color="auto" w:fill="auto"/>
            <w:vAlign w:val="center"/>
          </w:tcPr>
          <w:p w14:paraId="5615AF2A" w14:textId="6364CF52" w:rsidR="003C0E0A" w:rsidRDefault="003C0E0A" w:rsidP="003C0E0A">
            <w:pPr>
              <w:spacing w:after="0" w:line="240" w:lineRule="auto"/>
              <w:rPr>
                <w:rFonts w:eastAsia="Times New Roman"/>
                <w:color w:val="000000"/>
                <w:sz w:val="22"/>
                <w:szCs w:val="22"/>
              </w:rPr>
            </w:pPr>
            <w:r>
              <w:rPr>
                <w:rFonts w:eastAsia="Times New Roman"/>
                <w:color w:val="000000"/>
                <w:sz w:val="22"/>
                <w:szCs w:val="22"/>
              </w:rPr>
              <w:t xml:space="preserve">Test Readiness Review Meeting </w:t>
            </w:r>
            <w:r w:rsidR="00616B0B">
              <w:rPr>
                <w:rFonts w:eastAsia="Times New Roman"/>
                <w:color w:val="000000"/>
                <w:sz w:val="22"/>
                <w:szCs w:val="22"/>
              </w:rPr>
              <w:t>Minutes</w:t>
            </w:r>
          </w:p>
        </w:tc>
        <w:tc>
          <w:tcPr>
            <w:tcW w:w="867" w:type="pct"/>
            <w:tcBorders>
              <w:top w:val="single" w:sz="4" w:space="0" w:color="auto"/>
              <w:left w:val="single" w:sz="4" w:space="0" w:color="auto"/>
              <w:bottom w:val="single" w:sz="4" w:space="0" w:color="auto"/>
              <w:right w:val="single" w:sz="4" w:space="0" w:color="auto"/>
            </w:tcBorders>
          </w:tcPr>
          <w:p w14:paraId="18EDB4E1" w14:textId="66A662AE" w:rsidR="003C0E0A" w:rsidRDefault="003C0E0A" w:rsidP="003C0E0A">
            <w:pPr>
              <w:spacing w:after="0" w:line="240" w:lineRule="auto"/>
              <w:rPr>
                <w:rFonts w:eastAsia="Times New Roman"/>
                <w:color w:val="000000"/>
                <w:sz w:val="22"/>
                <w:szCs w:val="22"/>
              </w:rPr>
            </w:pPr>
            <w:r>
              <w:rPr>
                <w:rFonts w:eastAsia="Times New Roman"/>
                <w:color w:val="000000"/>
                <w:sz w:val="22"/>
                <w:szCs w:val="22"/>
              </w:rPr>
              <w:t>COR</w:t>
            </w:r>
          </w:p>
        </w:tc>
        <w:tc>
          <w:tcPr>
            <w:tcW w:w="867" w:type="pct"/>
            <w:tcBorders>
              <w:top w:val="single" w:sz="4" w:space="0" w:color="auto"/>
              <w:left w:val="single" w:sz="4" w:space="0" w:color="auto"/>
              <w:bottom w:val="single" w:sz="4" w:space="0" w:color="auto"/>
              <w:right w:val="single" w:sz="4" w:space="0" w:color="auto"/>
            </w:tcBorders>
          </w:tcPr>
          <w:p w14:paraId="7240CE50" w14:textId="18249643" w:rsidR="003C0E0A" w:rsidRDefault="003C0E0A" w:rsidP="003C0E0A">
            <w:pPr>
              <w:spacing w:after="0" w:line="240" w:lineRule="auto"/>
              <w:rPr>
                <w:rFonts w:eastAsia="Times New Roman"/>
                <w:color w:val="000000"/>
                <w:sz w:val="22"/>
                <w:szCs w:val="22"/>
              </w:rPr>
            </w:pPr>
            <w:r>
              <w:rPr>
                <w:rFonts w:eastAsia="Times New Roman"/>
                <w:color w:val="000000"/>
                <w:sz w:val="22"/>
                <w:szCs w:val="22"/>
              </w:rPr>
              <w:t>NLT 5 business days after TRR</w:t>
            </w:r>
          </w:p>
        </w:tc>
      </w:tr>
    </w:tbl>
    <w:p w14:paraId="5D527351" w14:textId="77777777" w:rsidR="0093197B" w:rsidRDefault="0093197B" w:rsidP="005E5DA0">
      <w:pPr>
        <w:keepNext/>
        <w:tabs>
          <w:tab w:val="num" w:pos="450"/>
          <w:tab w:val="left" w:pos="720"/>
        </w:tabs>
        <w:spacing w:after="0" w:line="240" w:lineRule="auto"/>
        <w:outlineLvl w:val="0"/>
        <w:rPr>
          <w:rFonts w:eastAsia="Times New Roman"/>
          <w:b/>
          <w:bCs/>
          <w:sz w:val="28"/>
          <w:szCs w:val="20"/>
        </w:rPr>
      </w:pPr>
    </w:p>
    <w:p w14:paraId="3B2C3002" w14:textId="77777777" w:rsidR="00B643ED" w:rsidRPr="0098309F" w:rsidRDefault="00B643ED" w:rsidP="00B643ED">
      <w:pPr>
        <w:kinsoku w:val="0"/>
        <w:overflowPunct w:val="0"/>
        <w:autoSpaceDE w:val="0"/>
        <w:autoSpaceDN w:val="0"/>
        <w:adjustRightInd w:val="0"/>
        <w:spacing w:after="0" w:line="245" w:lineRule="exact"/>
        <w:ind w:left="40" w:right="6752"/>
        <w:jc w:val="both"/>
        <w:outlineLvl w:val="0"/>
      </w:pPr>
      <w:r w:rsidRPr="0098309F">
        <w:rPr>
          <w:b/>
          <w:bCs/>
        </w:rPr>
        <w:t>Note 1: Pr</w:t>
      </w:r>
      <w:r w:rsidRPr="0098309F">
        <w:rPr>
          <w:b/>
          <w:bCs/>
          <w:spacing w:val="-1"/>
        </w:rPr>
        <w:t>e</w:t>
      </w:r>
      <w:r w:rsidRPr="0098309F">
        <w:rPr>
          <w:b/>
          <w:bCs/>
        </w:rPr>
        <w:t>sentations</w:t>
      </w:r>
    </w:p>
    <w:p w14:paraId="293A7EBD" w14:textId="73D6AE63" w:rsidR="00B643ED" w:rsidRPr="0098309F" w:rsidRDefault="00B643ED" w:rsidP="00B643ED">
      <w:pPr>
        <w:kinsoku w:val="0"/>
        <w:overflowPunct w:val="0"/>
        <w:autoSpaceDE w:val="0"/>
        <w:autoSpaceDN w:val="0"/>
        <w:adjustRightInd w:val="0"/>
        <w:spacing w:before="1" w:after="0" w:line="276" w:lineRule="exact"/>
        <w:ind w:left="40" w:right="119"/>
      </w:pPr>
      <w:r w:rsidRPr="0098309F">
        <w:t>The</w:t>
      </w:r>
      <w:r w:rsidRPr="0098309F">
        <w:rPr>
          <w:spacing w:val="12"/>
        </w:rPr>
        <w:t xml:space="preserve"> </w:t>
      </w:r>
      <w:r>
        <w:t>Contractor</w:t>
      </w:r>
      <w:r w:rsidRPr="0098309F">
        <w:rPr>
          <w:spacing w:val="12"/>
        </w:rPr>
        <w:t xml:space="preserve"> </w:t>
      </w:r>
      <w:r w:rsidRPr="0098309F">
        <w:t>shall</w:t>
      </w:r>
      <w:r w:rsidRPr="0098309F">
        <w:rPr>
          <w:spacing w:val="12"/>
        </w:rPr>
        <w:t xml:space="preserve"> </w:t>
      </w:r>
      <w:r w:rsidRPr="0098309F">
        <w:t>prepare</w:t>
      </w:r>
      <w:r w:rsidRPr="0098309F">
        <w:rPr>
          <w:spacing w:val="12"/>
        </w:rPr>
        <w:t xml:space="preserve"> </w:t>
      </w:r>
      <w:r w:rsidRPr="0098309F">
        <w:t>and</w:t>
      </w:r>
      <w:r w:rsidRPr="0098309F">
        <w:rPr>
          <w:spacing w:val="12"/>
        </w:rPr>
        <w:t xml:space="preserve"> </w:t>
      </w:r>
      <w:r w:rsidRPr="0098309F">
        <w:t>s</w:t>
      </w:r>
      <w:r w:rsidRPr="0098309F">
        <w:rPr>
          <w:spacing w:val="-2"/>
        </w:rPr>
        <w:t>u</w:t>
      </w:r>
      <w:r w:rsidRPr="0098309F">
        <w:t>b</w:t>
      </w:r>
      <w:r w:rsidRPr="0098309F">
        <w:rPr>
          <w:spacing w:val="-2"/>
        </w:rPr>
        <w:t>m</w:t>
      </w:r>
      <w:r w:rsidRPr="0098309F">
        <w:t>it</w:t>
      </w:r>
      <w:r w:rsidRPr="0098309F">
        <w:rPr>
          <w:spacing w:val="12"/>
        </w:rPr>
        <w:t xml:space="preserve"> </w:t>
      </w:r>
      <w:r w:rsidRPr="0098309F">
        <w:t>an</w:t>
      </w:r>
      <w:r w:rsidRPr="0098309F">
        <w:rPr>
          <w:spacing w:val="12"/>
        </w:rPr>
        <w:t xml:space="preserve"> </w:t>
      </w:r>
      <w:r w:rsidRPr="0098309F">
        <w:t>a</w:t>
      </w:r>
      <w:r w:rsidRPr="0098309F">
        <w:rPr>
          <w:spacing w:val="-2"/>
        </w:rPr>
        <w:t>g</w:t>
      </w:r>
      <w:r w:rsidRPr="0098309F">
        <w:rPr>
          <w:spacing w:val="-3"/>
        </w:rPr>
        <w:t>e</w:t>
      </w:r>
      <w:r w:rsidRPr="0098309F">
        <w:t>nda</w:t>
      </w:r>
      <w:r w:rsidRPr="0098309F">
        <w:rPr>
          <w:spacing w:val="11"/>
        </w:rPr>
        <w:t xml:space="preserve"> </w:t>
      </w:r>
      <w:r w:rsidRPr="0098309F">
        <w:t>two</w:t>
      </w:r>
      <w:r w:rsidRPr="0098309F">
        <w:rPr>
          <w:spacing w:val="11"/>
        </w:rPr>
        <w:t xml:space="preserve"> </w:t>
      </w:r>
      <w:r w:rsidRPr="0098309F">
        <w:t>weeks</w:t>
      </w:r>
      <w:r w:rsidRPr="0098309F">
        <w:rPr>
          <w:spacing w:val="11"/>
        </w:rPr>
        <w:t xml:space="preserve"> </w:t>
      </w:r>
      <w:r w:rsidRPr="0098309F">
        <w:t>prior</w:t>
      </w:r>
      <w:r w:rsidRPr="0098309F">
        <w:rPr>
          <w:spacing w:val="11"/>
        </w:rPr>
        <w:t xml:space="preserve"> </w:t>
      </w:r>
      <w:r w:rsidRPr="0098309F">
        <w:t>to</w:t>
      </w:r>
      <w:r w:rsidRPr="0098309F">
        <w:rPr>
          <w:spacing w:val="10"/>
        </w:rPr>
        <w:t xml:space="preserve"> </w:t>
      </w:r>
      <w:r w:rsidRPr="0098309F">
        <w:t>a</w:t>
      </w:r>
      <w:r w:rsidRPr="0098309F">
        <w:rPr>
          <w:spacing w:val="11"/>
        </w:rPr>
        <w:t xml:space="preserve"> </w:t>
      </w:r>
      <w:r w:rsidRPr="0098309F">
        <w:t>scheduled</w:t>
      </w:r>
      <w:r w:rsidRPr="0098309F">
        <w:rPr>
          <w:spacing w:val="11"/>
        </w:rPr>
        <w:t xml:space="preserve"> </w:t>
      </w:r>
      <w:r w:rsidRPr="0098309F">
        <w:t>review. The</w:t>
      </w:r>
      <w:r w:rsidRPr="0098309F">
        <w:rPr>
          <w:spacing w:val="3"/>
        </w:rPr>
        <w:t xml:space="preserve"> </w:t>
      </w:r>
      <w:r>
        <w:t>Contractor</w:t>
      </w:r>
      <w:r w:rsidRPr="0098309F">
        <w:rPr>
          <w:spacing w:val="3"/>
        </w:rPr>
        <w:t xml:space="preserve"> </w:t>
      </w:r>
      <w:r w:rsidRPr="0098309F">
        <w:t>shall</w:t>
      </w:r>
      <w:r w:rsidRPr="0098309F">
        <w:rPr>
          <w:spacing w:val="3"/>
        </w:rPr>
        <w:t xml:space="preserve"> </w:t>
      </w:r>
      <w:r w:rsidRPr="0098309F">
        <w:t>pre</w:t>
      </w:r>
      <w:r w:rsidRPr="0098309F">
        <w:rPr>
          <w:spacing w:val="-2"/>
        </w:rPr>
        <w:t>p</w:t>
      </w:r>
      <w:r w:rsidRPr="0098309F">
        <w:t>are</w:t>
      </w:r>
      <w:r w:rsidRPr="0098309F">
        <w:rPr>
          <w:spacing w:val="3"/>
        </w:rPr>
        <w:t xml:space="preserve"> </w:t>
      </w:r>
      <w:r w:rsidRPr="0098309F">
        <w:t>and</w:t>
      </w:r>
      <w:r w:rsidRPr="0098309F">
        <w:rPr>
          <w:spacing w:val="3"/>
        </w:rPr>
        <w:t xml:space="preserve"> </w:t>
      </w:r>
      <w:r w:rsidRPr="0098309F">
        <w:t>su</w:t>
      </w:r>
      <w:r w:rsidRPr="0098309F">
        <w:rPr>
          <w:spacing w:val="-2"/>
        </w:rPr>
        <w:t>bm</w:t>
      </w:r>
      <w:r w:rsidRPr="0098309F">
        <w:t>it</w:t>
      </w:r>
      <w:r w:rsidRPr="0098309F">
        <w:rPr>
          <w:spacing w:val="3"/>
        </w:rPr>
        <w:t xml:space="preserve"> </w:t>
      </w:r>
      <w:r w:rsidRPr="0098309F">
        <w:t>a</w:t>
      </w:r>
      <w:r w:rsidRPr="0098309F">
        <w:rPr>
          <w:spacing w:val="3"/>
        </w:rPr>
        <w:t xml:space="preserve"> </w:t>
      </w:r>
      <w:r w:rsidRPr="0098309F">
        <w:t>draft</w:t>
      </w:r>
      <w:r w:rsidRPr="0098309F">
        <w:rPr>
          <w:spacing w:val="3"/>
        </w:rPr>
        <w:t xml:space="preserve"> </w:t>
      </w:r>
      <w:r w:rsidRPr="0098309F">
        <w:t>s</w:t>
      </w:r>
      <w:r w:rsidRPr="0098309F">
        <w:rPr>
          <w:spacing w:val="-3"/>
        </w:rPr>
        <w:t>e</w:t>
      </w:r>
      <w:r w:rsidRPr="0098309F">
        <w:t>t</w:t>
      </w:r>
      <w:r w:rsidRPr="0098309F">
        <w:rPr>
          <w:spacing w:val="3"/>
        </w:rPr>
        <w:t xml:space="preserve"> </w:t>
      </w:r>
      <w:r w:rsidRPr="0098309F">
        <w:t>of</w:t>
      </w:r>
      <w:r w:rsidRPr="0098309F">
        <w:rPr>
          <w:spacing w:val="3"/>
        </w:rPr>
        <w:t xml:space="preserve"> </w:t>
      </w:r>
      <w:r w:rsidRPr="0098309F">
        <w:t>Presentation</w:t>
      </w:r>
      <w:r w:rsidRPr="0098309F">
        <w:rPr>
          <w:spacing w:val="3"/>
        </w:rPr>
        <w:t xml:space="preserve"> </w:t>
      </w:r>
      <w:r w:rsidRPr="0098309F">
        <w:t>Charts</w:t>
      </w:r>
      <w:r w:rsidRPr="0098309F">
        <w:rPr>
          <w:spacing w:val="1"/>
        </w:rPr>
        <w:t xml:space="preserve"> </w:t>
      </w:r>
      <w:r w:rsidRPr="0098309F">
        <w:t>one</w:t>
      </w:r>
      <w:r w:rsidRPr="0098309F">
        <w:rPr>
          <w:spacing w:val="3"/>
        </w:rPr>
        <w:t xml:space="preserve"> </w:t>
      </w:r>
      <w:r w:rsidRPr="0098309F">
        <w:t>week</w:t>
      </w:r>
      <w:r w:rsidRPr="0098309F">
        <w:rPr>
          <w:spacing w:val="3"/>
        </w:rPr>
        <w:t xml:space="preserve"> </w:t>
      </w:r>
      <w:r w:rsidRPr="0098309F">
        <w:t>prior</w:t>
      </w:r>
      <w:r w:rsidRPr="0098309F">
        <w:rPr>
          <w:spacing w:val="3"/>
        </w:rPr>
        <w:t xml:space="preserve"> </w:t>
      </w:r>
      <w:r w:rsidRPr="0098309F">
        <w:t>to a</w:t>
      </w:r>
      <w:r w:rsidRPr="0098309F">
        <w:rPr>
          <w:spacing w:val="10"/>
        </w:rPr>
        <w:t xml:space="preserve"> </w:t>
      </w:r>
      <w:r w:rsidRPr="0098309F">
        <w:t>scheduled</w:t>
      </w:r>
      <w:r w:rsidRPr="0098309F">
        <w:rPr>
          <w:spacing w:val="10"/>
        </w:rPr>
        <w:t xml:space="preserve"> </w:t>
      </w:r>
      <w:r w:rsidRPr="0098309F">
        <w:t>review.</w:t>
      </w:r>
      <w:r w:rsidRPr="0098309F">
        <w:rPr>
          <w:spacing w:val="21"/>
        </w:rPr>
        <w:t xml:space="preserve"> </w:t>
      </w:r>
      <w:r w:rsidRPr="0098309F">
        <w:t>Final</w:t>
      </w:r>
      <w:r w:rsidRPr="0098309F">
        <w:rPr>
          <w:spacing w:val="10"/>
        </w:rPr>
        <w:t xml:space="preserve"> </w:t>
      </w:r>
      <w:r w:rsidRPr="0098309F">
        <w:t>charts</w:t>
      </w:r>
      <w:r w:rsidRPr="0098309F">
        <w:rPr>
          <w:spacing w:val="10"/>
        </w:rPr>
        <w:t xml:space="preserve"> </w:t>
      </w:r>
      <w:r w:rsidRPr="0098309F">
        <w:t>as</w:t>
      </w:r>
      <w:r w:rsidRPr="0098309F">
        <w:rPr>
          <w:spacing w:val="10"/>
        </w:rPr>
        <w:t xml:space="preserve"> </w:t>
      </w:r>
      <w:r w:rsidRPr="0098309F">
        <w:t>prese</w:t>
      </w:r>
      <w:r w:rsidRPr="0098309F">
        <w:rPr>
          <w:spacing w:val="-2"/>
        </w:rPr>
        <w:t>n</w:t>
      </w:r>
      <w:r w:rsidRPr="0098309F">
        <w:rPr>
          <w:spacing w:val="-1"/>
        </w:rPr>
        <w:t>te</w:t>
      </w:r>
      <w:r w:rsidRPr="0098309F">
        <w:t>d</w:t>
      </w:r>
      <w:r w:rsidRPr="0098309F">
        <w:rPr>
          <w:spacing w:val="10"/>
        </w:rPr>
        <w:t xml:space="preserve"> </w:t>
      </w:r>
      <w:r w:rsidRPr="0098309F">
        <w:rPr>
          <w:spacing w:val="-1"/>
        </w:rPr>
        <w:t>ar</w:t>
      </w:r>
      <w:r w:rsidRPr="0098309F">
        <w:t>e</w:t>
      </w:r>
      <w:r w:rsidRPr="0098309F">
        <w:rPr>
          <w:spacing w:val="10"/>
        </w:rPr>
        <w:t xml:space="preserve"> </w:t>
      </w:r>
      <w:r w:rsidRPr="0098309F">
        <w:rPr>
          <w:spacing w:val="-1"/>
        </w:rPr>
        <w:t>du</w:t>
      </w:r>
      <w:r w:rsidRPr="0098309F">
        <w:t>e</w:t>
      </w:r>
      <w:r w:rsidRPr="0098309F">
        <w:rPr>
          <w:spacing w:val="10"/>
        </w:rPr>
        <w:t xml:space="preserve"> </w:t>
      </w:r>
      <w:r w:rsidRPr="0098309F">
        <w:rPr>
          <w:spacing w:val="-1"/>
        </w:rPr>
        <w:t>a</w:t>
      </w:r>
      <w:r w:rsidRPr="0098309F">
        <w:t>t</w:t>
      </w:r>
      <w:r w:rsidRPr="0098309F">
        <w:rPr>
          <w:spacing w:val="10"/>
        </w:rPr>
        <w:t xml:space="preserve"> </w:t>
      </w:r>
      <w:r w:rsidRPr="0098309F">
        <w:rPr>
          <w:spacing w:val="1"/>
        </w:rPr>
        <w:t>t</w:t>
      </w:r>
      <w:r w:rsidRPr="0098309F">
        <w:t>he</w:t>
      </w:r>
      <w:r w:rsidRPr="0098309F">
        <w:rPr>
          <w:spacing w:val="10"/>
        </w:rPr>
        <w:t xml:space="preserve"> </w:t>
      </w:r>
      <w:r w:rsidRPr="0098309F">
        <w:rPr>
          <w:spacing w:val="-1"/>
        </w:rPr>
        <w:t>beginnin</w:t>
      </w:r>
      <w:r w:rsidRPr="0098309F">
        <w:t>g</w:t>
      </w:r>
      <w:r w:rsidRPr="0098309F">
        <w:rPr>
          <w:spacing w:val="10"/>
        </w:rPr>
        <w:t xml:space="preserve"> </w:t>
      </w:r>
      <w:r w:rsidRPr="0098309F">
        <w:rPr>
          <w:spacing w:val="-1"/>
        </w:rPr>
        <w:t>o</w:t>
      </w:r>
      <w:r w:rsidRPr="0098309F">
        <w:t>f</w:t>
      </w:r>
      <w:r w:rsidRPr="0098309F">
        <w:rPr>
          <w:spacing w:val="10"/>
        </w:rPr>
        <w:t xml:space="preserve"> </w:t>
      </w:r>
      <w:r w:rsidRPr="0098309F">
        <w:rPr>
          <w:spacing w:val="-1"/>
        </w:rPr>
        <w:t xml:space="preserve">the </w:t>
      </w:r>
      <w:r w:rsidRPr="0098309F">
        <w:t>review</w:t>
      </w:r>
      <w:r w:rsidRPr="0098309F">
        <w:rPr>
          <w:spacing w:val="-1"/>
        </w:rPr>
        <w:t xml:space="preserve"> </w:t>
      </w:r>
      <w:r w:rsidRPr="0098309F">
        <w:rPr>
          <w:spacing w:val="-2"/>
        </w:rPr>
        <w:t>m</w:t>
      </w:r>
      <w:r w:rsidRPr="0098309F">
        <w:t>eeting</w:t>
      </w:r>
      <w:r w:rsidRPr="0098309F">
        <w:rPr>
          <w:spacing w:val="-1"/>
        </w:rPr>
        <w:t xml:space="preserve"> </w:t>
      </w:r>
      <w:r w:rsidRPr="0098309F">
        <w:t>and</w:t>
      </w:r>
      <w:r w:rsidRPr="0098309F">
        <w:rPr>
          <w:spacing w:val="-1"/>
        </w:rPr>
        <w:t xml:space="preserve"> </w:t>
      </w:r>
      <w:r w:rsidRPr="0098309F">
        <w:t>any</w:t>
      </w:r>
      <w:r w:rsidRPr="0098309F">
        <w:rPr>
          <w:spacing w:val="-1"/>
        </w:rPr>
        <w:t xml:space="preserve"> </w:t>
      </w:r>
      <w:r w:rsidRPr="0098309F">
        <w:t>updates</w:t>
      </w:r>
      <w:r w:rsidRPr="0098309F">
        <w:rPr>
          <w:spacing w:val="-1"/>
        </w:rPr>
        <w:t xml:space="preserve"> </w:t>
      </w:r>
      <w:r w:rsidRPr="0098309F">
        <w:t>from</w:t>
      </w:r>
      <w:r w:rsidRPr="0098309F">
        <w:rPr>
          <w:spacing w:val="-1"/>
        </w:rPr>
        <w:t xml:space="preserve"> </w:t>
      </w:r>
      <w:r w:rsidRPr="0098309F">
        <w:t xml:space="preserve">the review are due within </w:t>
      </w:r>
      <w:r>
        <w:t>five (</w:t>
      </w:r>
      <w:r w:rsidRPr="0098309F">
        <w:t>5</w:t>
      </w:r>
      <w:r>
        <w:t>)</w:t>
      </w:r>
      <w:r w:rsidRPr="0098309F">
        <w:t xml:space="preserve"> days.</w:t>
      </w:r>
    </w:p>
    <w:p w14:paraId="441CF379" w14:textId="77777777" w:rsidR="00B643ED" w:rsidRPr="0098309F" w:rsidRDefault="00B643ED" w:rsidP="00B643ED">
      <w:pPr>
        <w:kinsoku w:val="0"/>
        <w:overflowPunct w:val="0"/>
        <w:autoSpaceDE w:val="0"/>
        <w:autoSpaceDN w:val="0"/>
        <w:adjustRightInd w:val="0"/>
        <w:spacing w:before="15" w:after="0" w:line="260" w:lineRule="exact"/>
        <w:rPr>
          <w:sz w:val="26"/>
          <w:szCs w:val="26"/>
        </w:rPr>
      </w:pPr>
    </w:p>
    <w:p w14:paraId="25B5487E" w14:textId="77777777" w:rsidR="00B643ED" w:rsidRPr="0098309F" w:rsidRDefault="00B643ED" w:rsidP="00B643ED">
      <w:pPr>
        <w:kinsoku w:val="0"/>
        <w:overflowPunct w:val="0"/>
        <w:autoSpaceDE w:val="0"/>
        <w:autoSpaceDN w:val="0"/>
        <w:adjustRightInd w:val="0"/>
        <w:spacing w:after="0" w:line="240" w:lineRule="auto"/>
        <w:ind w:left="40" w:right="6399"/>
        <w:jc w:val="both"/>
        <w:outlineLvl w:val="0"/>
      </w:pPr>
      <w:r w:rsidRPr="0098309F">
        <w:rPr>
          <w:b/>
          <w:bCs/>
        </w:rPr>
        <w:t>Note 2: Meeting Minutes</w:t>
      </w:r>
    </w:p>
    <w:p w14:paraId="36AAD3F4" w14:textId="182015DE" w:rsidR="00B643ED" w:rsidRDefault="00B643ED" w:rsidP="00B643ED">
      <w:pPr>
        <w:kinsoku w:val="0"/>
        <w:overflowPunct w:val="0"/>
        <w:autoSpaceDE w:val="0"/>
        <w:autoSpaceDN w:val="0"/>
        <w:adjustRightInd w:val="0"/>
        <w:spacing w:before="1" w:after="0" w:line="276" w:lineRule="exact"/>
        <w:ind w:left="40" w:right="119"/>
      </w:pPr>
      <w:r w:rsidRPr="0098309F">
        <w:t>The</w:t>
      </w:r>
      <w:r w:rsidRPr="0098309F">
        <w:rPr>
          <w:spacing w:val="29"/>
        </w:rPr>
        <w:t xml:space="preserve"> </w:t>
      </w:r>
      <w:r>
        <w:t>Contractor</w:t>
      </w:r>
      <w:r w:rsidRPr="0098309F">
        <w:rPr>
          <w:spacing w:val="29"/>
        </w:rPr>
        <w:t xml:space="preserve"> </w:t>
      </w:r>
      <w:r w:rsidRPr="0098309F">
        <w:t>shall</w:t>
      </w:r>
      <w:r w:rsidRPr="0098309F">
        <w:rPr>
          <w:spacing w:val="29"/>
        </w:rPr>
        <w:t xml:space="preserve"> </w:t>
      </w:r>
      <w:r w:rsidRPr="0098309F">
        <w:t>sub</w:t>
      </w:r>
      <w:r w:rsidRPr="0098309F">
        <w:rPr>
          <w:spacing w:val="-2"/>
        </w:rPr>
        <w:t>m</w:t>
      </w:r>
      <w:r w:rsidRPr="0098309F">
        <w:t>it</w:t>
      </w:r>
      <w:r w:rsidRPr="0098309F">
        <w:rPr>
          <w:spacing w:val="29"/>
        </w:rPr>
        <w:t xml:space="preserve"> </w:t>
      </w:r>
      <w:r w:rsidRPr="0098309F">
        <w:rPr>
          <w:spacing w:val="-2"/>
        </w:rPr>
        <w:t>m</w:t>
      </w:r>
      <w:r w:rsidRPr="0098309F">
        <w:t>eeting</w:t>
      </w:r>
      <w:r w:rsidRPr="0098309F">
        <w:rPr>
          <w:spacing w:val="29"/>
        </w:rPr>
        <w:t xml:space="preserve"> </w:t>
      </w:r>
      <w:r w:rsidRPr="0098309F">
        <w:rPr>
          <w:spacing w:val="-2"/>
        </w:rPr>
        <w:t>m</w:t>
      </w:r>
      <w:r w:rsidRPr="0098309F">
        <w:t>inutes</w:t>
      </w:r>
      <w:r w:rsidRPr="0098309F">
        <w:rPr>
          <w:spacing w:val="29"/>
        </w:rPr>
        <w:t xml:space="preserve"> </w:t>
      </w:r>
      <w:r w:rsidRPr="0098309F">
        <w:rPr>
          <w:spacing w:val="-2"/>
        </w:rPr>
        <w:t>w</w:t>
      </w:r>
      <w:r w:rsidRPr="0098309F">
        <w:t>ithin</w:t>
      </w:r>
      <w:r w:rsidRPr="00B643ED">
        <w:t xml:space="preserve"> five (</w:t>
      </w:r>
      <w:r w:rsidRPr="0098309F">
        <w:t>5</w:t>
      </w:r>
      <w:r>
        <w:t>)</w:t>
      </w:r>
      <w:r w:rsidRPr="00B643ED">
        <w:t xml:space="preserve"> </w:t>
      </w:r>
      <w:r w:rsidRPr="0098309F">
        <w:t>d</w:t>
      </w:r>
      <w:r w:rsidRPr="00B643ED">
        <w:t>a</w:t>
      </w:r>
      <w:r w:rsidRPr="0098309F">
        <w:t>ys</w:t>
      </w:r>
      <w:r w:rsidRPr="0098309F">
        <w:rPr>
          <w:spacing w:val="29"/>
        </w:rPr>
        <w:t xml:space="preserve"> </w:t>
      </w:r>
      <w:r w:rsidRPr="0098309F">
        <w:t>a</w:t>
      </w:r>
      <w:r w:rsidRPr="0098309F">
        <w:rPr>
          <w:spacing w:val="-1"/>
        </w:rPr>
        <w:t>f</w:t>
      </w:r>
      <w:r w:rsidRPr="0098309F">
        <w:t>ter</w:t>
      </w:r>
      <w:r w:rsidRPr="0098309F">
        <w:rPr>
          <w:spacing w:val="29"/>
        </w:rPr>
        <w:t xml:space="preserve"> </w:t>
      </w:r>
      <w:r w:rsidRPr="0098309F">
        <w:t>ea</w:t>
      </w:r>
      <w:r w:rsidRPr="0098309F">
        <w:rPr>
          <w:spacing w:val="-1"/>
        </w:rPr>
        <w:t>c</w:t>
      </w:r>
      <w:r w:rsidRPr="0098309F">
        <w:t>h</w:t>
      </w:r>
      <w:r w:rsidRPr="0098309F">
        <w:rPr>
          <w:spacing w:val="29"/>
        </w:rPr>
        <w:t xml:space="preserve"> </w:t>
      </w:r>
      <w:r w:rsidRPr="0098309F">
        <w:rPr>
          <w:spacing w:val="-2"/>
        </w:rPr>
        <w:t>m</w:t>
      </w:r>
      <w:r w:rsidRPr="0098309F">
        <w:t>eeting</w:t>
      </w:r>
      <w:r w:rsidRPr="0098309F">
        <w:rPr>
          <w:spacing w:val="29"/>
        </w:rPr>
        <w:t xml:space="preserve"> </w:t>
      </w:r>
      <w:r w:rsidRPr="0098309F">
        <w:t>or</w:t>
      </w:r>
      <w:r w:rsidRPr="0098309F">
        <w:rPr>
          <w:spacing w:val="29"/>
        </w:rPr>
        <w:t xml:space="preserve"> </w:t>
      </w:r>
      <w:r w:rsidRPr="0098309F">
        <w:t>review held</w:t>
      </w:r>
      <w:r w:rsidRPr="0098309F">
        <w:rPr>
          <w:spacing w:val="42"/>
        </w:rPr>
        <w:t xml:space="preserve"> </w:t>
      </w:r>
      <w:r w:rsidRPr="0098309F">
        <w:t>by</w:t>
      </w:r>
      <w:r w:rsidRPr="0098309F">
        <w:rPr>
          <w:spacing w:val="42"/>
        </w:rPr>
        <w:t xml:space="preserve"> </w:t>
      </w:r>
      <w:r w:rsidRPr="0098309F">
        <w:t>the</w:t>
      </w:r>
      <w:r w:rsidRPr="0098309F">
        <w:rPr>
          <w:spacing w:val="42"/>
        </w:rPr>
        <w:t xml:space="preserve"> </w:t>
      </w:r>
      <w:r>
        <w:t>Contractor</w:t>
      </w:r>
      <w:r w:rsidRPr="0098309F">
        <w:rPr>
          <w:spacing w:val="42"/>
        </w:rPr>
        <w:t xml:space="preserve"> </w:t>
      </w:r>
      <w:r w:rsidRPr="0098309F">
        <w:t>in</w:t>
      </w:r>
      <w:r w:rsidRPr="0098309F">
        <w:rPr>
          <w:spacing w:val="42"/>
        </w:rPr>
        <w:t xml:space="preserve"> </w:t>
      </w:r>
      <w:r w:rsidRPr="0098309F">
        <w:t>suppo</w:t>
      </w:r>
      <w:r w:rsidRPr="0098309F">
        <w:rPr>
          <w:spacing w:val="-1"/>
        </w:rPr>
        <w:t>r</w:t>
      </w:r>
      <w:r w:rsidRPr="0098309F">
        <w:t>t</w:t>
      </w:r>
      <w:r w:rsidRPr="0098309F">
        <w:rPr>
          <w:spacing w:val="42"/>
        </w:rPr>
        <w:t xml:space="preserve"> </w:t>
      </w:r>
      <w:r w:rsidRPr="0098309F">
        <w:t>of</w:t>
      </w:r>
      <w:r w:rsidRPr="0098309F">
        <w:rPr>
          <w:spacing w:val="42"/>
        </w:rPr>
        <w:t xml:space="preserve"> </w:t>
      </w:r>
      <w:r w:rsidRPr="0098309F">
        <w:t>this</w:t>
      </w:r>
      <w:r w:rsidRPr="0098309F">
        <w:rPr>
          <w:spacing w:val="42"/>
        </w:rPr>
        <w:t xml:space="preserve"> </w:t>
      </w:r>
      <w:r w:rsidRPr="0098309F">
        <w:t>effort</w:t>
      </w:r>
      <w:r w:rsidRPr="0098309F">
        <w:rPr>
          <w:spacing w:val="42"/>
        </w:rPr>
        <w:t xml:space="preserve"> </w:t>
      </w:r>
      <w:r w:rsidRPr="0098309F">
        <w:t>covering</w:t>
      </w:r>
      <w:r w:rsidRPr="0098309F">
        <w:rPr>
          <w:spacing w:val="42"/>
        </w:rPr>
        <w:t xml:space="preserve"> </w:t>
      </w:r>
      <w:r w:rsidRPr="0098309F">
        <w:t>a</w:t>
      </w:r>
      <w:r w:rsidRPr="0098309F">
        <w:rPr>
          <w:spacing w:val="42"/>
        </w:rPr>
        <w:t xml:space="preserve"> </w:t>
      </w:r>
      <w:r w:rsidRPr="0098309F">
        <w:t>summary</w:t>
      </w:r>
      <w:r w:rsidRPr="0098309F">
        <w:rPr>
          <w:spacing w:val="42"/>
        </w:rPr>
        <w:t xml:space="preserve"> </w:t>
      </w:r>
      <w:r w:rsidRPr="0098309F">
        <w:t>of</w:t>
      </w:r>
      <w:r w:rsidRPr="0098309F">
        <w:rPr>
          <w:spacing w:val="42"/>
        </w:rPr>
        <w:t xml:space="preserve"> </w:t>
      </w:r>
      <w:r w:rsidRPr="0098309F">
        <w:rPr>
          <w:spacing w:val="-2"/>
        </w:rPr>
        <w:t>m</w:t>
      </w:r>
      <w:r w:rsidRPr="0098309F">
        <w:t>ajor</w:t>
      </w:r>
      <w:r w:rsidRPr="0098309F">
        <w:rPr>
          <w:spacing w:val="42"/>
        </w:rPr>
        <w:t xml:space="preserve"> </w:t>
      </w:r>
      <w:r w:rsidRPr="0098309F">
        <w:t>points</w:t>
      </w:r>
      <w:r w:rsidRPr="0098309F">
        <w:rPr>
          <w:spacing w:val="42"/>
        </w:rPr>
        <w:t xml:space="preserve"> </w:t>
      </w:r>
      <w:r w:rsidRPr="0098309F">
        <w:t>of</w:t>
      </w:r>
      <w:r>
        <w:t xml:space="preserve"> </w:t>
      </w:r>
      <w:r w:rsidRPr="0098309F">
        <w:t>discussion,</w:t>
      </w:r>
      <w:r w:rsidRPr="0098309F">
        <w:rPr>
          <w:spacing w:val="-1"/>
        </w:rPr>
        <w:t xml:space="preserve"> </w:t>
      </w:r>
      <w:r w:rsidRPr="0098309F">
        <w:t>action</w:t>
      </w:r>
      <w:r w:rsidRPr="0098309F">
        <w:rPr>
          <w:spacing w:val="-1"/>
        </w:rPr>
        <w:t xml:space="preserve"> </w:t>
      </w:r>
      <w:r w:rsidRPr="0098309F">
        <w:t>item</w:t>
      </w:r>
      <w:r w:rsidRPr="0098309F">
        <w:rPr>
          <w:spacing w:val="-3"/>
        </w:rPr>
        <w:t xml:space="preserve"> </w:t>
      </w:r>
      <w:r w:rsidRPr="0098309F">
        <w:t>assign</w:t>
      </w:r>
      <w:r w:rsidRPr="0098309F">
        <w:rPr>
          <w:spacing w:val="-2"/>
        </w:rPr>
        <w:t>m</w:t>
      </w:r>
      <w:r w:rsidRPr="0098309F">
        <w:t>ent</w:t>
      </w:r>
      <w:r w:rsidRPr="0098309F">
        <w:rPr>
          <w:spacing w:val="-1"/>
        </w:rPr>
        <w:t xml:space="preserve"> </w:t>
      </w:r>
      <w:r w:rsidRPr="0098309F">
        <w:t>as</w:t>
      </w:r>
      <w:r w:rsidRPr="0098309F">
        <w:rPr>
          <w:spacing w:val="-1"/>
        </w:rPr>
        <w:t xml:space="preserve"> </w:t>
      </w:r>
      <w:r w:rsidRPr="0098309F">
        <w:t xml:space="preserve">agreed in the </w:t>
      </w:r>
      <w:r w:rsidRPr="0098309F">
        <w:rPr>
          <w:spacing w:val="-2"/>
        </w:rPr>
        <w:t>m</w:t>
      </w:r>
      <w:r w:rsidRPr="0098309F">
        <w:t>eeting</w:t>
      </w:r>
      <w:r>
        <w:t>,</w:t>
      </w:r>
      <w:r w:rsidRPr="0098309F">
        <w:t xml:space="preserve"> and a list of attendees.</w:t>
      </w:r>
    </w:p>
    <w:p w14:paraId="42EDE30D" w14:textId="77777777" w:rsidR="00B643ED" w:rsidRDefault="00B643ED" w:rsidP="005E5DA0">
      <w:pPr>
        <w:keepNext/>
        <w:tabs>
          <w:tab w:val="num" w:pos="450"/>
          <w:tab w:val="left" w:pos="720"/>
        </w:tabs>
        <w:spacing w:after="0" w:line="240" w:lineRule="auto"/>
        <w:outlineLvl w:val="0"/>
        <w:rPr>
          <w:rFonts w:eastAsia="Times New Roman"/>
          <w:b/>
          <w:bCs/>
          <w:sz w:val="28"/>
          <w:szCs w:val="20"/>
        </w:rPr>
      </w:pPr>
    </w:p>
    <w:p w14:paraId="5D527352" w14:textId="77777777" w:rsidR="005E5DA0" w:rsidRPr="005E5DA0" w:rsidRDefault="009E398F" w:rsidP="005E5DA0">
      <w:pPr>
        <w:keepNext/>
        <w:tabs>
          <w:tab w:val="num" w:pos="450"/>
          <w:tab w:val="left" w:pos="720"/>
        </w:tabs>
        <w:spacing w:after="0" w:line="240" w:lineRule="auto"/>
        <w:outlineLvl w:val="0"/>
        <w:rPr>
          <w:rFonts w:eastAsia="Times New Roman"/>
          <w:b/>
          <w:bCs/>
          <w:sz w:val="28"/>
          <w:szCs w:val="20"/>
        </w:rPr>
      </w:pPr>
      <w:r>
        <w:rPr>
          <w:rFonts w:eastAsia="Times New Roman"/>
          <w:b/>
          <w:bCs/>
          <w:sz w:val="28"/>
          <w:szCs w:val="20"/>
        </w:rPr>
        <w:t>V</w:t>
      </w:r>
      <w:r w:rsidR="00C051F8" w:rsidRPr="004022F7">
        <w:rPr>
          <w:rFonts w:eastAsia="Times New Roman"/>
          <w:b/>
          <w:bCs/>
          <w:sz w:val="28"/>
          <w:szCs w:val="20"/>
        </w:rPr>
        <w:t>. Project Timeline</w:t>
      </w:r>
    </w:p>
    <w:p w14:paraId="5D527353" w14:textId="1638944E" w:rsidR="00420ABF" w:rsidRDefault="00B65E38" w:rsidP="00B65E38">
      <w:pPr>
        <w:pStyle w:val="StyleHeading114ptNotItalicNounderline"/>
        <w:numPr>
          <w:ilvl w:val="0"/>
          <w:numId w:val="0"/>
        </w:numPr>
        <w:rPr>
          <w:b w:val="0"/>
          <w:sz w:val="24"/>
          <w:szCs w:val="24"/>
        </w:rPr>
      </w:pPr>
      <w:r w:rsidRPr="004022F7">
        <w:rPr>
          <w:b w:val="0"/>
          <w:sz w:val="24"/>
          <w:szCs w:val="24"/>
        </w:rPr>
        <w:t xml:space="preserve">Below </w:t>
      </w:r>
      <w:r w:rsidR="008259F2">
        <w:rPr>
          <w:rFonts w:eastAsiaTheme="minorEastAsia" w:hint="eastAsia"/>
          <w:b w:val="0"/>
          <w:sz w:val="24"/>
          <w:szCs w:val="24"/>
          <w:lang w:eastAsia="ko-KR"/>
        </w:rPr>
        <w:t>is the Gantt chart summarizing all Tasks and scheduled meetings through</w:t>
      </w:r>
      <w:r w:rsidR="00930DE6">
        <w:rPr>
          <w:rFonts w:eastAsiaTheme="minorEastAsia" w:hint="eastAsia"/>
          <w:b w:val="0"/>
          <w:sz w:val="24"/>
          <w:szCs w:val="24"/>
          <w:lang w:eastAsia="ko-KR"/>
        </w:rPr>
        <w:t>out</w:t>
      </w:r>
      <w:r w:rsidR="008259F2">
        <w:rPr>
          <w:rFonts w:eastAsiaTheme="minorEastAsia" w:hint="eastAsia"/>
          <w:b w:val="0"/>
          <w:sz w:val="24"/>
          <w:szCs w:val="24"/>
          <w:lang w:eastAsia="ko-KR"/>
        </w:rPr>
        <w:t xml:space="preserve"> the performance period</w:t>
      </w:r>
      <w:r w:rsidRPr="004022F7">
        <w:rPr>
          <w:b w:val="0"/>
          <w:sz w:val="24"/>
          <w:szCs w:val="24"/>
        </w:rPr>
        <w:t xml:space="preserve"> of the </w:t>
      </w:r>
      <w:r w:rsidR="00A26154">
        <w:rPr>
          <w:b w:val="0"/>
          <w:sz w:val="24"/>
          <w:szCs w:val="24"/>
        </w:rPr>
        <w:t>contract</w:t>
      </w:r>
      <w:r w:rsidRPr="004022F7">
        <w:rPr>
          <w:b w:val="0"/>
          <w:sz w:val="24"/>
          <w:szCs w:val="24"/>
        </w:rPr>
        <w:t xml:space="preserve">. The </w:t>
      </w:r>
      <w:r w:rsidR="008259F2">
        <w:rPr>
          <w:rFonts w:eastAsiaTheme="minorEastAsia" w:hint="eastAsia"/>
          <w:b w:val="0"/>
          <w:sz w:val="24"/>
          <w:szCs w:val="24"/>
          <w:lang w:eastAsia="ko-KR"/>
        </w:rPr>
        <w:t xml:space="preserve">durations of all Tasks </w:t>
      </w:r>
      <w:r w:rsidR="00930DE6">
        <w:rPr>
          <w:rFonts w:eastAsiaTheme="minorEastAsia" w:hint="eastAsia"/>
          <w:b w:val="0"/>
          <w:sz w:val="24"/>
          <w:szCs w:val="24"/>
          <w:lang w:eastAsia="ko-KR"/>
        </w:rPr>
        <w:t xml:space="preserve">shown as horizontal bars </w:t>
      </w:r>
      <w:r w:rsidRPr="004022F7">
        <w:rPr>
          <w:b w:val="0"/>
          <w:sz w:val="24"/>
          <w:szCs w:val="24"/>
        </w:rPr>
        <w:t xml:space="preserve">indicate the </w:t>
      </w:r>
      <w:r w:rsidR="00FF1525">
        <w:rPr>
          <w:b w:val="0"/>
          <w:sz w:val="24"/>
          <w:szCs w:val="24"/>
        </w:rPr>
        <w:t>timeframe</w:t>
      </w:r>
      <w:r w:rsidRPr="004022F7">
        <w:rPr>
          <w:b w:val="0"/>
          <w:sz w:val="24"/>
          <w:szCs w:val="24"/>
        </w:rPr>
        <w:t xml:space="preserve"> during which activities will occur to complete the respective </w:t>
      </w:r>
      <w:r w:rsidR="00930DE6">
        <w:rPr>
          <w:rFonts w:eastAsiaTheme="minorEastAsia" w:hint="eastAsia"/>
          <w:b w:val="0"/>
          <w:sz w:val="24"/>
          <w:szCs w:val="24"/>
          <w:lang w:eastAsia="ko-KR"/>
        </w:rPr>
        <w:t>T</w:t>
      </w:r>
      <w:r w:rsidR="00930DE6" w:rsidRPr="004022F7">
        <w:rPr>
          <w:b w:val="0"/>
          <w:sz w:val="24"/>
          <w:szCs w:val="24"/>
        </w:rPr>
        <w:t>ask</w:t>
      </w:r>
      <w:r w:rsidRPr="004022F7">
        <w:rPr>
          <w:b w:val="0"/>
          <w:sz w:val="24"/>
          <w:szCs w:val="24"/>
        </w:rPr>
        <w:t xml:space="preserve">. </w:t>
      </w:r>
      <w:r w:rsidR="00FF1525">
        <w:rPr>
          <w:b w:val="0"/>
          <w:sz w:val="24"/>
          <w:szCs w:val="24"/>
        </w:rPr>
        <w:t xml:space="preserve">However, all tasks must be completed during the period of performance of the contract specified in Section F </w:t>
      </w:r>
      <w:r w:rsidR="00FF1525">
        <w:rPr>
          <w:b w:val="0"/>
          <w:sz w:val="24"/>
          <w:szCs w:val="24"/>
        </w:rPr>
        <w:lastRenderedPageBreak/>
        <w:t>of the contract.</w:t>
      </w:r>
      <w:r w:rsidRPr="004022F7">
        <w:rPr>
          <w:b w:val="0"/>
          <w:sz w:val="24"/>
          <w:szCs w:val="24"/>
        </w:rPr>
        <w:t xml:space="preserve"> </w:t>
      </w:r>
      <w:r w:rsidR="00930DE6">
        <w:rPr>
          <w:rFonts w:eastAsiaTheme="minorEastAsia" w:hint="eastAsia"/>
          <w:b w:val="0"/>
          <w:sz w:val="24"/>
          <w:szCs w:val="24"/>
          <w:lang w:eastAsia="ko-KR"/>
        </w:rPr>
        <w:t>The diamonds indicate the scheduled meetings such as PDR, CDR and Q</w:t>
      </w:r>
      <w:r w:rsidR="004F5F1C">
        <w:rPr>
          <w:rFonts w:eastAsiaTheme="minorEastAsia"/>
          <w:b w:val="0"/>
          <w:sz w:val="24"/>
          <w:szCs w:val="24"/>
          <w:lang w:eastAsia="ko-KR"/>
        </w:rPr>
        <w:t xml:space="preserve">uarterly </w:t>
      </w:r>
      <w:r w:rsidR="00930DE6">
        <w:rPr>
          <w:rFonts w:eastAsiaTheme="minorEastAsia" w:hint="eastAsia"/>
          <w:b w:val="0"/>
          <w:sz w:val="24"/>
          <w:szCs w:val="24"/>
          <w:lang w:eastAsia="ko-KR"/>
        </w:rPr>
        <w:t>S</w:t>
      </w:r>
      <w:r w:rsidR="004F5F1C">
        <w:rPr>
          <w:rFonts w:eastAsiaTheme="minorEastAsia"/>
          <w:b w:val="0"/>
          <w:sz w:val="24"/>
          <w:szCs w:val="24"/>
          <w:lang w:eastAsia="ko-KR"/>
        </w:rPr>
        <w:t xml:space="preserve">tatus </w:t>
      </w:r>
      <w:r w:rsidR="00930DE6">
        <w:rPr>
          <w:rFonts w:eastAsiaTheme="minorEastAsia" w:hint="eastAsia"/>
          <w:b w:val="0"/>
          <w:sz w:val="24"/>
          <w:szCs w:val="24"/>
          <w:lang w:eastAsia="ko-KR"/>
        </w:rPr>
        <w:t>R</w:t>
      </w:r>
      <w:r w:rsidR="004F5F1C">
        <w:rPr>
          <w:rFonts w:eastAsiaTheme="minorEastAsia"/>
          <w:b w:val="0"/>
          <w:sz w:val="24"/>
          <w:szCs w:val="24"/>
          <w:lang w:eastAsia="ko-KR"/>
        </w:rPr>
        <w:t>eviews</w:t>
      </w:r>
      <w:r w:rsidR="00930DE6">
        <w:rPr>
          <w:rFonts w:eastAsiaTheme="minorEastAsia" w:hint="eastAsia"/>
          <w:b w:val="0"/>
          <w:sz w:val="24"/>
          <w:szCs w:val="24"/>
          <w:lang w:eastAsia="ko-KR"/>
        </w:rPr>
        <w:t xml:space="preserve">.  </w:t>
      </w:r>
    </w:p>
    <w:p w14:paraId="5D527354" w14:textId="77777777" w:rsidR="005E5DA0" w:rsidRDefault="005E5DA0" w:rsidP="00B65E38">
      <w:pPr>
        <w:pStyle w:val="StyleHeading114ptNotItalicNounderline"/>
        <w:numPr>
          <w:ilvl w:val="0"/>
          <w:numId w:val="0"/>
        </w:numPr>
        <w:rPr>
          <w:rFonts w:eastAsiaTheme="minorEastAsia"/>
          <w:b w:val="0"/>
          <w:sz w:val="24"/>
          <w:szCs w:val="24"/>
          <w:lang w:eastAsia="ko-KR"/>
        </w:rPr>
      </w:pPr>
    </w:p>
    <w:p w14:paraId="1A88DEDA" w14:textId="6B946968" w:rsidR="001E5BAF" w:rsidRDefault="001E5BAF" w:rsidP="00B65E38">
      <w:pPr>
        <w:pStyle w:val="StyleHeading114ptNotItalicNounderline"/>
        <w:numPr>
          <w:ilvl w:val="0"/>
          <w:numId w:val="0"/>
        </w:numPr>
        <w:rPr>
          <w:rFonts w:eastAsiaTheme="minorEastAsia"/>
          <w:b w:val="0"/>
          <w:sz w:val="24"/>
          <w:szCs w:val="24"/>
          <w:lang w:eastAsia="ko-KR"/>
        </w:rPr>
      </w:pPr>
      <w:r>
        <w:rPr>
          <w:rFonts w:eastAsiaTheme="minorEastAsia"/>
          <w:b w:val="0"/>
          <w:noProof/>
          <w:sz w:val="24"/>
          <w:szCs w:val="24"/>
        </w:rPr>
        <w:drawing>
          <wp:inline distT="0" distB="0" distL="0" distR="0" wp14:anchorId="5D8623BC" wp14:editId="0FCBEA5C">
            <wp:extent cx="5941060" cy="31343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1060" cy="3134360"/>
                    </a:xfrm>
                    <a:prstGeom prst="rect">
                      <a:avLst/>
                    </a:prstGeom>
                    <a:noFill/>
                    <a:ln>
                      <a:noFill/>
                    </a:ln>
                  </pic:spPr>
                </pic:pic>
              </a:graphicData>
            </a:graphic>
          </wp:inline>
        </w:drawing>
      </w:r>
    </w:p>
    <w:p w14:paraId="26E7387F" w14:textId="77777777" w:rsidR="001E5BAF" w:rsidRPr="005E5DA0" w:rsidRDefault="001E5BAF" w:rsidP="00B65E38">
      <w:pPr>
        <w:pStyle w:val="StyleHeading114ptNotItalicNounderline"/>
        <w:numPr>
          <w:ilvl w:val="0"/>
          <w:numId w:val="0"/>
        </w:numPr>
        <w:rPr>
          <w:rFonts w:eastAsiaTheme="minorEastAsia"/>
          <w:b w:val="0"/>
          <w:sz w:val="24"/>
          <w:szCs w:val="24"/>
          <w:lang w:eastAsia="ko-KR"/>
        </w:rPr>
      </w:pPr>
    </w:p>
    <w:p w14:paraId="5D527355" w14:textId="21CDDFB3" w:rsidR="00A34DEC" w:rsidRPr="004022F7" w:rsidRDefault="00A34DEC" w:rsidP="00A34DEC">
      <w:r w:rsidRPr="004022F7">
        <w:rPr>
          <w:b/>
          <w:sz w:val="28"/>
          <w:szCs w:val="28"/>
        </w:rPr>
        <w:t>VI.</w:t>
      </w:r>
      <w:r w:rsidRPr="004022F7">
        <w:rPr>
          <w:b/>
          <w:sz w:val="28"/>
          <w:szCs w:val="28"/>
        </w:rPr>
        <w:tab/>
      </w:r>
      <w:r w:rsidR="00EC7178" w:rsidRPr="004022F7">
        <w:rPr>
          <w:b/>
          <w:sz w:val="28"/>
          <w:szCs w:val="28"/>
        </w:rPr>
        <w:t>Other Contract Details</w:t>
      </w:r>
    </w:p>
    <w:p w14:paraId="5D527356" w14:textId="77777777" w:rsidR="008B405F" w:rsidRPr="004022F7" w:rsidRDefault="008B405F" w:rsidP="00FF1525">
      <w:pPr>
        <w:spacing w:line="240" w:lineRule="auto"/>
        <w:ind w:left="360"/>
        <w:rPr>
          <w:b/>
        </w:rPr>
      </w:pPr>
      <w:r w:rsidRPr="004022F7">
        <w:rPr>
          <w:u w:val="single"/>
        </w:rPr>
        <w:t>Place of Performance</w:t>
      </w:r>
      <w:r w:rsidRPr="004022F7">
        <w:t xml:space="preserve">:  Work performed under this contract </w:t>
      </w:r>
      <w:r w:rsidR="003217B4" w:rsidRPr="004022F7">
        <w:t>shall</w:t>
      </w:r>
      <w:r w:rsidR="00C4214D">
        <w:t xml:space="preserve"> be located </w:t>
      </w:r>
      <w:r w:rsidR="00A26154">
        <w:t xml:space="preserve">at </w:t>
      </w:r>
      <w:r w:rsidR="00F8132D">
        <w:t xml:space="preserve">the Contractor’s facilities. </w:t>
      </w:r>
    </w:p>
    <w:p w14:paraId="5D527357" w14:textId="1D605935" w:rsidR="00CC5E2B" w:rsidRDefault="00D727F4" w:rsidP="00FF1525">
      <w:pPr>
        <w:spacing w:line="240" w:lineRule="auto"/>
        <w:ind w:left="360"/>
      </w:pPr>
      <w:r w:rsidRPr="00616B0B">
        <w:rPr>
          <w:u w:val="single"/>
        </w:rPr>
        <w:t>Period of Performance</w:t>
      </w:r>
      <w:r w:rsidRPr="00616B0B">
        <w:t xml:space="preserve">: </w:t>
      </w:r>
      <w:r w:rsidR="00616B0B" w:rsidRPr="00616B0B">
        <w:t>The period of performance is 24 months from contract award date, consisting of a 12-month base period and a 12-month option period.</w:t>
      </w:r>
      <w:r w:rsidR="00616B0B" w:rsidRPr="00616B0B">
        <w:rPr>
          <w:highlight w:val="yellow"/>
        </w:rPr>
        <w:t xml:space="preserve"> </w:t>
      </w:r>
      <w:r w:rsidR="00F8132D" w:rsidRPr="006C1543">
        <w:rPr>
          <w:highlight w:val="yellow"/>
        </w:rPr>
        <w:t xml:space="preserve"> </w:t>
      </w:r>
      <w:r w:rsidR="00F8132D">
        <w:t xml:space="preserve"> </w:t>
      </w:r>
    </w:p>
    <w:p w14:paraId="5D527358" w14:textId="3572E35D" w:rsidR="00987E76" w:rsidRPr="00F8132D" w:rsidRDefault="00D727F4" w:rsidP="00FF1525">
      <w:pPr>
        <w:spacing w:line="240" w:lineRule="auto"/>
        <w:ind w:left="360"/>
      </w:pPr>
      <w:r w:rsidRPr="004022F7">
        <w:rPr>
          <w:u w:val="single"/>
        </w:rPr>
        <w:t>Travel</w:t>
      </w:r>
      <w:r w:rsidRPr="004022F7">
        <w:t xml:space="preserve">:  Travel within the </w:t>
      </w:r>
      <w:r w:rsidR="0080007E">
        <w:t>continental United States (</w:t>
      </w:r>
      <w:r w:rsidRPr="004022F7">
        <w:t>CONUS</w:t>
      </w:r>
      <w:r w:rsidR="0080007E">
        <w:t>)</w:t>
      </w:r>
      <w:r w:rsidRPr="004022F7">
        <w:t xml:space="preserve"> to attend technical meetings </w:t>
      </w:r>
      <w:r w:rsidR="00FA01DF">
        <w:t xml:space="preserve">as requested by the </w:t>
      </w:r>
      <w:r w:rsidRPr="004022F7">
        <w:t>DHS</w:t>
      </w:r>
      <w:r w:rsidR="00FA01DF">
        <w:t xml:space="preserve"> COR</w:t>
      </w:r>
      <w:r w:rsidRPr="004022F7">
        <w:t xml:space="preserve">. </w:t>
      </w:r>
      <w:r w:rsidR="00F410D4" w:rsidRPr="004022F7">
        <w:t>Additional travel may be required based on emergent requir</w:t>
      </w:r>
      <w:r w:rsidR="00F410D4" w:rsidRPr="008218E1">
        <w:t>ements</w:t>
      </w:r>
      <w:r w:rsidR="008218E1">
        <w:t>.</w:t>
      </w:r>
      <w:r w:rsidR="00F410D4" w:rsidRPr="008218E1">
        <w:t xml:space="preserve"> </w:t>
      </w:r>
    </w:p>
    <w:p w14:paraId="5D527359" w14:textId="77777777" w:rsidR="00A34DEC" w:rsidRPr="004022F7" w:rsidRDefault="00A34DEC" w:rsidP="00A34DEC">
      <w:pPr>
        <w:rPr>
          <w:b/>
          <w:sz w:val="28"/>
          <w:szCs w:val="28"/>
        </w:rPr>
      </w:pPr>
      <w:r w:rsidRPr="004022F7">
        <w:rPr>
          <w:b/>
          <w:sz w:val="28"/>
          <w:szCs w:val="28"/>
        </w:rPr>
        <w:t>VII.</w:t>
      </w:r>
      <w:r w:rsidRPr="004022F7">
        <w:rPr>
          <w:b/>
          <w:sz w:val="28"/>
          <w:szCs w:val="28"/>
        </w:rPr>
        <w:tab/>
      </w:r>
      <w:r w:rsidR="00EC7178" w:rsidRPr="004022F7">
        <w:rPr>
          <w:b/>
          <w:sz w:val="28"/>
          <w:szCs w:val="28"/>
        </w:rPr>
        <w:t>DHS-Furnished Information</w:t>
      </w:r>
    </w:p>
    <w:p w14:paraId="5D52735A" w14:textId="77777777" w:rsidR="008B405F" w:rsidRPr="004022F7" w:rsidRDefault="008B405F" w:rsidP="00FF1525">
      <w:pPr>
        <w:pStyle w:val="ListParagraph"/>
        <w:numPr>
          <w:ilvl w:val="0"/>
          <w:numId w:val="2"/>
        </w:numPr>
        <w:spacing w:line="240" w:lineRule="auto"/>
      </w:pPr>
      <w:r w:rsidRPr="004022F7">
        <w:t xml:space="preserve">DHS </w:t>
      </w:r>
      <w:r w:rsidR="003217B4" w:rsidRPr="004022F7">
        <w:t>shall</w:t>
      </w:r>
      <w:r w:rsidRPr="004022F7">
        <w:t xml:space="preserve"> provide certain DHS information, materials, and forms unique to DHS to </w:t>
      </w:r>
      <w:r w:rsidR="00AB635B">
        <w:t xml:space="preserve">the contractor </w:t>
      </w:r>
      <w:r w:rsidRPr="004022F7">
        <w:t xml:space="preserve">to support certain tasks under this </w:t>
      </w:r>
      <w:r w:rsidR="00073CCC" w:rsidRPr="004022F7">
        <w:t>Statement of Work (</w:t>
      </w:r>
      <w:r w:rsidRPr="004022F7">
        <w:t>SOW</w:t>
      </w:r>
      <w:r w:rsidR="00073CCC" w:rsidRPr="004022F7">
        <w:t>)</w:t>
      </w:r>
      <w:r w:rsidRPr="004022F7">
        <w:t xml:space="preserve">.  </w:t>
      </w:r>
    </w:p>
    <w:p w14:paraId="5D52735B" w14:textId="74802D05" w:rsidR="008B405F" w:rsidRPr="004022F7" w:rsidRDefault="008B405F" w:rsidP="00FF1525">
      <w:pPr>
        <w:pStyle w:val="ListParagraph"/>
        <w:numPr>
          <w:ilvl w:val="0"/>
          <w:numId w:val="2"/>
        </w:numPr>
        <w:spacing w:line="240" w:lineRule="auto"/>
      </w:pPr>
      <w:r w:rsidRPr="004022F7">
        <w:t xml:space="preserve">The DHS COR identified in this SOW </w:t>
      </w:r>
      <w:r w:rsidR="003217B4" w:rsidRPr="004022F7">
        <w:t>shall</w:t>
      </w:r>
      <w:r w:rsidRPr="004022F7">
        <w:t xml:space="preserve"> be the point of contact (POC) for identification of any required information to be supplied by DHS.</w:t>
      </w:r>
    </w:p>
    <w:p w14:paraId="5D52735C" w14:textId="77777777" w:rsidR="00776B11" w:rsidRDefault="00AB635B" w:rsidP="00FF1525">
      <w:pPr>
        <w:pStyle w:val="ListParagraph"/>
        <w:numPr>
          <w:ilvl w:val="0"/>
          <w:numId w:val="2"/>
        </w:numPr>
        <w:spacing w:line="240" w:lineRule="auto"/>
      </w:pPr>
      <w:r>
        <w:t>The contractor</w:t>
      </w:r>
      <w:r w:rsidR="003D4B25" w:rsidRPr="004022F7">
        <w:t xml:space="preserve"> </w:t>
      </w:r>
      <w:r w:rsidR="00776B11" w:rsidRPr="004022F7">
        <w:t>shall prepare any documentation according to the guidelines provided by DHS and disseminate in accordance with DHS rules and regulations.</w:t>
      </w:r>
    </w:p>
    <w:p w14:paraId="5D52735D" w14:textId="77777777" w:rsidR="00A34DEC" w:rsidRPr="004022F7" w:rsidRDefault="00A34DEC" w:rsidP="00A34DEC">
      <w:pPr>
        <w:rPr>
          <w:b/>
          <w:sz w:val="28"/>
          <w:szCs w:val="28"/>
        </w:rPr>
      </w:pPr>
      <w:r w:rsidRPr="004022F7">
        <w:rPr>
          <w:b/>
          <w:sz w:val="28"/>
          <w:szCs w:val="28"/>
        </w:rPr>
        <w:t>VIII.</w:t>
      </w:r>
      <w:r w:rsidRPr="004022F7">
        <w:rPr>
          <w:b/>
          <w:sz w:val="28"/>
          <w:szCs w:val="28"/>
        </w:rPr>
        <w:tab/>
      </w:r>
      <w:r w:rsidR="00EC7178" w:rsidRPr="004022F7">
        <w:rPr>
          <w:b/>
          <w:sz w:val="28"/>
          <w:szCs w:val="28"/>
        </w:rPr>
        <w:t>DHS-Furnished Facilities, Supplies and Services</w:t>
      </w:r>
    </w:p>
    <w:p w14:paraId="5D52735E" w14:textId="744C084F" w:rsidR="009F4485" w:rsidRPr="004022F7" w:rsidRDefault="00DA227C" w:rsidP="00FF1525">
      <w:pPr>
        <w:spacing w:line="240" w:lineRule="auto"/>
      </w:pPr>
      <w:r w:rsidRPr="004022F7">
        <w:t xml:space="preserve">The work performed under this SOW is to be primarily accomplished </w:t>
      </w:r>
      <w:r w:rsidRPr="008218E1">
        <w:t>at</w:t>
      </w:r>
      <w:r w:rsidR="00C4214D" w:rsidRPr="008218E1">
        <w:t xml:space="preserve"> </w:t>
      </w:r>
      <w:r w:rsidR="008218E1" w:rsidRPr="008218E1">
        <w:t>the contractor</w:t>
      </w:r>
      <w:r w:rsidR="008218E1">
        <w:t>’</w:t>
      </w:r>
      <w:r w:rsidR="008218E1" w:rsidRPr="008218E1">
        <w:t>s facility</w:t>
      </w:r>
      <w:r w:rsidRPr="008218E1">
        <w:t>.</w:t>
      </w:r>
      <w:r w:rsidRPr="004022F7">
        <w:t xml:space="preserve">  Limited travel </w:t>
      </w:r>
      <w:r w:rsidR="004339ED" w:rsidRPr="004022F7">
        <w:t>and work at</w:t>
      </w:r>
      <w:r w:rsidRPr="004022F7">
        <w:t xml:space="preserve"> other DHS and government facilities may be required. </w:t>
      </w:r>
      <w:r w:rsidR="008B405F" w:rsidRPr="004022F7">
        <w:t xml:space="preserve">If work at </w:t>
      </w:r>
      <w:r w:rsidR="004339ED" w:rsidRPr="004022F7">
        <w:lastRenderedPageBreak/>
        <w:t xml:space="preserve">other </w:t>
      </w:r>
      <w:r w:rsidR="008B405F" w:rsidRPr="004022F7">
        <w:t>DHS</w:t>
      </w:r>
      <w:r w:rsidR="004339ED" w:rsidRPr="004022F7">
        <w:t xml:space="preserve"> and government facilities </w:t>
      </w:r>
      <w:r w:rsidR="008B405F" w:rsidRPr="004022F7">
        <w:t xml:space="preserve">is necessary for the services being performed under this SOW, </w:t>
      </w:r>
      <w:r w:rsidR="004339ED" w:rsidRPr="004022F7">
        <w:t>b</w:t>
      </w:r>
      <w:r w:rsidR="008B405F" w:rsidRPr="004022F7">
        <w:t xml:space="preserve">asic facilities such as work space and associated operating requirements (e.g., phones, desks, utilities, desktop computers, and consumable and general purpose office supplies) </w:t>
      </w:r>
      <w:r w:rsidR="004339ED" w:rsidRPr="004022F7">
        <w:t xml:space="preserve">may </w:t>
      </w:r>
      <w:r w:rsidR="008B405F" w:rsidRPr="004022F7">
        <w:t>be provided to</w:t>
      </w:r>
      <w:r w:rsidR="003C64AC" w:rsidRPr="004022F7">
        <w:t xml:space="preserve"> </w:t>
      </w:r>
      <w:r w:rsidR="00E0644C">
        <w:t>the contractor</w:t>
      </w:r>
      <w:r w:rsidR="008B405F" w:rsidRPr="004022F7">
        <w:t>.</w:t>
      </w:r>
    </w:p>
    <w:p w14:paraId="5D52735F" w14:textId="77777777" w:rsidR="00A34DEC" w:rsidRPr="004022F7" w:rsidRDefault="00A34DEC" w:rsidP="00A34DEC">
      <w:pPr>
        <w:rPr>
          <w:b/>
          <w:sz w:val="28"/>
          <w:szCs w:val="28"/>
        </w:rPr>
      </w:pPr>
      <w:r w:rsidRPr="004022F7">
        <w:rPr>
          <w:b/>
          <w:sz w:val="28"/>
          <w:szCs w:val="28"/>
        </w:rPr>
        <w:t>IX.</w:t>
      </w:r>
      <w:r w:rsidRPr="004022F7">
        <w:rPr>
          <w:b/>
          <w:sz w:val="28"/>
          <w:szCs w:val="28"/>
        </w:rPr>
        <w:tab/>
      </w:r>
      <w:r w:rsidR="00EC7178" w:rsidRPr="004022F7">
        <w:rPr>
          <w:b/>
          <w:sz w:val="28"/>
          <w:szCs w:val="28"/>
        </w:rPr>
        <w:t>DHS-Furnished Property</w:t>
      </w:r>
    </w:p>
    <w:p w14:paraId="5D527360" w14:textId="0ADDA35B" w:rsidR="00D727F4" w:rsidRPr="004022F7" w:rsidRDefault="00C77037" w:rsidP="00FF1525">
      <w:pPr>
        <w:spacing w:line="240" w:lineRule="auto"/>
      </w:pPr>
      <w:r w:rsidRPr="004022F7">
        <w:t>Before purchasing any individu</w:t>
      </w:r>
      <w:r w:rsidR="00C96AB6" w:rsidRPr="004022F7">
        <w:t>al item equal to or exceeding $</w:t>
      </w:r>
      <w:r w:rsidR="00AB635B">
        <w:t>5,000</w:t>
      </w:r>
      <w:r w:rsidR="003B0A5F">
        <w:t>.00</w:t>
      </w:r>
      <w:r w:rsidRPr="004022F7">
        <w:t xml:space="preserve"> that is required to support technical tasks performed pursuant to this SOW, </w:t>
      </w:r>
      <w:r w:rsidR="00E0644C">
        <w:t>the contractor</w:t>
      </w:r>
      <w:r w:rsidR="00E0644C" w:rsidRPr="004022F7">
        <w:t xml:space="preserve"> </w:t>
      </w:r>
      <w:r w:rsidRPr="004022F7">
        <w:t xml:space="preserve">shall obtain the DHS </w:t>
      </w:r>
      <w:r w:rsidR="00E0644C">
        <w:t>Contracting Officer</w:t>
      </w:r>
      <w:r w:rsidR="00E0644C" w:rsidRPr="004022F7">
        <w:t xml:space="preserve">’s </w:t>
      </w:r>
      <w:r w:rsidRPr="004022F7">
        <w:t xml:space="preserve">prior written consent. </w:t>
      </w:r>
      <w:r w:rsidR="00D727F4" w:rsidRPr="004022F7">
        <w:t xml:space="preserve">Property associated or purchased for this contract </w:t>
      </w:r>
      <w:r w:rsidR="003217B4" w:rsidRPr="004022F7">
        <w:t>shall</w:t>
      </w:r>
      <w:r w:rsidR="00D727F4" w:rsidRPr="004022F7">
        <w:t xml:space="preserve"> be the property of DHS but managed and maintained by</w:t>
      </w:r>
      <w:r w:rsidR="001E3FC1" w:rsidRPr="004022F7">
        <w:t xml:space="preserve"> </w:t>
      </w:r>
      <w:r w:rsidR="00E0644C">
        <w:t>the contractor</w:t>
      </w:r>
      <w:r w:rsidR="00337AED">
        <w:t xml:space="preserve"> </w:t>
      </w:r>
      <w:r w:rsidR="001E3FC1" w:rsidRPr="004022F7">
        <w:t>(where applicable)</w:t>
      </w:r>
      <w:r w:rsidR="00D727F4" w:rsidRPr="004022F7">
        <w:t>.</w:t>
      </w:r>
      <w:r w:rsidR="00192C17">
        <w:t xml:space="preserve"> </w:t>
      </w:r>
      <w:r w:rsidR="00616B0B" w:rsidRPr="00616B0B">
        <w:t xml:space="preserve">All DHS property shall be returned to DHS at the end of the contract. </w:t>
      </w:r>
    </w:p>
    <w:p w14:paraId="5D527361" w14:textId="77777777" w:rsidR="00A34DEC" w:rsidRPr="004022F7" w:rsidRDefault="00A34DEC" w:rsidP="00A34DEC">
      <w:pPr>
        <w:rPr>
          <w:b/>
          <w:sz w:val="28"/>
          <w:szCs w:val="28"/>
        </w:rPr>
      </w:pPr>
      <w:r w:rsidRPr="004022F7">
        <w:rPr>
          <w:b/>
          <w:sz w:val="28"/>
          <w:szCs w:val="28"/>
        </w:rPr>
        <w:t>X.</w:t>
      </w:r>
      <w:r w:rsidRPr="004022F7">
        <w:rPr>
          <w:b/>
          <w:sz w:val="28"/>
          <w:szCs w:val="28"/>
        </w:rPr>
        <w:tab/>
      </w:r>
      <w:r w:rsidR="00EC7178" w:rsidRPr="004022F7">
        <w:rPr>
          <w:b/>
          <w:sz w:val="28"/>
          <w:szCs w:val="28"/>
        </w:rPr>
        <w:t>Deliverables</w:t>
      </w:r>
    </w:p>
    <w:p w14:paraId="5D527362" w14:textId="2C33AA51" w:rsidR="008B405F" w:rsidRPr="004022F7" w:rsidRDefault="00AB635B" w:rsidP="00FF1525">
      <w:pPr>
        <w:spacing w:line="240" w:lineRule="auto"/>
      </w:pPr>
      <w:r>
        <w:t>The Contractor</w:t>
      </w:r>
      <w:r w:rsidR="001E3FC1" w:rsidRPr="004022F7">
        <w:t xml:space="preserve"> </w:t>
      </w:r>
      <w:r w:rsidR="003C64AC" w:rsidRPr="004022F7">
        <w:t>shall</w:t>
      </w:r>
      <w:r w:rsidR="008B405F" w:rsidRPr="004022F7">
        <w:t xml:space="preserve"> provide all deliverables identified in this SOW directly to the DHS </w:t>
      </w:r>
      <w:r w:rsidR="00987E76" w:rsidRPr="004022F7">
        <w:t>Contracting Officer</w:t>
      </w:r>
      <w:r w:rsidR="00073CCC" w:rsidRPr="004022F7">
        <w:t xml:space="preserve"> </w:t>
      </w:r>
      <w:r w:rsidR="00C77037" w:rsidRPr="004022F7">
        <w:t xml:space="preserve">and </w:t>
      </w:r>
      <w:r w:rsidR="00987E76">
        <w:t>COR</w:t>
      </w:r>
      <w:r w:rsidR="008B405F" w:rsidRPr="004022F7">
        <w:t>.</w:t>
      </w:r>
    </w:p>
    <w:p w14:paraId="5D527363" w14:textId="77777777" w:rsidR="00A34DEC" w:rsidRPr="004022F7" w:rsidRDefault="00EC7178" w:rsidP="00A34DEC">
      <w:pPr>
        <w:rPr>
          <w:b/>
          <w:sz w:val="28"/>
          <w:szCs w:val="28"/>
        </w:rPr>
      </w:pPr>
      <w:r w:rsidRPr="004022F7">
        <w:rPr>
          <w:b/>
          <w:sz w:val="28"/>
          <w:szCs w:val="28"/>
        </w:rPr>
        <w:t>XI</w:t>
      </w:r>
      <w:r w:rsidR="00A34DEC" w:rsidRPr="004022F7">
        <w:rPr>
          <w:b/>
          <w:sz w:val="28"/>
          <w:szCs w:val="28"/>
        </w:rPr>
        <w:t>.</w:t>
      </w:r>
      <w:r w:rsidR="00A34DEC" w:rsidRPr="004022F7">
        <w:rPr>
          <w:b/>
          <w:sz w:val="28"/>
          <w:szCs w:val="28"/>
        </w:rPr>
        <w:tab/>
      </w:r>
      <w:r w:rsidRPr="004022F7">
        <w:rPr>
          <w:b/>
          <w:sz w:val="28"/>
          <w:szCs w:val="28"/>
        </w:rPr>
        <w:t>Program Status Report</w:t>
      </w:r>
    </w:p>
    <w:p w14:paraId="5D527364" w14:textId="5DBC6EAE" w:rsidR="00F05B38" w:rsidRPr="004022F7" w:rsidRDefault="00AB635B" w:rsidP="00FF1525">
      <w:pPr>
        <w:spacing w:line="240" w:lineRule="auto"/>
      </w:pPr>
      <w:r>
        <w:t xml:space="preserve">The Contractor </w:t>
      </w:r>
      <w:r w:rsidR="003217B4" w:rsidRPr="004022F7">
        <w:t>shall</w:t>
      </w:r>
      <w:r w:rsidR="008B405F" w:rsidRPr="004022F7">
        <w:t xml:space="preserve"> deliver a monthly program status report according to a mutually agreed format and content requirements as described in </w:t>
      </w:r>
      <w:r w:rsidR="003B0A5F">
        <w:t>S</w:t>
      </w:r>
      <w:r w:rsidR="008B405F" w:rsidRPr="004022F7">
        <w:t xml:space="preserve">ection </w:t>
      </w:r>
      <w:r w:rsidR="003B0A5F">
        <w:t>I</w:t>
      </w:r>
      <w:r w:rsidR="008B405F" w:rsidRPr="004022F7">
        <w:t xml:space="preserve">V, Deliverables to the DHS </w:t>
      </w:r>
      <w:r w:rsidR="00F17FE3">
        <w:t>Contracting Officer</w:t>
      </w:r>
      <w:r w:rsidR="00F074D5">
        <w:t>,</w:t>
      </w:r>
      <w:r w:rsidR="00995AFE" w:rsidRPr="004022F7">
        <w:t xml:space="preserve"> </w:t>
      </w:r>
      <w:r w:rsidR="00F17FE3">
        <w:t>COR</w:t>
      </w:r>
      <w:r w:rsidR="00F074D5">
        <w:t>,</w:t>
      </w:r>
      <w:r w:rsidR="00995AFE" w:rsidRPr="004022F7">
        <w:t xml:space="preserve"> </w:t>
      </w:r>
      <w:r w:rsidR="005D33A4">
        <w:t xml:space="preserve">and to </w:t>
      </w:r>
      <w:hyperlink r:id="rId12" w:history="1">
        <w:r w:rsidR="003B0A5F" w:rsidRPr="003B0A5F">
          <w:rPr>
            <w:rStyle w:val="Hyperlink"/>
          </w:rPr>
          <w:t>SandT.explosives.msr@</w:t>
        </w:r>
        <w:r w:rsidR="003B0A5F" w:rsidRPr="003B0A5F" w:rsidDel="003B0A5F">
          <w:rPr>
            <w:rStyle w:val="Hyperlink"/>
          </w:rPr>
          <w:t xml:space="preserve"> </w:t>
        </w:r>
        <w:r w:rsidR="003B0A5F" w:rsidRPr="003B0A5F">
          <w:rPr>
            <w:rStyle w:val="Hyperlink"/>
          </w:rPr>
          <w:t>hq.dhs.gov</w:t>
        </w:r>
      </w:hyperlink>
      <w:r w:rsidR="005D33A4">
        <w:t xml:space="preserve"> </w:t>
      </w:r>
      <w:r w:rsidR="00BA27A9" w:rsidRPr="004022F7">
        <w:t xml:space="preserve">within two </w:t>
      </w:r>
      <w:r w:rsidR="00F17FE3">
        <w:t xml:space="preserve">(2) </w:t>
      </w:r>
      <w:r w:rsidR="00F23EED">
        <w:t xml:space="preserve">business </w:t>
      </w:r>
      <w:r w:rsidR="00BA27A9" w:rsidRPr="004022F7">
        <w:t xml:space="preserve">days of the </w:t>
      </w:r>
      <w:r w:rsidR="001E3FC1" w:rsidRPr="004022F7">
        <w:t>15</w:t>
      </w:r>
      <w:r w:rsidR="00BA27A9" w:rsidRPr="004022F7">
        <w:rPr>
          <w:vertAlign w:val="superscript"/>
        </w:rPr>
        <w:t>th</w:t>
      </w:r>
      <w:r w:rsidR="00BA27A9" w:rsidRPr="004022F7">
        <w:t xml:space="preserve"> of each month. </w:t>
      </w:r>
      <w:r w:rsidR="008B405F" w:rsidRPr="004022F7">
        <w:t xml:space="preserve">This report </w:t>
      </w:r>
      <w:r w:rsidR="003217B4" w:rsidRPr="004022F7">
        <w:t>shall</w:t>
      </w:r>
      <w:r w:rsidR="008B405F" w:rsidRPr="004022F7">
        <w:t xml:space="preserve"> include</w:t>
      </w:r>
      <w:r w:rsidR="00BA27A9" w:rsidRPr="004022F7">
        <w:t xml:space="preserve"> metrics pertaining to</w:t>
      </w:r>
      <w:r w:rsidR="008B405F" w:rsidRPr="004022F7">
        <w:t xml:space="preserve"> financial</w:t>
      </w:r>
      <w:r w:rsidR="003B0A5F" w:rsidRPr="003B0A5F">
        <w:t xml:space="preserve"> information</w:t>
      </w:r>
      <w:r w:rsidR="008B405F" w:rsidRPr="004022F7">
        <w:t>, schedule</w:t>
      </w:r>
      <w:r w:rsidR="003B0A5F" w:rsidRPr="003B0A5F">
        <w:t xml:space="preserve"> information</w:t>
      </w:r>
      <w:r w:rsidR="008B405F" w:rsidRPr="004022F7">
        <w:t>, scope information</w:t>
      </w:r>
      <w:r w:rsidR="00BA27A9" w:rsidRPr="004022F7">
        <w:t xml:space="preserve">, risk information, and performance assessment information on all work performed hereunder. This document will describe the previous 30 calendar days’ activity, technical progress achieved against goals, difficulties encountered, recovery plans (if needed), plans for the next 30 calendar days, and financial status. </w:t>
      </w:r>
      <w:r w:rsidR="008B405F" w:rsidRPr="004022F7">
        <w:t xml:space="preserve"> </w:t>
      </w:r>
    </w:p>
    <w:p w14:paraId="5D527365" w14:textId="77777777" w:rsidR="00A34DEC" w:rsidRPr="004022F7" w:rsidRDefault="00EC7178" w:rsidP="00A34DEC">
      <w:pPr>
        <w:rPr>
          <w:b/>
          <w:sz w:val="28"/>
          <w:szCs w:val="28"/>
        </w:rPr>
      </w:pPr>
      <w:r w:rsidRPr="004022F7">
        <w:rPr>
          <w:b/>
          <w:sz w:val="28"/>
          <w:szCs w:val="28"/>
        </w:rPr>
        <w:t>X</w:t>
      </w:r>
      <w:r w:rsidR="00A34DEC" w:rsidRPr="004022F7">
        <w:rPr>
          <w:b/>
          <w:sz w:val="28"/>
          <w:szCs w:val="28"/>
        </w:rPr>
        <w:t>II.</w:t>
      </w:r>
      <w:r w:rsidR="00A34DEC" w:rsidRPr="004022F7">
        <w:rPr>
          <w:b/>
          <w:sz w:val="28"/>
          <w:szCs w:val="28"/>
        </w:rPr>
        <w:tab/>
      </w:r>
      <w:r w:rsidRPr="004022F7">
        <w:rPr>
          <w:b/>
          <w:sz w:val="28"/>
          <w:szCs w:val="28"/>
        </w:rPr>
        <w:t>Funding Requirements</w:t>
      </w:r>
    </w:p>
    <w:p w14:paraId="779A9E43" w14:textId="7C7CCC2B" w:rsidR="00FF1525" w:rsidRPr="004022F7" w:rsidRDefault="008B405F" w:rsidP="00EC7178">
      <w:r w:rsidRPr="004022F7">
        <w:t xml:space="preserve">DHS </w:t>
      </w:r>
      <w:r w:rsidR="003217B4" w:rsidRPr="004022F7">
        <w:t>shall</w:t>
      </w:r>
      <w:r w:rsidRPr="004022F7">
        <w:t xml:space="preserve"> p</w:t>
      </w:r>
      <w:r w:rsidR="00DA227C" w:rsidRPr="004022F7">
        <w:t>rovide funding according to DHS’</w:t>
      </w:r>
      <w:r w:rsidRPr="004022F7">
        <w:t xml:space="preserve">s appropriations and available funds.  </w:t>
      </w:r>
    </w:p>
    <w:p w14:paraId="5D527367" w14:textId="77777777" w:rsidR="00A34DEC" w:rsidRPr="004022F7" w:rsidRDefault="00EC7178" w:rsidP="00A34DEC">
      <w:pPr>
        <w:rPr>
          <w:b/>
          <w:sz w:val="28"/>
          <w:szCs w:val="28"/>
        </w:rPr>
      </w:pPr>
      <w:r w:rsidRPr="004022F7">
        <w:rPr>
          <w:b/>
          <w:sz w:val="28"/>
          <w:szCs w:val="28"/>
        </w:rPr>
        <w:t>XI</w:t>
      </w:r>
      <w:r w:rsidR="00A34DEC" w:rsidRPr="004022F7">
        <w:rPr>
          <w:b/>
          <w:sz w:val="28"/>
          <w:szCs w:val="28"/>
        </w:rPr>
        <w:t>II.</w:t>
      </w:r>
      <w:r w:rsidR="00A34DEC" w:rsidRPr="004022F7">
        <w:rPr>
          <w:b/>
          <w:sz w:val="28"/>
          <w:szCs w:val="28"/>
        </w:rPr>
        <w:tab/>
      </w:r>
      <w:r w:rsidRPr="004022F7">
        <w:rPr>
          <w:b/>
          <w:sz w:val="28"/>
          <w:szCs w:val="28"/>
        </w:rPr>
        <w:t xml:space="preserve">Security </w:t>
      </w:r>
      <w:r w:rsidR="00324AD3" w:rsidRPr="004022F7">
        <w:rPr>
          <w:b/>
          <w:sz w:val="28"/>
          <w:szCs w:val="28"/>
        </w:rPr>
        <w:t>Requirements</w:t>
      </w:r>
    </w:p>
    <w:p w14:paraId="5D527368" w14:textId="66C0EEAF" w:rsidR="00F410D4" w:rsidRPr="00F410D4" w:rsidRDefault="00F410D4" w:rsidP="00FF1525">
      <w:pPr>
        <w:spacing w:line="240" w:lineRule="auto"/>
      </w:pPr>
      <w:r w:rsidRPr="00F410D4">
        <w:t>The work performed under this SOW is unclassified.  However some of the work performed under this effort is expected to require handling of Sensitive Security Information (SSI) related to vendor equipment data sets and some aspects related to the specific explosive chemistry formulations.</w:t>
      </w:r>
      <w:r w:rsidR="00FF1525">
        <w:t xml:space="preserve"> All SSI shall be handled in accordance with DHS Management Directive (MD) 11056.1.</w:t>
      </w:r>
    </w:p>
    <w:p w14:paraId="5D527369" w14:textId="77777777" w:rsidR="00F410D4" w:rsidRPr="00F410D4" w:rsidRDefault="00F410D4" w:rsidP="00FF1525">
      <w:pPr>
        <w:spacing w:line="240" w:lineRule="auto"/>
      </w:pPr>
      <w:r w:rsidRPr="00F410D4">
        <w:t xml:space="preserve">Each individual employed under the contract who will have access to sensitive information shall be a citizen of the United States of America, or an alien who has been lawfully admitted for permanent residence as evidenced by a Permanent Resident Card (USCIS I-551). Any exceptions must be approved by the DHS S&amp;T Chief Security Officer or designee.  </w:t>
      </w:r>
    </w:p>
    <w:p w14:paraId="5D52736A" w14:textId="77777777" w:rsidR="00F410D4" w:rsidRPr="00F410D4" w:rsidRDefault="00F410D4" w:rsidP="00FF1525">
      <w:pPr>
        <w:spacing w:line="240" w:lineRule="auto"/>
      </w:pPr>
      <w:r w:rsidRPr="00F410D4">
        <w:t xml:space="preserve">Contractor personnel having access to SSI data shall be required to obtain a DHS Suitability Clearance. All contractor employees and subcontractors with access to SSI shall sign a DHS </w:t>
      </w:r>
      <w:r w:rsidRPr="00F410D4">
        <w:lastRenderedPageBreak/>
        <w:t xml:space="preserve">Form 11000-6 (Non-Disclosure Agreement) and mark both the sensitive information box and the SSI box. </w:t>
      </w:r>
    </w:p>
    <w:p w14:paraId="5D52736B" w14:textId="23A7F94E" w:rsidR="00F410D4" w:rsidRDefault="00F410D4" w:rsidP="00FF1525">
      <w:pPr>
        <w:spacing w:line="240" w:lineRule="auto"/>
      </w:pPr>
      <w:r w:rsidRPr="00F410D4">
        <w:t xml:space="preserve">While there are no restrictions on the employment of foreign nationals for this contract award, only U.S. citizens or lawful permanent residents may be given access to sensitive information that </w:t>
      </w:r>
      <w:r w:rsidR="00FF1525">
        <w:t>the contractor</w:t>
      </w:r>
      <w:r w:rsidRPr="00F410D4">
        <w:t xml:space="preserve"> is given, uses, or is derivative of the same, as a result of this contract.</w:t>
      </w:r>
    </w:p>
    <w:p w14:paraId="442341AE" w14:textId="20EEE440" w:rsidR="00BD1E62" w:rsidRDefault="00BD1E62" w:rsidP="00FF1525">
      <w:pPr>
        <w:spacing w:after="0" w:line="240" w:lineRule="auto"/>
      </w:pPr>
      <w:r>
        <w:t xml:space="preserve">DHS has and will exercise full control over granting, denying, withholding, or terminating unescorted Government facility, Government systems and/or sensitive Government information access for Contractor employees, based upon the results of a DHS fitness (suitability) investigation. DHS may, as it deems appropriate, authorize and make a favorable entry of duty (EOD) decision based on preliminary security checks. The favorable EOD decision would allow the contactor to commence work temporarily prior to the completion of the full investigation. The granting of a favorable EOD decision shall not be considered as assurance that a full employment contractor fitness (suitability) authorization will follow as a result thereof. The granting of a favorable EOD decision or a full contractor fitness (suitability) authorization determination shall in no way prevent, preclude, or bar the withdrawal or termination of any such access by DHS, at any time during the term of the task order. No employee of the contractor shall be allowed unescorted access to a Government facility, access to any sensitive information or access to DHS Systems without a favorable EOD decision or contractor fitness (suitability) determination by the DHS Office of Security. Contract employees assigned to the task order not needing access to sensitive DHS information, DHS systems or access to DHS facilities will not be subject to security contractor fitness (suitability) screening. Contract employees waiting an EOD decision may not begin work on the task order. Limited access to Government buildings is allowable prior to the EOD decision if the contractor is escorted by a Government employee. This limited access is to allow contractors to attend briefings, nonrecurring meetings, and begin transition work. Classified information is Government information which requires protection in accordance with Executive Order 13526, National Security Information (NSI) as amended and supplemental directives. If the contractor has access to classified information at a DHS owned or leased facility, it shall comply with the security requirements of DHS and the facility. If the contractor is required to have access to classified information at another Government Facility, it shall abide by the requirements set forth by the agency. </w:t>
      </w:r>
    </w:p>
    <w:p w14:paraId="179B954B" w14:textId="77777777" w:rsidR="00BD1E62" w:rsidRDefault="00BD1E62" w:rsidP="00FF1525">
      <w:pPr>
        <w:spacing w:after="0" w:line="240" w:lineRule="auto"/>
      </w:pPr>
    </w:p>
    <w:p w14:paraId="46BB12FF" w14:textId="77777777" w:rsidR="00BD1E62" w:rsidRDefault="00BD1E62" w:rsidP="00FF1525">
      <w:pPr>
        <w:autoSpaceDE w:val="0"/>
        <w:autoSpaceDN w:val="0"/>
        <w:spacing w:line="240" w:lineRule="auto"/>
      </w:pPr>
      <w:r>
        <w:t>The contractor will test objects and bags that they have made in their own facility or will use simulations. There shall be no contractor lead testing of operational explosives, only simulants. DHS will have ownership of the images and data first produced. There will be no personally identifiable information (PII) included in the data sets.</w:t>
      </w:r>
    </w:p>
    <w:p w14:paraId="5D52736C" w14:textId="77777777" w:rsidR="00A34DEC" w:rsidRPr="004022F7" w:rsidRDefault="00EC7178" w:rsidP="00A34DEC">
      <w:pPr>
        <w:rPr>
          <w:b/>
          <w:sz w:val="28"/>
          <w:szCs w:val="28"/>
        </w:rPr>
      </w:pPr>
      <w:r w:rsidRPr="004022F7">
        <w:rPr>
          <w:b/>
          <w:sz w:val="28"/>
          <w:szCs w:val="28"/>
        </w:rPr>
        <w:t>XIV</w:t>
      </w:r>
      <w:r w:rsidR="00A34DEC" w:rsidRPr="004022F7">
        <w:rPr>
          <w:b/>
          <w:sz w:val="28"/>
          <w:szCs w:val="28"/>
        </w:rPr>
        <w:t>.</w:t>
      </w:r>
      <w:r w:rsidR="00A34DEC" w:rsidRPr="004022F7">
        <w:rPr>
          <w:b/>
          <w:sz w:val="28"/>
          <w:szCs w:val="28"/>
        </w:rPr>
        <w:tab/>
      </w:r>
      <w:r w:rsidRPr="004022F7">
        <w:rPr>
          <w:b/>
          <w:sz w:val="28"/>
          <w:szCs w:val="28"/>
        </w:rPr>
        <w:t>Special Requirements</w:t>
      </w:r>
    </w:p>
    <w:p w14:paraId="5D52736D" w14:textId="1B1F0956" w:rsidR="00142AC4" w:rsidRDefault="00142AC4" w:rsidP="00FF1525">
      <w:pPr>
        <w:spacing w:line="240" w:lineRule="auto"/>
        <w:rPr>
          <w:spacing w:val="-1"/>
        </w:rPr>
      </w:pPr>
      <w:r w:rsidRPr="00142AC4">
        <w:t xml:space="preserve">The Government reserves the right to witness all </w:t>
      </w:r>
      <w:r w:rsidR="003B0A5F">
        <w:t>Contractor</w:t>
      </w:r>
      <w:r w:rsidRPr="00142AC4">
        <w:t xml:space="preserve">-conducted test activities. The </w:t>
      </w:r>
      <w:r w:rsidR="003B0A5F">
        <w:t>Contractor</w:t>
      </w:r>
      <w:r w:rsidRPr="00142AC4">
        <w:t xml:space="preserve"> shall provide the Government at least one week</w:t>
      </w:r>
      <w:r w:rsidR="003B0A5F">
        <w:t>’s</w:t>
      </w:r>
      <w:r w:rsidRPr="00142AC4">
        <w:t xml:space="preserve"> written notice prior to conducting </w:t>
      </w:r>
      <w:r w:rsidR="005C5A9A">
        <w:rPr>
          <w:rFonts w:hint="eastAsia"/>
          <w:lang w:eastAsia="ko-KR"/>
        </w:rPr>
        <w:t xml:space="preserve">a </w:t>
      </w:r>
      <w:r w:rsidR="00EA5C68">
        <w:rPr>
          <w:rFonts w:hint="eastAsia"/>
          <w:lang w:eastAsia="ko-KR"/>
        </w:rPr>
        <w:t xml:space="preserve">formal </w:t>
      </w:r>
      <w:r>
        <w:t>test</w:t>
      </w:r>
      <w:r w:rsidR="000072EF">
        <w:t xml:space="preserve"> (requires a formal test plan)</w:t>
      </w:r>
      <w:r>
        <w:t>.</w:t>
      </w:r>
      <w:r w:rsidRPr="00142AC4">
        <w:rPr>
          <w:spacing w:val="-1"/>
        </w:rPr>
        <w:t xml:space="preserve"> </w:t>
      </w:r>
    </w:p>
    <w:p w14:paraId="5D52736E" w14:textId="10B5D61A" w:rsidR="00142AC4" w:rsidRDefault="00142AC4" w:rsidP="00FF1525">
      <w:pPr>
        <w:spacing w:line="240" w:lineRule="auto"/>
      </w:pPr>
      <w:r w:rsidRPr="00142AC4">
        <w:t xml:space="preserve">Reviews will be attended by the </w:t>
      </w:r>
      <w:r w:rsidR="003B0A5F">
        <w:t xml:space="preserve">Contractor </w:t>
      </w:r>
      <w:r w:rsidRPr="00142AC4">
        <w:t xml:space="preserve">and key team member staff, DHS S&amp;T program managers and staff, along with DHS S&amp;T selected external reviewers or consultants consisting </w:t>
      </w:r>
      <w:r w:rsidRPr="00142AC4">
        <w:lastRenderedPageBreak/>
        <w:t xml:space="preserve">of Government and non-government individuals as appropriate. DHS S&amp;T anticipates attendance by other awardees </w:t>
      </w:r>
      <w:r w:rsidR="008218E1">
        <w:t xml:space="preserve">on this targeted BAA at reviews. </w:t>
      </w:r>
    </w:p>
    <w:p w14:paraId="5D52736F" w14:textId="77777777" w:rsidR="00995AFE" w:rsidRPr="00142AC4" w:rsidRDefault="00995AFE" w:rsidP="00EC7178">
      <w:r w:rsidRPr="004022F7">
        <w:rPr>
          <w:b/>
          <w:sz w:val="28"/>
          <w:szCs w:val="28"/>
        </w:rPr>
        <w:t>XV.</w:t>
      </w:r>
      <w:r w:rsidRPr="004022F7">
        <w:rPr>
          <w:b/>
          <w:sz w:val="28"/>
          <w:szCs w:val="28"/>
        </w:rPr>
        <w:tab/>
        <w:t>Invoices</w:t>
      </w:r>
    </w:p>
    <w:p w14:paraId="5D527370" w14:textId="1FA40C5D" w:rsidR="00F05B38" w:rsidRPr="002A0675" w:rsidRDefault="00AB635B" w:rsidP="00FF1525">
      <w:pPr>
        <w:spacing w:line="240" w:lineRule="auto"/>
        <w:rPr>
          <w:rFonts w:ascii="Arial" w:hAnsi="Arial" w:cs="Arial"/>
          <w:bCs/>
          <w:iCs/>
        </w:rPr>
      </w:pPr>
      <w:r>
        <w:t>The Contractor</w:t>
      </w:r>
      <w:r w:rsidR="001E3FC1" w:rsidRPr="004022F7">
        <w:t xml:space="preserve"> </w:t>
      </w:r>
      <w:r w:rsidR="00995AFE" w:rsidRPr="004022F7">
        <w:t xml:space="preserve">will deliver a monthly invoice to </w:t>
      </w:r>
      <w:hyperlink r:id="rId13" w:history="1">
        <w:r w:rsidR="00E8098E" w:rsidRPr="00DC6427">
          <w:rPr>
            <w:rStyle w:val="Hyperlink"/>
            <w:bCs/>
            <w:iCs/>
          </w:rPr>
          <w:t>InvoiceSAT.Consolidation@ice.dhs.gov</w:t>
        </w:r>
      </w:hyperlink>
      <w:r w:rsidR="00E8098E">
        <w:rPr>
          <w:rFonts w:ascii="Arial" w:hAnsi="Arial" w:cs="Arial"/>
          <w:bCs/>
          <w:iCs/>
        </w:rPr>
        <w:t xml:space="preserve"> </w:t>
      </w:r>
      <w:r w:rsidR="007833B8">
        <w:t>no later than</w:t>
      </w:r>
      <w:r w:rsidR="00F23EED" w:rsidRPr="004022F7">
        <w:t xml:space="preserve"> the 15</w:t>
      </w:r>
      <w:r w:rsidR="00F23EED" w:rsidRPr="004022F7">
        <w:rPr>
          <w:vertAlign w:val="superscript"/>
        </w:rPr>
        <w:t>th</w:t>
      </w:r>
      <w:r w:rsidR="00F23EED" w:rsidRPr="004022F7">
        <w:t xml:space="preserve"> of each month</w:t>
      </w:r>
    </w:p>
    <w:p w14:paraId="5D527371" w14:textId="77777777" w:rsidR="00A34DEC" w:rsidRDefault="00EC7178" w:rsidP="00A34DEC">
      <w:pPr>
        <w:rPr>
          <w:b/>
          <w:sz w:val="28"/>
          <w:szCs w:val="28"/>
        </w:rPr>
      </w:pPr>
      <w:r w:rsidRPr="004022F7">
        <w:rPr>
          <w:b/>
          <w:sz w:val="28"/>
          <w:szCs w:val="28"/>
        </w:rPr>
        <w:t>XV</w:t>
      </w:r>
      <w:r w:rsidR="00995AFE" w:rsidRPr="004022F7">
        <w:rPr>
          <w:b/>
          <w:sz w:val="28"/>
          <w:szCs w:val="28"/>
        </w:rPr>
        <w:t>I</w:t>
      </w:r>
      <w:r w:rsidR="00A34DEC" w:rsidRPr="004022F7">
        <w:rPr>
          <w:b/>
          <w:sz w:val="28"/>
          <w:szCs w:val="28"/>
        </w:rPr>
        <w:t>.</w:t>
      </w:r>
      <w:r w:rsidR="00A34DEC" w:rsidRPr="004022F7">
        <w:rPr>
          <w:b/>
          <w:sz w:val="28"/>
          <w:szCs w:val="28"/>
        </w:rPr>
        <w:tab/>
      </w:r>
      <w:r w:rsidRPr="004022F7">
        <w:rPr>
          <w:b/>
          <w:sz w:val="28"/>
          <w:szCs w:val="28"/>
        </w:rPr>
        <w:t>Points of Contact</w:t>
      </w:r>
      <w:r w:rsidR="005F5C0D">
        <w:rPr>
          <w:b/>
          <w:sz w:val="28"/>
          <w:szCs w:val="28"/>
        </w:rPr>
        <w:t xml:space="preserve"> (POCs)</w:t>
      </w:r>
    </w:p>
    <w:p w14:paraId="5D527372" w14:textId="77777777" w:rsidR="005F5C0D" w:rsidRPr="005F5C0D" w:rsidRDefault="005F5C0D" w:rsidP="00A34DEC">
      <w:r w:rsidRPr="005F5C0D">
        <w:t>Contractor POCs are as follows:</w:t>
      </w:r>
    </w:p>
    <w:p w14:paraId="5D527373" w14:textId="5ECD7DB5" w:rsidR="008218E1" w:rsidRPr="008218E1" w:rsidRDefault="008218E1" w:rsidP="008218E1">
      <w:pPr>
        <w:spacing w:after="0"/>
        <w:rPr>
          <w:rFonts w:eastAsiaTheme="minorHAnsi"/>
          <w:b/>
        </w:rPr>
      </w:pPr>
      <w:r w:rsidRPr="008218E1">
        <w:rPr>
          <w:rFonts w:eastAsiaTheme="minorHAnsi"/>
          <w:b/>
        </w:rPr>
        <w:t>Technical</w:t>
      </w:r>
    </w:p>
    <w:p w14:paraId="5D527374" w14:textId="266AB198" w:rsidR="008218E1" w:rsidRPr="009956AF" w:rsidRDefault="004B54E5" w:rsidP="008218E1">
      <w:pPr>
        <w:spacing w:after="0" w:line="240" w:lineRule="auto"/>
        <w:rPr>
          <w:rFonts w:eastAsiaTheme="minorHAnsi"/>
        </w:rPr>
      </w:pPr>
      <w:r w:rsidRPr="009956AF">
        <w:rPr>
          <w:rFonts w:eastAsiaTheme="minorHAnsi"/>
        </w:rPr>
        <w:t>Jeff Stillson</w:t>
      </w:r>
    </w:p>
    <w:p w14:paraId="5D527375" w14:textId="52C67F0A" w:rsidR="008218E1" w:rsidRDefault="004B54E5" w:rsidP="008218E1">
      <w:pPr>
        <w:spacing w:after="0" w:line="240" w:lineRule="auto"/>
        <w:rPr>
          <w:rFonts w:eastAsiaTheme="minorHAnsi"/>
        </w:rPr>
      </w:pPr>
      <w:r>
        <w:rPr>
          <w:rFonts w:eastAsiaTheme="minorHAnsi"/>
        </w:rPr>
        <w:t>10E Commerce Way</w:t>
      </w:r>
    </w:p>
    <w:p w14:paraId="6AD61729" w14:textId="324375C2" w:rsidR="004B54E5" w:rsidRPr="008218E1" w:rsidRDefault="004B54E5" w:rsidP="008218E1">
      <w:pPr>
        <w:spacing w:after="0" w:line="240" w:lineRule="auto"/>
        <w:rPr>
          <w:rFonts w:eastAsiaTheme="minorHAnsi"/>
        </w:rPr>
      </w:pPr>
      <w:r>
        <w:rPr>
          <w:rFonts w:eastAsiaTheme="minorHAnsi"/>
        </w:rPr>
        <w:t>Woburn, MA 01921</w:t>
      </w:r>
    </w:p>
    <w:p w14:paraId="5D527376" w14:textId="610962AD" w:rsidR="008218E1" w:rsidRPr="008218E1" w:rsidRDefault="00F8132D" w:rsidP="008218E1">
      <w:pPr>
        <w:spacing w:after="0" w:line="240" w:lineRule="auto"/>
        <w:rPr>
          <w:rFonts w:eastAsiaTheme="minorHAnsi"/>
        </w:rPr>
      </w:pPr>
      <w:r w:rsidRPr="00F8132D">
        <w:rPr>
          <w:rFonts w:eastAsiaTheme="minorHAnsi"/>
        </w:rPr>
        <w:t xml:space="preserve">Phone: </w:t>
      </w:r>
      <w:r w:rsidR="004B54E5">
        <w:rPr>
          <w:rFonts w:eastAsiaTheme="minorHAnsi"/>
        </w:rPr>
        <w:t>781-939-3804</w:t>
      </w:r>
    </w:p>
    <w:p w14:paraId="5D527377" w14:textId="62A23784" w:rsidR="008218E1" w:rsidRDefault="008218E1" w:rsidP="008218E1">
      <w:pPr>
        <w:spacing w:after="0" w:line="240" w:lineRule="auto"/>
        <w:rPr>
          <w:rFonts w:eastAsiaTheme="minorHAnsi"/>
        </w:rPr>
      </w:pPr>
      <w:r w:rsidRPr="008218E1">
        <w:rPr>
          <w:rFonts w:eastAsiaTheme="minorHAnsi"/>
        </w:rPr>
        <w:t xml:space="preserve">E-mail: </w:t>
      </w:r>
      <w:r w:rsidR="00770E66" w:rsidRPr="00FF1525">
        <w:rPr>
          <w:rFonts w:eastAsiaTheme="minorHAnsi"/>
        </w:rPr>
        <w:t>jeff.stillson@l3t.com</w:t>
      </w:r>
    </w:p>
    <w:p w14:paraId="36A1DE4D" w14:textId="00A77EDE" w:rsidR="00770E66" w:rsidRDefault="00770E66" w:rsidP="008218E1">
      <w:pPr>
        <w:spacing w:after="0" w:line="240" w:lineRule="auto"/>
        <w:rPr>
          <w:rFonts w:eastAsiaTheme="minorHAnsi"/>
        </w:rPr>
      </w:pPr>
    </w:p>
    <w:p w14:paraId="1ECD5498" w14:textId="352E80A1" w:rsidR="00770E66" w:rsidRDefault="00770E66" w:rsidP="00FF1525">
      <w:pPr>
        <w:spacing w:after="0"/>
        <w:rPr>
          <w:color w:val="1F497D"/>
        </w:rPr>
      </w:pPr>
      <w:r>
        <w:rPr>
          <w:rFonts w:eastAsiaTheme="minorHAnsi"/>
          <w:b/>
        </w:rPr>
        <w:t>Contracting</w:t>
      </w:r>
      <w:r>
        <w:rPr>
          <w:color w:val="1F497D"/>
        </w:rPr>
        <w:t xml:space="preserve"> </w:t>
      </w:r>
    </w:p>
    <w:p w14:paraId="398108AA" w14:textId="6AE2EDE5" w:rsidR="00770E66" w:rsidRPr="002D642B" w:rsidRDefault="00770E66" w:rsidP="002D642B">
      <w:pPr>
        <w:spacing w:after="0" w:line="240" w:lineRule="auto"/>
        <w:rPr>
          <w:rFonts w:eastAsiaTheme="minorHAnsi"/>
        </w:rPr>
      </w:pPr>
      <w:r w:rsidRPr="002D642B">
        <w:rPr>
          <w:rFonts w:eastAsiaTheme="minorHAnsi"/>
        </w:rPr>
        <w:t>Dan Curtis</w:t>
      </w:r>
    </w:p>
    <w:p w14:paraId="26364424" w14:textId="77777777" w:rsidR="00770E66" w:rsidRPr="002D642B" w:rsidRDefault="00770E66" w:rsidP="002D642B">
      <w:pPr>
        <w:spacing w:after="0" w:line="240" w:lineRule="auto"/>
        <w:rPr>
          <w:rFonts w:eastAsiaTheme="minorHAnsi"/>
        </w:rPr>
      </w:pPr>
      <w:r w:rsidRPr="002D642B">
        <w:rPr>
          <w:rFonts w:eastAsiaTheme="minorHAnsi"/>
        </w:rPr>
        <w:t>Contracts Manager</w:t>
      </w:r>
    </w:p>
    <w:p w14:paraId="62CEC461" w14:textId="77777777" w:rsidR="00770E66" w:rsidRDefault="00770E66" w:rsidP="00770E66">
      <w:pPr>
        <w:spacing w:after="0" w:line="240" w:lineRule="auto"/>
        <w:rPr>
          <w:rFonts w:eastAsiaTheme="minorHAnsi"/>
        </w:rPr>
      </w:pPr>
      <w:r>
        <w:rPr>
          <w:rFonts w:eastAsiaTheme="minorHAnsi"/>
        </w:rPr>
        <w:t>10E Commerce Way</w:t>
      </w:r>
    </w:p>
    <w:p w14:paraId="3150B892" w14:textId="77777777" w:rsidR="00770E66" w:rsidRPr="008218E1" w:rsidRDefault="00770E66" w:rsidP="00770E66">
      <w:pPr>
        <w:spacing w:after="0" w:line="240" w:lineRule="auto"/>
        <w:rPr>
          <w:rFonts w:eastAsiaTheme="minorHAnsi"/>
        </w:rPr>
      </w:pPr>
      <w:r>
        <w:rPr>
          <w:rFonts w:eastAsiaTheme="minorHAnsi"/>
        </w:rPr>
        <w:t>Woburn, MA 01921</w:t>
      </w:r>
    </w:p>
    <w:p w14:paraId="0AE0DF84" w14:textId="62A3E390" w:rsidR="00770E66" w:rsidRPr="002D642B" w:rsidRDefault="00FF1525" w:rsidP="002D642B">
      <w:pPr>
        <w:spacing w:after="0" w:line="240" w:lineRule="auto"/>
        <w:rPr>
          <w:rFonts w:eastAsiaTheme="minorHAnsi"/>
        </w:rPr>
      </w:pPr>
      <w:r>
        <w:rPr>
          <w:rFonts w:eastAsiaTheme="minorHAnsi"/>
        </w:rPr>
        <w:t>Phone:</w:t>
      </w:r>
      <w:r w:rsidR="00770E66" w:rsidRPr="002D642B">
        <w:rPr>
          <w:rFonts w:eastAsiaTheme="minorHAnsi"/>
        </w:rPr>
        <w:t xml:space="preserve"> 781-970-1619</w:t>
      </w:r>
    </w:p>
    <w:p w14:paraId="6FEB7489" w14:textId="77777777" w:rsidR="00770E66" w:rsidRPr="002D642B" w:rsidRDefault="00770E66" w:rsidP="002D642B">
      <w:pPr>
        <w:spacing w:after="0" w:line="240" w:lineRule="auto"/>
        <w:rPr>
          <w:rFonts w:eastAsiaTheme="minorHAnsi"/>
        </w:rPr>
      </w:pPr>
      <w:r w:rsidRPr="002D642B">
        <w:rPr>
          <w:rFonts w:eastAsiaTheme="minorHAnsi"/>
        </w:rPr>
        <w:t>Cell: 781-301-1871</w:t>
      </w:r>
    </w:p>
    <w:p w14:paraId="36E2A4B4" w14:textId="0CE39267" w:rsidR="00770E66" w:rsidRPr="002D642B" w:rsidRDefault="00FF1525" w:rsidP="002D642B">
      <w:pPr>
        <w:spacing w:after="0" w:line="240" w:lineRule="auto"/>
        <w:rPr>
          <w:rFonts w:eastAsiaTheme="minorHAnsi"/>
        </w:rPr>
      </w:pPr>
      <w:r>
        <w:rPr>
          <w:rFonts w:eastAsiaTheme="minorHAnsi"/>
        </w:rPr>
        <w:t>E</w:t>
      </w:r>
      <w:r w:rsidR="00770E66" w:rsidRPr="002D642B">
        <w:rPr>
          <w:rFonts w:eastAsiaTheme="minorHAnsi"/>
        </w:rPr>
        <w:t xml:space="preserve">-mail: </w:t>
      </w:r>
      <w:hyperlink r:id="rId14" w:history="1">
        <w:r w:rsidR="00770E66" w:rsidRPr="002D642B">
          <w:rPr>
            <w:rFonts w:eastAsiaTheme="minorHAnsi"/>
          </w:rPr>
          <w:t>dan.curtis@L3T.com</w:t>
        </w:r>
      </w:hyperlink>
    </w:p>
    <w:p w14:paraId="5D527378" w14:textId="77777777" w:rsidR="008218E1" w:rsidRPr="008218E1" w:rsidRDefault="008218E1" w:rsidP="008218E1">
      <w:pPr>
        <w:spacing w:after="0"/>
        <w:rPr>
          <w:rFonts w:eastAsiaTheme="minorHAnsi"/>
        </w:rPr>
      </w:pPr>
    </w:p>
    <w:p w14:paraId="5D527379" w14:textId="77777777" w:rsidR="008218E1" w:rsidRPr="008218E1" w:rsidRDefault="008218E1" w:rsidP="008218E1">
      <w:pPr>
        <w:spacing w:after="0"/>
        <w:rPr>
          <w:rFonts w:eastAsiaTheme="minorHAnsi"/>
        </w:rPr>
      </w:pPr>
      <w:r w:rsidRPr="008218E1">
        <w:rPr>
          <w:rFonts w:eastAsiaTheme="minorHAnsi"/>
        </w:rPr>
        <w:t>DHS POCs are as follows:</w:t>
      </w:r>
    </w:p>
    <w:p w14:paraId="5D527383" w14:textId="77777777" w:rsidR="008218E1" w:rsidRDefault="008218E1" w:rsidP="008218E1">
      <w:pPr>
        <w:spacing w:after="0"/>
        <w:rPr>
          <w:rFonts w:eastAsiaTheme="minorHAnsi"/>
          <w:b/>
        </w:rPr>
      </w:pPr>
    </w:p>
    <w:p w14:paraId="15F33852" w14:textId="3C446C2B" w:rsidR="00F23EED" w:rsidRDefault="00F23EED" w:rsidP="008218E1">
      <w:pPr>
        <w:spacing w:after="0"/>
        <w:rPr>
          <w:rFonts w:eastAsiaTheme="minorHAnsi"/>
          <w:b/>
        </w:rPr>
      </w:pPr>
      <w:r>
        <w:rPr>
          <w:rFonts w:eastAsiaTheme="minorHAnsi"/>
          <w:b/>
        </w:rPr>
        <w:t>DHS S&amp;T Contracting Officer</w:t>
      </w:r>
    </w:p>
    <w:p w14:paraId="2EC4502C" w14:textId="3966B824" w:rsidR="00F23EED" w:rsidRDefault="00F23EED" w:rsidP="008218E1">
      <w:pPr>
        <w:spacing w:after="0"/>
        <w:rPr>
          <w:rFonts w:eastAsiaTheme="minorHAnsi"/>
        </w:rPr>
      </w:pPr>
      <w:r>
        <w:rPr>
          <w:rFonts w:eastAsiaTheme="minorHAnsi"/>
        </w:rPr>
        <w:t>Robin Jones</w:t>
      </w:r>
    </w:p>
    <w:p w14:paraId="705907ED" w14:textId="5833D0CA" w:rsidR="00D26488" w:rsidRDefault="00D26488" w:rsidP="008218E1">
      <w:pPr>
        <w:spacing w:after="0"/>
        <w:rPr>
          <w:rFonts w:eastAsiaTheme="minorHAnsi"/>
        </w:rPr>
      </w:pPr>
      <w:r>
        <w:rPr>
          <w:rFonts w:eastAsiaTheme="minorHAnsi"/>
        </w:rPr>
        <w:t>Office of Procurement Operations</w:t>
      </w:r>
    </w:p>
    <w:p w14:paraId="22920E1A" w14:textId="56DDAAF3" w:rsidR="00D26488" w:rsidRDefault="00D26488" w:rsidP="008218E1">
      <w:pPr>
        <w:spacing w:after="0"/>
        <w:rPr>
          <w:rFonts w:eastAsiaTheme="minorHAnsi"/>
        </w:rPr>
      </w:pPr>
      <w:r>
        <w:rPr>
          <w:rFonts w:eastAsiaTheme="minorHAnsi"/>
        </w:rPr>
        <w:t>Science and Technology Directorate</w:t>
      </w:r>
    </w:p>
    <w:p w14:paraId="3C5DD929" w14:textId="7F19A1DB" w:rsidR="00D26488" w:rsidRPr="008218E1" w:rsidRDefault="00D26488" w:rsidP="00D26488">
      <w:pPr>
        <w:spacing w:after="0"/>
        <w:rPr>
          <w:rFonts w:eastAsiaTheme="minorHAnsi"/>
        </w:rPr>
      </w:pPr>
      <w:r>
        <w:rPr>
          <w:rFonts w:eastAsiaTheme="minorHAnsi"/>
        </w:rPr>
        <w:t>DHS S&amp;T EXD MS021</w:t>
      </w:r>
      <w:r w:rsidRPr="008218E1">
        <w:rPr>
          <w:rFonts w:eastAsiaTheme="minorHAnsi"/>
        </w:rPr>
        <w:t>0</w:t>
      </w:r>
    </w:p>
    <w:p w14:paraId="7760C8F1" w14:textId="77777777" w:rsidR="00D26488" w:rsidRPr="008218E1" w:rsidRDefault="00D26488" w:rsidP="00D26488">
      <w:pPr>
        <w:spacing w:after="0"/>
        <w:rPr>
          <w:rFonts w:eastAsiaTheme="minorHAnsi"/>
        </w:rPr>
      </w:pPr>
      <w:r w:rsidRPr="008218E1">
        <w:rPr>
          <w:rFonts w:eastAsiaTheme="minorHAnsi"/>
        </w:rPr>
        <w:t>245 Murray Lane</w:t>
      </w:r>
    </w:p>
    <w:p w14:paraId="5709B797" w14:textId="77777777" w:rsidR="00D26488" w:rsidRPr="008218E1" w:rsidRDefault="00D26488" w:rsidP="00D26488">
      <w:pPr>
        <w:spacing w:after="0"/>
        <w:rPr>
          <w:rFonts w:eastAsiaTheme="minorHAnsi"/>
        </w:rPr>
      </w:pPr>
      <w:r w:rsidRPr="008218E1">
        <w:rPr>
          <w:rFonts w:eastAsiaTheme="minorHAnsi"/>
        </w:rPr>
        <w:t>Washington, DC 20528-0200</w:t>
      </w:r>
    </w:p>
    <w:p w14:paraId="2AD50761" w14:textId="23257DD5" w:rsidR="00D26488" w:rsidRPr="008218E1" w:rsidRDefault="00D26488" w:rsidP="00D26488">
      <w:pPr>
        <w:spacing w:after="0"/>
        <w:rPr>
          <w:rFonts w:eastAsiaTheme="minorHAnsi"/>
        </w:rPr>
      </w:pPr>
      <w:r w:rsidRPr="008218E1">
        <w:rPr>
          <w:rFonts w:eastAsiaTheme="minorHAnsi"/>
        </w:rPr>
        <w:t>Phone: 202-254-</w:t>
      </w:r>
      <w:r>
        <w:rPr>
          <w:rFonts w:eastAsiaTheme="minorHAnsi"/>
        </w:rPr>
        <w:t>8893</w:t>
      </w:r>
    </w:p>
    <w:p w14:paraId="27F692B3" w14:textId="3027A7A9" w:rsidR="00F23EED" w:rsidRDefault="00FF1525" w:rsidP="008218E1">
      <w:pPr>
        <w:spacing w:after="0"/>
        <w:rPr>
          <w:rFonts w:eastAsiaTheme="minorHAnsi"/>
        </w:rPr>
      </w:pPr>
      <w:r>
        <w:rPr>
          <w:rFonts w:eastAsiaTheme="minorHAnsi"/>
        </w:rPr>
        <w:t xml:space="preserve">E-mail: </w:t>
      </w:r>
      <w:r w:rsidR="00D26488">
        <w:rPr>
          <w:rFonts w:eastAsiaTheme="minorHAnsi"/>
        </w:rPr>
        <w:t>robin.jones@hq.dhs.gov</w:t>
      </w:r>
    </w:p>
    <w:p w14:paraId="3D444E50" w14:textId="77777777" w:rsidR="00D26488" w:rsidRDefault="00D26488" w:rsidP="008218E1">
      <w:pPr>
        <w:spacing w:after="0"/>
        <w:rPr>
          <w:rFonts w:eastAsiaTheme="minorHAnsi"/>
        </w:rPr>
      </w:pPr>
    </w:p>
    <w:p w14:paraId="277B4A33" w14:textId="08FF475E" w:rsidR="00D26488" w:rsidRDefault="00D26488" w:rsidP="00D26488">
      <w:pPr>
        <w:spacing w:after="0"/>
        <w:rPr>
          <w:rFonts w:eastAsiaTheme="minorHAnsi"/>
          <w:b/>
        </w:rPr>
      </w:pPr>
      <w:r>
        <w:rPr>
          <w:rFonts w:eastAsiaTheme="minorHAnsi"/>
          <w:b/>
        </w:rPr>
        <w:t>DHS S&amp;T Contract Specialist</w:t>
      </w:r>
    </w:p>
    <w:p w14:paraId="3FDA3DFA" w14:textId="776D7592" w:rsidR="00D26488" w:rsidRDefault="00D26488" w:rsidP="00D26488">
      <w:pPr>
        <w:spacing w:after="0"/>
        <w:rPr>
          <w:rFonts w:eastAsiaTheme="minorHAnsi"/>
        </w:rPr>
      </w:pPr>
      <w:r>
        <w:rPr>
          <w:rFonts w:eastAsiaTheme="minorHAnsi"/>
        </w:rPr>
        <w:t>Frances Gray</w:t>
      </w:r>
    </w:p>
    <w:p w14:paraId="3288632F" w14:textId="77777777" w:rsidR="00D26488" w:rsidRDefault="00D26488" w:rsidP="00D26488">
      <w:pPr>
        <w:spacing w:after="0"/>
        <w:rPr>
          <w:rFonts w:eastAsiaTheme="minorHAnsi"/>
        </w:rPr>
      </w:pPr>
      <w:r>
        <w:rPr>
          <w:rFonts w:eastAsiaTheme="minorHAnsi"/>
        </w:rPr>
        <w:t>Office of Procurement Operations</w:t>
      </w:r>
    </w:p>
    <w:p w14:paraId="3551C0DD" w14:textId="77777777" w:rsidR="00D26488" w:rsidRDefault="00D26488" w:rsidP="00D26488">
      <w:pPr>
        <w:spacing w:after="0"/>
        <w:rPr>
          <w:rFonts w:eastAsiaTheme="minorHAnsi"/>
        </w:rPr>
      </w:pPr>
      <w:r>
        <w:rPr>
          <w:rFonts w:eastAsiaTheme="minorHAnsi"/>
        </w:rPr>
        <w:t>Science and Technology Directorate</w:t>
      </w:r>
    </w:p>
    <w:p w14:paraId="1C60C05E" w14:textId="77777777" w:rsidR="00D26488" w:rsidRPr="008218E1" w:rsidRDefault="00D26488" w:rsidP="00D26488">
      <w:pPr>
        <w:spacing w:after="0"/>
        <w:rPr>
          <w:rFonts w:eastAsiaTheme="minorHAnsi"/>
        </w:rPr>
      </w:pPr>
      <w:r>
        <w:rPr>
          <w:rFonts w:eastAsiaTheme="minorHAnsi"/>
        </w:rPr>
        <w:lastRenderedPageBreak/>
        <w:t>DHS S&amp;T EXD MS021</w:t>
      </w:r>
      <w:r w:rsidRPr="008218E1">
        <w:rPr>
          <w:rFonts w:eastAsiaTheme="minorHAnsi"/>
        </w:rPr>
        <w:t>0</w:t>
      </w:r>
    </w:p>
    <w:p w14:paraId="46C0A712" w14:textId="77777777" w:rsidR="00D26488" w:rsidRPr="008218E1" w:rsidRDefault="00D26488" w:rsidP="00D26488">
      <w:pPr>
        <w:spacing w:after="0"/>
        <w:rPr>
          <w:rFonts w:eastAsiaTheme="minorHAnsi"/>
        </w:rPr>
      </w:pPr>
      <w:r w:rsidRPr="008218E1">
        <w:rPr>
          <w:rFonts w:eastAsiaTheme="minorHAnsi"/>
        </w:rPr>
        <w:t>245 Murray Lane</w:t>
      </w:r>
    </w:p>
    <w:p w14:paraId="67D63DF8" w14:textId="77777777" w:rsidR="00D26488" w:rsidRPr="008218E1" w:rsidRDefault="00D26488" w:rsidP="00D26488">
      <w:pPr>
        <w:spacing w:after="0"/>
        <w:rPr>
          <w:rFonts w:eastAsiaTheme="minorHAnsi"/>
        </w:rPr>
      </w:pPr>
      <w:r w:rsidRPr="008218E1">
        <w:rPr>
          <w:rFonts w:eastAsiaTheme="minorHAnsi"/>
        </w:rPr>
        <w:t>Washington, DC 20528-0200</w:t>
      </w:r>
    </w:p>
    <w:p w14:paraId="21144A88" w14:textId="737B07E0" w:rsidR="00D26488" w:rsidRPr="008218E1" w:rsidRDefault="00D26488" w:rsidP="00D26488">
      <w:pPr>
        <w:spacing w:after="0"/>
        <w:rPr>
          <w:rFonts w:eastAsiaTheme="minorHAnsi"/>
        </w:rPr>
      </w:pPr>
      <w:r w:rsidRPr="008218E1">
        <w:rPr>
          <w:rFonts w:eastAsiaTheme="minorHAnsi"/>
        </w:rPr>
        <w:t>Phone: 202-254-</w:t>
      </w:r>
      <w:r w:rsidR="00630889">
        <w:rPr>
          <w:rFonts w:eastAsiaTheme="minorHAnsi"/>
        </w:rPr>
        <w:t>8259</w:t>
      </w:r>
    </w:p>
    <w:p w14:paraId="3E358D52" w14:textId="445DEB5F" w:rsidR="00D26488" w:rsidRPr="007833B8" w:rsidRDefault="00FF1525" w:rsidP="008218E1">
      <w:pPr>
        <w:spacing w:after="0"/>
        <w:rPr>
          <w:rFonts w:eastAsiaTheme="minorHAnsi"/>
        </w:rPr>
      </w:pPr>
      <w:r>
        <w:rPr>
          <w:rFonts w:eastAsiaTheme="minorHAnsi"/>
        </w:rPr>
        <w:t xml:space="preserve">E-mail: </w:t>
      </w:r>
      <w:r w:rsidR="00D26488">
        <w:rPr>
          <w:rFonts w:eastAsiaTheme="minorHAnsi"/>
        </w:rPr>
        <w:t>frances.gray@hq.dhs.gov</w:t>
      </w:r>
    </w:p>
    <w:p w14:paraId="36F95308" w14:textId="77777777" w:rsidR="00F23EED" w:rsidRDefault="00F23EED" w:rsidP="008218E1">
      <w:pPr>
        <w:spacing w:after="0"/>
        <w:rPr>
          <w:rFonts w:eastAsiaTheme="minorHAnsi"/>
          <w:b/>
        </w:rPr>
      </w:pPr>
    </w:p>
    <w:p w14:paraId="5D527384" w14:textId="77777777" w:rsidR="008218E1" w:rsidRPr="008218E1" w:rsidRDefault="008218E1" w:rsidP="008218E1">
      <w:pPr>
        <w:spacing w:after="0"/>
        <w:rPr>
          <w:rFonts w:eastAsiaTheme="minorHAnsi"/>
          <w:b/>
        </w:rPr>
      </w:pPr>
      <w:r w:rsidRPr="008218E1">
        <w:rPr>
          <w:rFonts w:eastAsiaTheme="minorHAnsi"/>
          <w:b/>
        </w:rPr>
        <w:t>DHS S&amp;T COR</w:t>
      </w:r>
    </w:p>
    <w:p w14:paraId="5D527385" w14:textId="13B43E3B" w:rsidR="008218E1" w:rsidRPr="008218E1" w:rsidRDefault="00FF1525" w:rsidP="008218E1">
      <w:pPr>
        <w:spacing w:after="0"/>
        <w:rPr>
          <w:rFonts w:eastAsiaTheme="minorHAnsi"/>
        </w:rPr>
      </w:pPr>
      <w:r>
        <w:rPr>
          <w:rFonts w:eastAsiaTheme="minorHAnsi"/>
        </w:rPr>
        <w:t>James Viar</w:t>
      </w:r>
    </w:p>
    <w:p w14:paraId="5D527386" w14:textId="77777777" w:rsidR="008218E1" w:rsidRPr="008218E1" w:rsidRDefault="008218E1" w:rsidP="008218E1">
      <w:pPr>
        <w:spacing w:after="0"/>
        <w:rPr>
          <w:rFonts w:eastAsiaTheme="minorHAnsi"/>
        </w:rPr>
      </w:pPr>
      <w:r w:rsidRPr="008218E1">
        <w:rPr>
          <w:rFonts w:eastAsiaTheme="minorHAnsi"/>
        </w:rPr>
        <w:t>Explosives Division</w:t>
      </w:r>
    </w:p>
    <w:p w14:paraId="5D527387" w14:textId="77777777" w:rsidR="008218E1" w:rsidRPr="008218E1" w:rsidRDefault="008218E1" w:rsidP="008218E1">
      <w:pPr>
        <w:spacing w:after="0"/>
        <w:rPr>
          <w:rFonts w:eastAsiaTheme="minorHAnsi"/>
        </w:rPr>
      </w:pPr>
      <w:r w:rsidRPr="008218E1">
        <w:rPr>
          <w:rFonts w:eastAsiaTheme="minorHAnsi"/>
        </w:rPr>
        <w:t>Science and Technology Directorate</w:t>
      </w:r>
    </w:p>
    <w:p w14:paraId="5D527388" w14:textId="77777777" w:rsidR="00D70EF2" w:rsidRPr="008218E1" w:rsidRDefault="00D70EF2" w:rsidP="00D70EF2">
      <w:pPr>
        <w:spacing w:after="0"/>
        <w:rPr>
          <w:rFonts w:eastAsiaTheme="minorHAnsi"/>
        </w:rPr>
      </w:pPr>
      <w:r w:rsidRPr="008218E1">
        <w:rPr>
          <w:rFonts w:eastAsiaTheme="minorHAnsi"/>
        </w:rPr>
        <w:t>DHS S&amp;T EXD MS0200</w:t>
      </w:r>
    </w:p>
    <w:p w14:paraId="5D527389" w14:textId="77777777" w:rsidR="00D70EF2" w:rsidRPr="008218E1" w:rsidRDefault="00D70EF2" w:rsidP="00D70EF2">
      <w:pPr>
        <w:spacing w:after="0"/>
        <w:rPr>
          <w:rFonts w:eastAsiaTheme="minorHAnsi"/>
        </w:rPr>
      </w:pPr>
      <w:r w:rsidRPr="008218E1">
        <w:rPr>
          <w:rFonts w:eastAsiaTheme="minorHAnsi"/>
        </w:rPr>
        <w:t>245 Murray Lane</w:t>
      </w:r>
    </w:p>
    <w:p w14:paraId="5D52738A" w14:textId="77777777" w:rsidR="00D70EF2" w:rsidRPr="008218E1" w:rsidRDefault="00D70EF2" w:rsidP="00D70EF2">
      <w:pPr>
        <w:spacing w:after="0"/>
        <w:rPr>
          <w:rFonts w:eastAsiaTheme="minorHAnsi"/>
        </w:rPr>
      </w:pPr>
      <w:r w:rsidRPr="008218E1">
        <w:rPr>
          <w:rFonts w:eastAsiaTheme="minorHAnsi"/>
        </w:rPr>
        <w:t>Washington, DC 20528-0200</w:t>
      </w:r>
    </w:p>
    <w:p w14:paraId="5D52738B" w14:textId="4582BCD3" w:rsidR="008218E1" w:rsidRPr="008218E1" w:rsidRDefault="008218E1" w:rsidP="008218E1">
      <w:pPr>
        <w:spacing w:after="0"/>
        <w:rPr>
          <w:rFonts w:eastAsiaTheme="minorHAnsi"/>
        </w:rPr>
      </w:pPr>
      <w:r w:rsidRPr="008218E1">
        <w:rPr>
          <w:rFonts w:eastAsiaTheme="minorHAnsi"/>
        </w:rPr>
        <w:t>Phone: 202-254-</w:t>
      </w:r>
      <w:r w:rsidR="00D70EF2">
        <w:rPr>
          <w:rFonts w:eastAsiaTheme="minorHAnsi"/>
        </w:rPr>
        <w:t>6</w:t>
      </w:r>
      <w:r w:rsidR="00FF1525">
        <w:rPr>
          <w:rFonts w:eastAsiaTheme="minorHAnsi"/>
        </w:rPr>
        <w:t>011</w:t>
      </w:r>
    </w:p>
    <w:p w14:paraId="5D52738C" w14:textId="621B701B" w:rsidR="008218E1" w:rsidRPr="00FF1525" w:rsidRDefault="00FF1525" w:rsidP="008218E1">
      <w:pPr>
        <w:spacing w:after="0"/>
        <w:rPr>
          <w:rFonts w:eastAsiaTheme="minorHAnsi"/>
        </w:rPr>
      </w:pPr>
      <w:r>
        <w:rPr>
          <w:rFonts w:eastAsiaTheme="minorHAnsi"/>
        </w:rPr>
        <w:t xml:space="preserve">E-mail: </w:t>
      </w:r>
      <w:r w:rsidRPr="00FF1525">
        <w:rPr>
          <w:rFonts w:eastAsiaTheme="minorHAnsi"/>
        </w:rPr>
        <w:t>james.viar@hq.dhs.gov</w:t>
      </w:r>
    </w:p>
    <w:p w14:paraId="5D527396" w14:textId="77777777" w:rsidR="002A4F2F" w:rsidRPr="00FF1525" w:rsidRDefault="002A4F2F" w:rsidP="008218E1">
      <w:pPr>
        <w:spacing w:after="0"/>
        <w:rPr>
          <w:rFonts w:eastAsiaTheme="minorHAnsi"/>
        </w:rPr>
      </w:pPr>
    </w:p>
    <w:p w14:paraId="5D527397" w14:textId="5686E81C" w:rsidR="008218E1" w:rsidRPr="00FF1525" w:rsidRDefault="008218E1" w:rsidP="008218E1">
      <w:pPr>
        <w:spacing w:after="0"/>
        <w:rPr>
          <w:rFonts w:eastAsiaTheme="minorHAnsi"/>
          <w:b/>
        </w:rPr>
      </w:pPr>
      <w:r w:rsidRPr="00FF1525">
        <w:rPr>
          <w:rFonts w:eastAsiaTheme="minorHAnsi"/>
          <w:b/>
        </w:rPr>
        <w:t>DHS S&amp;T Invoicing</w:t>
      </w:r>
      <w:r w:rsidRPr="00FF1525">
        <w:rPr>
          <w:rFonts w:eastAsiaTheme="minorHAnsi"/>
          <w:b/>
        </w:rPr>
        <w:tab/>
      </w:r>
      <w:r w:rsidRPr="00FF1525">
        <w:rPr>
          <w:rFonts w:eastAsiaTheme="minorHAnsi"/>
          <w:b/>
        </w:rPr>
        <w:tab/>
      </w:r>
      <w:r w:rsidRPr="00FF1525">
        <w:rPr>
          <w:rFonts w:eastAsiaTheme="minorHAnsi"/>
          <w:b/>
        </w:rPr>
        <w:tab/>
      </w:r>
      <w:r w:rsidRPr="00FF1525">
        <w:rPr>
          <w:rFonts w:eastAsiaTheme="minorHAnsi"/>
          <w:b/>
        </w:rPr>
        <w:tab/>
      </w:r>
      <w:r w:rsidRPr="00FF1525">
        <w:rPr>
          <w:rFonts w:eastAsiaTheme="minorHAnsi"/>
          <w:b/>
        </w:rPr>
        <w:tab/>
      </w:r>
      <w:r w:rsidRPr="00FF1525">
        <w:rPr>
          <w:rFonts w:eastAsiaTheme="minorHAnsi"/>
          <w:b/>
        </w:rPr>
        <w:tab/>
      </w:r>
    </w:p>
    <w:p w14:paraId="5D527398" w14:textId="10836C5E" w:rsidR="008218E1" w:rsidRPr="00FF1525" w:rsidRDefault="008218E1" w:rsidP="008218E1">
      <w:pPr>
        <w:spacing w:after="0"/>
        <w:rPr>
          <w:rFonts w:eastAsiaTheme="minorHAnsi"/>
        </w:rPr>
      </w:pPr>
      <w:r w:rsidRPr="00FF1525">
        <w:rPr>
          <w:rFonts w:eastAsiaTheme="minorHAnsi"/>
        </w:rPr>
        <w:t>U.S. DHS, ICE</w:t>
      </w:r>
      <w:r w:rsidRPr="00FF1525">
        <w:rPr>
          <w:rFonts w:eastAsiaTheme="minorHAnsi"/>
        </w:rPr>
        <w:tab/>
      </w:r>
      <w:r w:rsidRPr="00FF1525">
        <w:rPr>
          <w:rFonts w:eastAsiaTheme="minorHAnsi"/>
        </w:rPr>
        <w:tab/>
      </w:r>
      <w:r w:rsidRPr="00FF1525">
        <w:rPr>
          <w:rFonts w:eastAsiaTheme="minorHAnsi"/>
        </w:rPr>
        <w:tab/>
      </w:r>
      <w:r w:rsidRPr="00FF1525">
        <w:rPr>
          <w:rFonts w:eastAsiaTheme="minorHAnsi"/>
        </w:rPr>
        <w:tab/>
      </w:r>
      <w:r w:rsidRPr="00FF1525">
        <w:rPr>
          <w:rFonts w:eastAsiaTheme="minorHAnsi"/>
        </w:rPr>
        <w:tab/>
      </w:r>
      <w:r w:rsidRPr="00FF1525">
        <w:rPr>
          <w:rFonts w:eastAsiaTheme="minorHAnsi"/>
        </w:rPr>
        <w:tab/>
      </w:r>
    </w:p>
    <w:p w14:paraId="5D527399" w14:textId="1CE0FEBC" w:rsidR="008218E1" w:rsidRPr="00FF1525" w:rsidRDefault="008218E1" w:rsidP="008218E1">
      <w:pPr>
        <w:spacing w:after="0"/>
        <w:rPr>
          <w:rFonts w:eastAsiaTheme="minorHAnsi"/>
        </w:rPr>
      </w:pPr>
      <w:r w:rsidRPr="00FF1525">
        <w:rPr>
          <w:rFonts w:eastAsiaTheme="minorHAnsi"/>
        </w:rPr>
        <w:t>Attn: S&amp;T EXD Invoice</w:t>
      </w:r>
      <w:r w:rsidRPr="00FF1525">
        <w:rPr>
          <w:rFonts w:eastAsiaTheme="minorHAnsi"/>
        </w:rPr>
        <w:tab/>
      </w:r>
      <w:r w:rsidRPr="00FF1525">
        <w:rPr>
          <w:rFonts w:eastAsiaTheme="minorHAnsi"/>
        </w:rPr>
        <w:tab/>
      </w:r>
      <w:r w:rsidRPr="00FF1525">
        <w:rPr>
          <w:rFonts w:eastAsiaTheme="minorHAnsi"/>
        </w:rPr>
        <w:tab/>
      </w:r>
      <w:r w:rsidRPr="00FF1525">
        <w:rPr>
          <w:rFonts w:eastAsiaTheme="minorHAnsi"/>
        </w:rPr>
        <w:tab/>
      </w:r>
      <w:r w:rsidRPr="00FF1525">
        <w:rPr>
          <w:rFonts w:eastAsiaTheme="minorHAnsi"/>
        </w:rPr>
        <w:tab/>
      </w:r>
    </w:p>
    <w:p w14:paraId="5D52739A" w14:textId="7E9928B1" w:rsidR="008218E1" w:rsidRPr="00FF1525" w:rsidRDefault="008218E1" w:rsidP="008218E1">
      <w:pPr>
        <w:spacing w:after="0"/>
        <w:rPr>
          <w:rFonts w:eastAsiaTheme="minorHAnsi"/>
        </w:rPr>
      </w:pPr>
      <w:r w:rsidRPr="00FF1525">
        <w:rPr>
          <w:rFonts w:eastAsiaTheme="minorHAnsi"/>
        </w:rPr>
        <w:t>Burlington Finance Center</w:t>
      </w:r>
    </w:p>
    <w:p w14:paraId="5D52739B" w14:textId="54BB098F" w:rsidR="008218E1" w:rsidRPr="00FF1525" w:rsidRDefault="008218E1" w:rsidP="008218E1">
      <w:pPr>
        <w:spacing w:after="0"/>
        <w:rPr>
          <w:rFonts w:eastAsiaTheme="minorHAnsi"/>
        </w:rPr>
      </w:pPr>
      <w:r w:rsidRPr="00FF1525">
        <w:rPr>
          <w:rFonts w:eastAsiaTheme="minorHAnsi"/>
        </w:rPr>
        <w:t>P.O. Box 1000</w:t>
      </w:r>
    </w:p>
    <w:p w14:paraId="5D52739C" w14:textId="266A8526" w:rsidR="008218E1" w:rsidRPr="00FF1525" w:rsidRDefault="008218E1" w:rsidP="008218E1">
      <w:pPr>
        <w:spacing w:after="0"/>
        <w:rPr>
          <w:rFonts w:eastAsiaTheme="minorHAnsi"/>
        </w:rPr>
      </w:pPr>
      <w:r w:rsidRPr="00FF1525">
        <w:rPr>
          <w:rFonts w:eastAsiaTheme="minorHAnsi"/>
        </w:rPr>
        <w:t>Williston, VT 05485-1000</w:t>
      </w:r>
    </w:p>
    <w:p w14:paraId="5D52739D" w14:textId="4BEC2E31" w:rsidR="008218E1" w:rsidRPr="00FF1525" w:rsidRDefault="00FF1525" w:rsidP="008218E1">
      <w:pPr>
        <w:spacing w:after="0"/>
        <w:rPr>
          <w:rFonts w:eastAsiaTheme="minorHAnsi"/>
        </w:rPr>
      </w:pPr>
      <w:r>
        <w:t xml:space="preserve">E-mail: </w:t>
      </w:r>
      <w:hyperlink r:id="rId15" w:history="1">
        <w:r w:rsidR="008218E1" w:rsidRPr="00FF1525">
          <w:rPr>
            <w:rFonts w:eastAsiaTheme="minorHAnsi"/>
          </w:rPr>
          <w:t>InvoiceSAT.Consolidation@ice.dhs.gov</w:t>
        </w:r>
      </w:hyperlink>
      <w:r w:rsidR="008218E1" w:rsidRPr="00FF1525">
        <w:rPr>
          <w:rFonts w:eastAsiaTheme="minorHAnsi"/>
        </w:rPr>
        <w:t xml:space="preserve"> </w:t>
      </w:r>
    </w:p>
    <w:p w14:paraId="5D52739E" w14:textId="77777777" w:rsidR="008218E1" w:rsidRPr="008218E1" w:rsidRDefault="008218E1" w:rsidP="008218E1">
      <w:pPr>
        <w:spacing w:after="0"/>
        <w:rPr>
          <w:rFonts w:eastAsiaTheme="minorHAnsi"/>
        </w:rPr>
      </w:pPr>
    </w:p>
    <w:p w14:paraId="5D52739F" w14:textId="77777777" w:rsidR="008218E1" w:rsidRPr="008218E1" w:rsidRDefault="008218E1" w:rsidP="008218E1">
      <w:pPr>
        <w:rPr>
          <w:rFonts w:eastAsiaTheme="minorHAnsi"/>
        </w:rPr>
      </w:pPr>
      <w:r w:rsidRPr="008218E1">
        <w:rPr>
          <w:rFonts w:eastAsiaTheme="minorHAnsi"/>
        </w:rPr>
        <w:t>DHS S&amp;T may change the individual designated as POC upon notice to the contractor of such change.</w:t>
      </w:r>
    </w:p>
    <w:p w14:paraId="5D5273A0" w14:textId="77777777" w:rsidR="00EC7178" w:rsidRPr="004022F7" w:rsidRDefault="00EC7178" w:rsidP="00EC7178"/>
    <w:sectPr w:rsidR="00EC7178" w:rsidRPr="004022F7" w:rsidSect="009956AF">
      <w:headerReference w:type="default" r:id="rId16"/>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59FB97" w14:textId="77777777" w:rsidR="002B176E" w:rsidRDefault="002B176E" w:rsidP="00AE1FBF">
      <w:pPr>
        <w:spacing w:after="0" w:line="240" w:lineRule="auto"/>
      </w:pPr>
      <w:r>
        <w:separator/>
      </w:r>
    </w:p>
  </w:endnote>
  <w:endnote w:type="continuationSeparator" w:id="0">
    <w:p w14:paraId="40EDE568" w14:textId="77777777" w:rsidR="002B176E" w:rsidRDefault="002B176E" w:rsidP="00AE1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8479428"/>
      <w:docPartObj>
        <w:docPartGallery w:val="Page Numbers (Bottom of Page)"/>
        <w:docPartUnique/>
      </w:docPartObj>
    </w:sdtPr>
    <w:sdtEndPr/>
    <w:sdtContent>
      <w:sdt>
        <w:sdtPr>
          <w:id w:val="1728636285"/>
          <w:docPartObj>
            <w:docPartGallery w:val="Page Numbers (Top of Page)"/>
            <w:docPartUnique/>
          </w:docPartObj>
        </w:sdtPr>
        <w:sdtEndPr/>
        <w:sdtContent>
          <w:p w14:paraId="4B03D923" w14:textId="45092C0D" w:rsidR="00520795" w:rsidRDefault="00520795">
            <w:pPr>
              <w:pStyle w:val="Footer"/>
              <w:jc w:val="center"/>
            </w:pPr>
            <w:r w:rsidRPr="008177D2">
              <w:t xml:space="preserve">Page </w:t>
            </w:r>
            <w:r w:rsidRPr="008177D2">
              <w:rPr>
                <w:bCs/>
              </w:rPr>
              <w:fldChar w:fldCharType="begin"/>
            </w:r>
            <w:r w:rsidRPr="008177D2">
              <w:rPr>
                <w:bCs/>
              </w:rPr>
              <w:instrText xml:space="preserve"> PAGE </w:instrText>
            </w:r>
            <w:r w:rsidRPr="008177D2">
              <w:rPr>
                <w:bCs/>
              </w:rPr>
              <w:fldChar w:fldCharType="separate"/>
            </w:r>
            <w:r w:rsidR="006222EE">
              <w:rPr>
                <w:bCs/>
                <w:noProof/>
              </w:rPr>
              <w:t>1</w:t>
            </w:r>
            <w:r w:rsidRPr="008177D2">
              <w:rPr>
                <w:bCs/>
              </w:rPr>
              <w:fldChar w:fldCharType="end"/>
            </w:r>
            <w:r w:rsidRPr="008177D2">
              <w:t xml:space="preserve"> of </w:t>
            </w:r>
            <w:r w:rsidRPr="008177D2">
              <w:rPr>
                <w:bCs/>
              </w:rPr>
              <w:fldChar w:fldCharType="begin"/>
            </w:r>
            <w:r w:rsidRPr="008177D2">
              <w:rPr>
                <w:bCs/>
              </w:rPr>
              <w:instrText xml:space="preserve"> NUMPAGES  </w:instrText>
            </w:r>
            <w:r w:rsidRPr="008177D2">
              <w:rPr>
                <w:bCs/>
              </w:rPr>
              <w:fldChar w:fldCharType="separate"/>
            </w:r>
            <w:r w:rsidR="006222EE">
              <w:rPr>
                <w:bCs/>
                <w:noProof/>
              </w:rPr>
              <w:t>18</w:t>
            </w:r>
            <w:r w:rsidRPr="008177D2">
              <w:rPr>
                <w:bCs/>
              </w:rPr>
              <w:fldChar w:fldCharType="end"/>
            </w:r>
          </w:p>
        </w:sdtContent>
      </w:sdt>
    </w:sdtContent>
  </w:sdt>
  <w:p w14:paraId="5D5273AA" w14:textId="77777777" w:rsidR="00520795" w:rsidRDefault="005207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3F1669" w14:textId="77777777" w:rsidR="002B176E" w:rsidRDefault="002B176E" w:rsidP="00AE1FBF">
      <w:pPr>
        <w:spacing w:after="0" w:line="240" w:lineRule="auto"/>
      </w:pPr>
      <w:r>
        <w:separator/>
      </w:r>
    </w:p>
  </w:footnote>
  <w:footnote w:type="continuationSeparator" w:id="0">
    <w:p w14:paraId="5BFB5B76" w14:textId="77777777" w:rsidR="002B176E" w:rsidRDefault="002B176E" w:rsidP="00AE1F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6BCB8" w14:textId="033780E3" w:rsidR="00520795" w:rsidRDefault="006222EE">
    <w:pPr>
      <w:pStyle w:val="Header"/>
    </w:pPr>
    <w:r>
      <w:t xml:space="preserve">DRAFT </w:t>
    </w:r>
    <w:r w:rsidR="00520795">
      <w:t>HSHQDC-17-C-B0022</w:t>
    </w:r>
  </w:p>
  <w:p w14:paraId="5D5273A7" w14:textId="48A0732E" w:rsidR="00520795" w:rsidRDefault="00520795">
    <w:pPr>
      <w:pStyle w:val="Header"/>
    </w:pPr>
    <w:r>
      <w:t>Attachment J.1</w:t>
    </w:r>
    <w:r>
      <w:tab/>
    </w:r>
    <w:r>
      <w:tab/>
    </w:r>
  </w:p>
  <w:p w14:paraId="5D5273A8" w14:textId="77777777" w:rsidR="00520795" w:rsidRDefault="005207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7401D"/>
    <w:multiLevelType w:val="hybridMultilevel"/>
    <w:tmpl w:val="C060CB2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A73798"/>
    <w:multiLevelType w:val="hybridMultilevel"/>
    <w:tmpl w:val="F6AE01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5B26BD"/>
    <w:multiLevelType w:val="hybridMultilevel"/>
    <w:tmpl w:val="8CD66894"/>
    <w:lvl w:ilvl="0" w:tplc="0409000F">
      <w:start w:val="1"/>
      <w:numFmt w:val="decimal"/>
      <w:lvlText w:val="%1."/>
      <w:lvlJc w:val="left"/>
      <w:pPr>
        <w:ind w:left="315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5F95DF7"/>
    <w:multiLevelType w:val="hybridMultilevel"/>
    <w:tmpl w:val="35B0ED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7A1B94"/>
    <w:multiLevelType w:val="hybridMultilevel"/>
    <w:tmpl w:val="7AA20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7D4ED3"/>
    <w:multiLevelType w:val="hybridMultilevel"/>
    <w:tmpl w:val="0E122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F756CC"/>
    <w:multiLevelType w:val="hybridMultilevel"/>
    <w:tmpl w:val="0BB8C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AE1F19"/>
    <w:multiLevelType w:val="hybridMultilevel"/>
    <w:tmpl w:val="7D521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207834"/>
    <w:multiLevelType w:val="hybridMultilevel"/>
    <w:tmpl w:val="81763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60208B1"/>
    <w:multiLevelType w:val="hybridMultilevel"/>
    <w:tmpl w:val="4C745A0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D46F5A"/>
    <w:multiLevelType w:val="hybridMultilevel"/>
    <w:tmpl w:val="4B3C8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DF0CC6"/>
    <w:multiLevelType w:val="hybridMultilevel"/>
    <w:tmpl w:val="8D5CA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1F75CA"/>
    <w:multiLevelType w:val="hybridMultilevel"/>
    <w:tmpl w:val="2F16BE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0896C3E"/>
    <w:multiLevelType w:val="hybridMultilevel"/>
    <w:tmpl w:val="B83EBA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126E4F"/>
    <w:multiLevelType w:val="hybridMultilevel"/>
    <w:tmpl w:val="3FCC013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5044EFA"/>
    <w:multiLevelType w:val="hybridMultilevel"/>
    <w:tmpl w:val="10B4136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BCB4E90"/>
    <w:multiLevelType w:val="hybridMultilevel"/>
    <w:tmpl w:val="6BF87D9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E9558B6"/>
    <w:multiLevelType w:val="hybridMultilevel"/>
    <w:tmpl w:val="029C9B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D274DB"/>
    <w:multiLevelType w:val="multilevel"/>
    <w:tmpl w:val="B6D6C1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584" w:hanging="504"/>
      </w:pPr>
    </w:lvl>
    <w:lvl w:ilvl="3">
      <w:start w:val="1"/>
      <w:numFmt w:val="bullet"/>
      <w:lvlText w:val=""/>
      <w:lvlJc w:val="left"/>
      <w:pPr>
        <w:ind w:left="1728" w:hanging="648"/>
      </w:pPr>
      <w:rPr>
        <w:rFonts w:ascii="Wingdings" w:hAnsi="Wingdings" w:hint="default"/>
      </w:rPr>
    </w:lvl>
    <w:lvl w:ilvl="4">
      <w:start w:val="1"/>
      <w:numFmt w:val="bullet"/>
      <w:lvlText w:val=""/>
      <w:lvlJc w:val="left"/>
      <w:pPr>
        <w:ind w:left="2232" w:hanging="792"/>
      </w:pPr>
      <w:rPr>
        <w:rFonts w:ascii="Wingdings" w:hAnsi="Wingdings" w:hint="default"/>
      </w:rPr>
    </w:lvl>
    <w:lvl w:ilvl="5">
      <w:start w:val="1"/>
      <w:numFmt w:val="bullet"/>
      <w:lvlText w:val=""/>
      <w:lvlJc w:val="left"/>
      <w:pPr>
        <w:ind w:left="2736" w:hanging="936"/>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9825C5"/>
    <w:multiLevelType w:val="hybridMultilevel"/>
    <w:tmpl w:val="818C3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0628A7"/>
    <w:multiLevelType w:val="multilevel"/>
    <w:tmpl w:val="B896C830"/>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1" w15:restartNumberingAfterBreak="0">
    <w:nsid w:val="45E11496"/>
    <w:multiLevelType w:val="hybridMultilevel"/>
    <w:tmpl w:val="C840CAF6"/>
    <w:lvl w:ilvl="0" w:tplc="28B0452A">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7E85004"/>
    <w:multiLevelType w:val="hybridMultilevel"/>
    <w:tmpl w:val="2EE2024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C035D2A"/>
    <w:multiLevelType w:val="hybridMultilevel"/>
    <w:tmpl w:val="C9463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64625F"/>
    <w:multiLevelType w:val="hybridMultilevel"/>
    <w:tmpl w:val="D32CF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7A2916"/>
    <w:multiLevelType w:val="hybridMultilevel"/>
    <w:tmpl w:val="F2F2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8D303F"/>
    <w:multiLevelType w:val="hybridMultilevel"/>
    <w:tmpl w:val="42E2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3104CD"/>
    <w:multiLevelType w:val="hybridMultilevel"/>
    <w:tmpl w:val="982E9E0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1">
      <w:start w:val="1"/>
      <w:numFmt w:val="bullet"/>
      <w:lvlText w:val=""/>
      <w:lvlJc w:val="left"/>
      <w:pPr>
        <w:ind w:left="3240" w:hanging="360"/>
      </w:pPr>
      <w:rPr>
        <w:rFonts w:ascii="Symbol" w:hAnsi="Symbol"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34802D2"/>
    <w:multiLevelType w:val="hybridMultilevel"/>
    <w:tmpl w:val="D4E27E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4A25DB8"/>
    <w:multiLevelType w:val="hybridMultilevel"/>
    <w:tmpl w:val="7E3A0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1D3FC7"/>
    <w:multiLevelType w:val="hybridMultilevel"/>
    <w:tmpl w:val="EF38EC00"/>
    <w:lvl w:ilvl="0" w:tplc="04090015">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5F1976"/>
    <w:multiLevelType w:val="hybridMultilevel"/>
    <w:tmpl w:val="05A4A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1B580F"/>
    <w:multiLevelType w:val="hybridMultilevel"/>
    <w:tmpl w:val="9ACE3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22632C"/>
    <w:multiLevelType w:val="multilevel"/>
    <w:tmpl w:val="A95CDE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584" w:hanging="504"/>
      </w:pPr>
    </w:lvl>
    <w:lvl w:ilvl="3">
      <w:start w:val="1"/>
      <w:numFmt w:val="bullet"/>
      <w:lvlText w:val=""/>
      <w:lvlJc w:val="left"/>
      <w:pPr>
        <w:ind w:left="1728" w:hanging="648"/>
      </w:pPr>
      <w:rPr>
        <w:rFonts w:ascii="Wingdings" w:hAnsi="Wingdings" w:hint="default"/>
      </w:rPr>
    </w:lvl>
    <w:lvl w:ilvl="4">
      <w:start w:val="1"/>
      <w:numFmt w:val="bullet"/>
      <w:lvlText w:val=""/>
      <w:lvlJc w:val="left"/>
      <w:pPr>
        <w:ind w:left="2232" w:hanging="792"/>
      </w:pPr>
      <w:rPr>
        <w:rFonts w:ascii="Wingdings" w:hAnsi="Wingdings" w:hint="default"/>
      </w:rPr>
    </w:lvl>
    <w:lvl w:ilvl="5">
      <w:start w:val="1"/>
      <w:numFmt w:val="bullet"/>
      <w:lvlText w:val=""/>
      <w:lvlJc w:val="left"/>
      <w:pPr>
        <w:ind w:left="2736" w:hanging="936"/>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A9E563A"/>
    <w:multiLevelType w:val="hybridMultilevel"/>
    <w:tmpl w:val="6ADE23B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C38387E"/>
    <w:multiLevelType w:val="hybridMultilevel"/>
    <w:tmpl w:val="DD0A78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C925100"/>
    <w:multiLevelType w:val="hybridMultilevel"/>
    <w:tmpl w:val="5B449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0"/>
  </w:num>
  <w:num w:numId="3">
    <w:abstractNumId w:val="31"/>
  </w:num>
  <w:num w:numId="4">
    <w:abstractNumId w:val="7"/>
  </w:num>
  <w:num w:numId="5">
    <w:abstractNumId w:val="19"/>
  </w:num>
  <w:num w:numId="6">
    <w:abstractNumId w:val="8"/>
  </w:num>
  <w:num w:numId="7">
    <w:abstractNumId w:val="24"/>
  </w:num>
  <w:num w:numId="8">
    <w:abstractNumId w:val="3"/>
  </w:num>
  <w:num w:numId="9">
    <w:abstractNumId w:val="13"/>
  </w:num>
  <w:num w:numId="10">
    <w:abstractNumId w:val="17"/>
  </w:num>
  <w:num w:numId="11">
    <w:abstractNumId w:val="36"/>
  </w:num>
  <w:num w:numId="12">
    <w:abstractNumId w:val="6"/>
  </w:num>
  <w:num w:numId="13">
    <w:abstractNumId w:val="35"/>
  </w:num>
  <w:num w:numId="14">
    <w:abstractNumId w:val="2"/>
  </w:num>
  <w:num w:numId="15">
    <w:abstractNumId w:val="21"/>
  </w:num>
  <w:num w:numId="16">
    <w:abstractNumId w:val="29"/>
  </w:num>
  <w:num w:numId="17">
    <w:abstractNumId w:val="4"/>
  </w:num>
  <w:num w:numId="18">
    <w:abstractNumId w:val="1"/>
  </w:num>
  <w:num w:numId="19">
    <w:abstractNumId w:val="0"/>
  </w:num>
  <w:num w:numId="20">
    <w:abstractNumId w:val="27"/>
  </w:num>
  <w:num w:numId="21">
    <w:abstractNumId w:val="26"/>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5"/>
  </w:num>
  <w:num w:numId="25">
    <w:abstractNumId w:val="12"/>
  </w:num>
  <w:num w:numId="26">
    <w:abstractNumId w:val="10"/>
  </w:num>
  <w:num w:numId="27">
    <w:abstractNumId w:val="25"/>
  </w:num>
  <w:num w:numId="28">
    <w:abstractNumId w:val="18"/>
  </w:num>
  <w:num w:numId="29">
    <w:abstractNumId w:val="15"/>
  </w:num>
  <w:num w:numId="30">
    <w:abstractNumId w:val="33"/>
  </w:num>
  <w:num w:numId="31">
    <w:abstractNumId w:val="11"/>
  </w:num>
  <w:num w:numId="32">
    <w:abstractNumId w:val="23"/>
  </w:num>
  <w:num w:numId="33">
    <w:abstractNumId w:val="32"/>
  </w:num>
  <w:num w:numId="34">
    <w:abstractNumId w:val="16"/>
  </w:num>
  <w:num w:numId="35">
    <w:abstractNumId w:val="14"/>
  </w:num>
  <w:num w:numId="36">
    <w:abstractNumId w:val="34"/>
  </w:num>
  <w:num w:numId="37">
    <w:abstractNumId w:val="9"/>
  </w:num>
  <w:num w:numId="38">
    <w:abstractNumId w:val="2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DEC"/>
    <w:rsid w:val="0000102D"/>
    <w:rsid w:val="00001114"/>
    <w:rsid w:val="00001AB5"/>
    <w:rsid w:val="0000243F"/>
    <w:rsid w:val="000072EF"/>
    <w:rsid w:val="00013AAA"/>
    <w:rsid w:val="000150EC"/>
    <w:rsid w:val="00016B08"/>
    <w:rsid w:val="000201D0"/>
    <w:rsid w:val="00020C39"/>
    <w:rsid w:val="00021E10"/>
    <w:rsid w:val="00031DD9"/>
    <w:rsid w:val="0003405B"/>
    <w:rsid w:val="00043D69"/>
    <w:rsid w:val="00051017"/>
    <w:rsid w:val="0005475D"/>
    <w:rsid w:val="000550BE"/>
    <w:rsid w:val="00055AA4"/>
    <w:rsid w:val="00061FA9"/>
    <w:rsid w:val="0006218A"/>
    <w:rsid w:val="00062255"/>
    <w:rsid w:val="00064FAD"/>
    <w:rsid w:val="00065BCE"/>
    <w:rsid w:val="00066FE8"/>
    <w:rsid w:val="000675A3"/>
    <w:rsid w:val="000702DA"/>
    <w:rsid w:val="00072908"/>
    <w:rsid w:val="00073CCC"/>
    <w:rsid w:val="00073F8A"/>
    <w:rsid w:val="00076510"/>
    <w:rsid w:val="00077434"/>
    <w:rsid w:val="00080BEF"/>
    <w:rsid w:val="000848DC"/>
    <w:rsid w:val="00087D05"/>
    <w:rsid w:val="00090815"/>
    <w:rsid w:val="00093FA4"/>
    <w:rsid w:val="000969E3"/>
    <w:rsid w:val="000A0C8C"/>
    <w:rsid w:val="000A4291"/>
    <w:rsid w:val="000A51DE"/>
    <w:rsid w:val="000A5FA4"/>
    <w:rsid w:val="000B050E"/>
    <w:rsid w:val="000B355F"/>
    <w:rsid w:val="000B36B7"/>
    <w:rsid w:val="000C2B46"/>
    <w:rsid w:val="000C5161"/>
    <w:rsid w:val="000D0791"/>
    <w:rsid w:val="000D1149"/>
    <w:rsid w:val="000D46B9"/>
    <w:rsid w:val="000D4B72"/>
    <w:rsid w:val="000E2F00"/>
    <w:rsid w:val="000E2FC6"/>
    <w:rsid w:val="000E3FB6"/>
    <w:rsid w:val="000E7A25"/>
    <w:rsid w:val="001024E7"/>
    <w:rsid w:val="001045EE"/>
    <w:rsid w:val="00107867"/>
    <w:rsid w:val="001134B0"/>
    <w:rsid w:val="00113F44"/>
    <w:rsid w:val="001204C1"/>
    <w:rsid w:val="00125BB8"/>
    <w:rsid w:val="00127518"/>
    <w:rsid w:val="00131005"/>
    <w:rsid w:val="00132163"/>
    <w:rsid w:val="00133971"/>
    <w:rsid w:val="0013498F"/>
    <w:rsid w:val="00135494"/>
    <w:rsid w:val="00136DD2"/>
    <w:rsid w:val="00137403"/>
    <w:rsid w:val="00137A4F"/>
    <w:rsid w:val="00142AC4"/>
    <w:rsid w:val="00143A8B"/>
    <w:rsid w:val="00144999"/>
    <w:rsid w:val="001459E9"/>
    <w:rsid w:val="00145D28"/>
    <w:rsid w:val="00161079"/>
    <w:rsid w:val="001661DC"/>
    <w:rsid w:val="00166354"/>
    <w:rsid w:val="00171115"/>
    <w:rsid w:val="001728C8"/>
    <w:rsid w:val="00173547"/>
    <w:rsid w:val="001766A0"/>
    <w:rsid w:val="00184610"/>
    <w:rsid w:val="00190703"/>
    <w:rsid w:val="00192C17"/>
    <w:rsid w:val="001A1D5F"/>
    <w:rsid w:val="001A3BA8"/>
    <w:rsid w:val="001A4B84"/>
    <w:rsid w:val="001B1E1D"/>
    <w:rsid w:val="001B2587"/>
    <w:rsid w:val="001B77F5"/>
    <w:rsid w:val="001C0C37"/>
    <w:rsid w:val="001C2008"/>
    <w:rsid w:val="001C31DB"/>
    <w:rsid w:val="001C366E"/>
    <w:rsid w:val="001D2B98"/>
    <w:rsid w:val="001D3EDB"/>
    <w:rsid w:val="001D5536"/>
    <w:rsid w:val="001D7F04"/>
    <w:rsid w:val="001E0E2E"/>
    <w:rsid w:val="001E3FC1"/>
    <w:rsid w:val="001E4F9F"/>
    <w:rsid w:val="001E5BAF"/>
    <w:rsid w:val="001E7B98"/>
    <w:rsid w:val="001E7CE5"/>
    <w:rsid w:val="001F42B5"/>
    <w:rsid w:val="001F6DD6"/>
    <w:rsid w:val="002003A6"/>
    <w:rsid w:val="002022B2"/>
    <w:rsid w:val="00202A68"/>
    <w:rsid w:val="002049EA"/>
    <w:rsid w:val="0021019B"/>
    <w:rsid w:val="002108E1"/>
    <w:rsid w:val="00212B49"/>
    <w:rsid w:val="00216AF8"/>
    <w:rsid w:val="00217701"/>
    <w:rsid w:val="002219C2"/>
    <w:rsid w:val="002300A1"/>
    <w:rsid w:val="002319A4"/>
    <w:rsid w:val="00232F84"/>
    <w:rsid w:val="0023521B"/>
    <w:rsid w:val="002353D5"/>
    <w:rsid w:val="00245394"/>
    <w:rsid w:val="00250441"/>
    <w:rsid w:val="00252019"/>
    <w:rsid w:val="0025373F"/>
    <w:rsid w:val="00254058"/>
    <w:rsid w:val="002557B8"/>
    <w:rsid w:val="00260662"/>
    <w:rsid w:val="00261E1B"/>
    <w:rsid w:val="00263802"/>
    <w:rsid w:val="0026596E"/>
    <w:rsid w:val="00271561"/>
    <w:rsid w:val="002746A7"/>
    <w:rsid w:val="002749C2"/>
    <w:rsid w:val="00275558"/>
    <w:rsid w:val="00280BCD"/>
    <w:rsid w:val="00282067"/>
    <w:rsid w:val="002836AD"/>
    <w:rsid w:val="002850E0"/>
    <w:rsid w:val="00287953"/>
    <w:rsid w:val="002909F2"/>
    <w:rsid w:val="00292B2E"/>
    <w:rsid w:val="00294139"/>
    <w:rsid w:val="00295E8A"/>
    <w:rsid w:val="002A0675"/>
    <w:rsid w:val="002A0EA4"/>
    <w:rsid w:val="002A1B84"/>
    <w:rsid w:val="002A2E76"/>
    <w:rsid w:val="002A4F2F"/>
    <w:rsid w:val="002A51FF"/>
    <w:rsid w:val="002A6669"/>
    <w:rsid w:val="002A66BB"/>
    <w:rsid w:val="002A6FFA"/>
    <w:rsid w:val="002B0452"/>
    <w:rsid w:val="002B176E"/>
    <w:rsid w:val="002B60F8"/>
    <w:rsid w:val="002C040A"/>
    <w:rsid w:val="002C1475"/>
    <w:rsid w:val="002C32AC"/>
    <w:rsid w:val="002C55EA"/>
    <w:rsid w:val="002D22B2"/>
    <w:rsid w:val="002D3C23"/>
    <w:rsid w:val="002D4FF6"/>
    <w:rsid w:val="002D642B"/>
    <w:rsid w:val="002D6DAA"/>
    <w:rsid w:val="002D7650"/>
    <w:rsid w:val="002E08BA"/>
    <w:rsid w:val="002E40EF"/>
    <w:rsid w:val="002E7275"/>
    <w:rsid w:val="002F125E"/>
    <w:rsid w:val="002F15BF"/>
    <w:rsid w:val="002F667D"/>
    <w:rsid w:val="00300C58"/>
    <w:rsid w:val="00303EAE"/>
    <w:rsid w:val="0031051D"/>
    <w:rsid w:val="003126A5"/>
    <w:rsid w:val="003138EF"/>
    <w:rsid w:val="003175BE"/>
    <w:rsid w:val="003217B4"/>
    <w:rsid w:val="003236E8"/>
    <w:rsid w:val="00323A88"/>
    <w:rsid w:val="00324AD3"/>
    <w:rsid w:val="00326CA8"/>
    <w:rsid w:val="00327E0C"/>
    <w:rsid w:val="0033105F"/>
    <w:rsid w:val="00331EA7"/>
    <w:rsid w:val="0033275F"/>
    <w:rsid w:val="00334FCA"/>
    <w:rsid w:val="00336E5A"/>
    <w:rsid w:val="00337AED"/>
    <w:rsid w:val="003422AA"/>
    <w:rsid w:val="00342889"/>
    <w:rsid w:val="00344750"/>
    <w:rsid w:val="00346832"/>
    <w:rsid w:val="0034695A"/>
    <w:rsid w:val="003552C2"/>
    <w:rsid w:val="00355692"/>
    <w:rsid w:val="00355DF7"/>
    <w:rsid w:val="0035695D"/>
    <w:rsid w:val="003569C3"/>
    <w:rsid w:val="003611EF"/>
    <w:rsid w:val="0036151C"/>
    <w:rsid w:val="00363E7A"/>
    <w:rsid w:val="00373D29"/>
    <w:rsid w:val="00375795"/>
    <w:rsid w:val="0038451A"/>
    <w:rsid w:val="0038461B"/>
    <w:rsid w:val="00390B9D"/>
    <w:rsid w:val="00395F6A"/>
    <w:rsid w:val="00396C57"/>
    <w:rsid w:val="003A0A09"/>
    <w:rsid w:val="003A3BD1"/>
    <w:rsid w:val="003A5CAF"/>
    <w:rsid w:val="003A6550"/>
    <w:rsid w:val="003A7494"/>
    <w:rsid w:val="003A7757"/>
    <w:rsid w:val="003B0A5F"/>
    <w:rsid w:val="003B1B06"/>
    <w:rsid w:val="003B5424"/>
    <w:rsid w:val="003C0E0A"/>
    <w:rsid w:val="003C39AC"/>
    <w:rsid w:val="003C64AC"/>
    <w:rsid w:val="003D1AA9"/>
    <w:rsid w:val="003D2143"/>
    <w:rsid w:val="003D4B25"/>
    <w:rsid w:val="003D58E5"/>
    <w:rsid w:val="003D6D7C"/>
    <w:rsid w:val="003E17BB"/>
    <w:rsid w:val="003F4107"/>
    <w:rsid w:val="004022F7"/>
    <w:rsid w:val="00404405"/>
    <w:rsid w:val="00405DA9"/>
    <w:rsid w:val="00407A95"/>
    <w:rsid w:val="00412B7F"/>
    <w:rsid w:val="00413305"/>
    <w:rsid w:val="0041749A"/>
    <w:rsid w:val="00420ABF"/>
    <w:rsid w:val="00421459"/>
    <w:rsid w:val="004253C4"/>
    <w:rsid w:val="00426382"/>
    <w:rsid w:val="004263D9"/>
    <w:rsid w:val="00430E20"/>
    <w:rsid w:val="004339ED"/>
    <w:rsid w:val="00435C33"/>
    <w:rsid w:val="004415A6"/>
    <w:rsid w:val="00447237"/>
    <w:rsid w:val="00450775"/>
    <w:rsid w:val="004553D4"/>
    <w:rsid w:val="00457682"/>
    <w:rsid w:val="0045780E"/>
    <w:rsid w:val="00463497"/>
    <w:rsid w:val="00473C39"/>
    <w:rsid w:val="00474F53"/>
    <w:rsid w:val="0047658A"/>
    <w:rsid w:val="00476ED5"/>
    <w:rsid w:val="00480172"/>
    <w:rsid w:val="00482B46"/>
    <w:rsid w:val="00483991"/>
    <w:rsid w:val="0048490E"/>
    <w:rsid w:val="00491B00"/>
    <w:rsid w:val="004946F3"/>
    <w:rsid w:val="004976FF"/>
    <w:rsid w:val="004977F5"/>
    <w:rsid w:val="004A5616"/>
    <w:rsid w:val="004A7D5C"/>
    <w:rsid w:val="004B54E5"/>
    <w:rsid w:val="004B5919"/>
    <w:rsid w:val="004C1C7C"/>
    <w:rsid w:val="004C759E"/>
    <w:rsid w:val="004D0BAA"/>
    <w:rsid w:val="004D0DC3"/>
    <w:rsid w:val="004D5B22"/>
    <w:rsid w:val="004D6869"/>
    <w:rsid w:val="004E00FC"/>
    <w:rsid w:val="004E1BE1"/>
    <w:rsid w:val="004E2C5B"/>
    <w:rsid w:val="004E2D5C"/>
    <w:rsid w:val="004E49B8"/>
    <w:rsid w:val="004E6FF8"/>
    <w:rsid w:val="004F0BCB"/>
    <w:rsid w:val="004F594E"/>
    <w:rsid w:val="004F5F1C"/>
    <w:rsid w:val="00501CC5"/>
    <w:rsid w:val="00507EC9"/>
    <w:rsid w:val="005103AD"/>
    <w:rsid w:val="00512B4D"/>
    <w:rsid w:val="005133FA"/>
    <w:rsid w:val="005137B0"/>
    <w:rsid w:val="00520795"/>
    <w:rsid w:val="00522B10"/>
    <w:rsid w:val="00523C43"/>
    <w:rsid w:val="00524626"/>
    <w:rsid w:val="00530C5A"/>
    <w:rsid w:val="005375E3"/>
    <w:rsid w:val="005460F3"/>
    <w:rsid w:val="00546E30"/>
    <w:rsid w:val="00547D0B"/>
    <w:rsid w:val="00554714"/>
    <w:rsid w:val="00555479"/>
    <w:rsid w:val="005627EE"/>
    <w:rsid w:val="00571859"/>
    <w:rsid w:val="005729A9"/>
    <w:rsid w:val="005857A2"/>
    <w:rsid w:val="00587E56"/>
    <w:rsid w:val="0059100D"/>
    <w:rsid w:val="005918A7"/>
    <w:rsid w:val="00592A7B"/>
    <w:rsid w:val="00593523"/>
    <w:rsid w:val="005A0AE9"/>
    <w:rsid w:val="005B193E"/>
    <w:rsid w:val="005B5567"/>
    <w:rsid w:val="005C0709"/>
    <w:rsid w:val="005C1D99"/>
    <w:rsid w:val="005C500E"/>
    <w:rsid w:val="005C5A9A"/>
    <w:rsid w:val="005D33A4"/>
    <w:rsid w:val="005E1F59"/>
    <w:rsid w:val="005E2743"/>
    <w:rsid w:val="005E2DB6"/>
    <w:rsid w:val="005E36E5"/>
    <w:rsid w:val="005E5DA0"/>
    <w:rsid w:val="005F0EE1"/>
    <w:rsid w:val="005F3FEA"/>
    <w:rsid w:val="005F5C0D"/>
    <w:rsid w:val="00605BAB"/>
    <w:rsid w:val="00610379"/>
    <w:rsid w:val="00616B0B"/>
    <w:rsid w:val="00620618"/>
    <w:rsid w:val="006222EE"/>
    <w:rsid w:val="006223A4"/>
    <w:rsid w:val="006233BB"/>
    <w:rsid w:val="00623BB6"/>
    <w:rsid w:val="00627FA0"/>
    <w:rsid w:val="00630889"/>
    <w:rsid w:val="0063537F"/>
    <w:rsid w:val="006367FA"/>
    <w:rsid w:val="006412A0"/>
    <w:rsid w:val="0065158A"/>
    <w:rsid w:val="00654090"/>
    <w:rsid w:val="006549F5"/>
    <w:rsid w:val="006552D9"/>
    <w:rsid w:val="00673D6F"/>
    <w:rsid w:val="00684BE1"/>
    <w:rsid w:val="00686819"/>
    <w:rsid w:val="0069111B"/>
    <w:rsid w:val="0069245E"/>
    <w:rsid w:val="00693183"/>
    <w:rsid w:val="00697D19"/>
    <w:rsid w:val="006A200D"/>
    <w:rsid w:val="006A5236"/>
    <w:rsid w:val="006A52DE"/>
    <w:rsid w:val="006B2EE9"/>
    <w:rsid w:val="006B33E1"/>
    <w:rsid w:val="006B7380"/>
    <w:rsid w:val="006C1543"/>
    <w:rsid w:val="006C18F5"/>
    <w:rsid w:val="006E2606"/>
    <w:rsid w:val="006F64C1"/>
    <w:rsid w:val="006F68C1"/>
    <w:rsid w:val="0070289F"/>
    <w:rsid w:val="00703877"/>
    <w:rsid w:val="00707EC1"/>
    <w:rsid w:val="00711092"/>
    <w:rsid w:val="007110B6"/>
    <w:rsid w:val="00713AFC"/>
    <w:rsid w:val="007155BF"/>
    <w:rsid w:val="00716CF8"/>
    <w:rsid w:val="0071771E"/>
    <w:rsid w:val="007265FD"/>
    <w:rsid w:val="00730902"/>
    <w:rsid w:val="007469E1"/>
    <w:rsid w:val="00751663"/>
    <w:rsid w:val="007536BD"/>
    <w:rsid w:val="007651AA"/>
    <w:rsid w:val="00770E66"/>
    <w:rsid w:val="007711B1"/>
    <w:rsid w:val="007711F9"/>
    <w:rsid w:val="00774F7B"/>
    <w:rsid w:val="00776B11"/>
    <w:rsid w:val="007833B8"/>
    <w:rsid w:val="007847DF"/>
    <w:rsid w:val="00784C9E"/>
    <w:rsid w:val="00787DA5"/>
    <w:rsid w:val="00791C30"/>
    <w:rsid w:val="00792282"/>
    <w:rsid w:val="00794865"/>
    <w:rsid w:val="00796F46"/>
    <w:rsid w:val="007A1002"/>
    <w:rsid w:val="007A4301"/>
    <w:rsid w:val="007A51F1"/>
    <w:rsid w:val="007A71F3"/>
    <w:rsid w:val="007A73BC"/>
    <w:rsid w:val="007B0840"/>
    <w:rsid w:val="007B1657"/>
    <w:rsid w:val="007B2029"/>
    <w:rsid w:val="007B29ED"/>
    <w:rsid w:val="007B46A2"/>
    <w:rsid w:val="007B614B"/>
    <w:rsid w:val="007B6EE4"/>
    <w:rsid w:val="007C0AD5"/>
    <w:rsid w:val="007C32E6"/>
    <w:rsid w:val="007C440D"/>
    <w:rsid w:val="007D4AA4"/>
    <w:rsid w:val="007D70A3"/>
    <w:rsid w:val="007E1BFC"/>
    <w:rsid w:val="007E520A"/>
    <w:rsid w:val="007E5BFB"/>
    <w:rsid w:val="007E6519"/>
    <w:rsid w:val="007E70CC"/>
    <w:rsid w:val="007F3B91"/>
    <w:rsid w:val="0080007E"/>
    <w:rsid w:val="008035FB"/>
    <w:rsid w:val="008115F9"/>
    <w:rsid w:val="00814025"/>
    <w:rsid w:val="008177D2"/>
    <w:rsid w:val="00817E1D"/>
    <w:rsid w:val="008218E1"/>
    <w:rsid w:val="00823878"/>
    <w:rsid w:val="008259F2"/>
    <w:rsid w:val="00826B4D"/>
    <w:rsid w:val="008273B1"/>
    <w:rsid w:val="008316CF"/>
    <w:rsid w:val="00831BFF"/>
    <w:rsid w:val="00833A21"/>
    <w:rsid w:val="0083589C"/>
    <w:rsid w:val="00845818"/>
    <w:rsid w:val="0085505B"/>
    <w:rsid w:val="008563D7"/>
    <w:rsid w:val="00860DCD"/>
    <w:rsid w:val="008617BE"/>
    <w:rsid w:val="00871296"/>
    <w:rsid w:val="00871454"/>
    <w:rsid w:val="00872888"/>
    <w:rsid w:val="00872B9A"/>
    <w:rsid w:val="00874F77"/>
    <w:rsid w:val="008768B6"/>
    <w:rsid w:val="00885006"/>
    <w:rsid w:val="00894245"/>
    <w:rsid w:val="008A277B"/>
    <w:rsid w:val="008A40F2"/>
    <w:rsid w:val="008A5474"/>
    <w:rsid w:val="008B4024"/>
    <w:rsid w:val="008B405F"/>
    <w:rsid w:val="008C08E1"/>
    <w:rsid w:val="008C3E35"/>
    <w:rsid w:val="008C4C4D"/>
    <w:rsid w:val="008D3C05"/>
    <w:rsid w:val="008D4333"/>
    <w:rsid w:val="008D4ACF"/>
    <w:rsid w:val="008E2208"/>
    <w:rsid w:val="008E553E"/>
    <w:rsid w:val="008F4361"/>
    <w:rsid w:val="009002EA"/>
    <w:rsid w:val="009025B2"/>
    <w:rsid w:val="00902A08"/>
    <w:rsid w:val="00906F6A"/>
    <w:rsid w:val="00911F14"/>
    <w:rsid w:val="00913462"/>
    <w:rsid w:val="009223BA"/>
    <w:rsid w:val="009244F9"/>
    <w:rsid w:val="00930DE6"/>
    <w:rsid w:val="0093197B"/>
    <w:rsid w:val="0093777C"/>
    <w:rsid w:val="00940E3B"/>
    <w:rsid w:val="00951173"/>
    <w:rsid w:val="009523B7"/>
    <w:rsid w:val="0095304B"/>
    <w:rsid w:val="00957C84"/>
    <w:rsid w:val="00960051"/>
    <w:rsid w:val="009617CE"/>
    <w:rsid w:val="00963A0F"/>
    <w:rsid w:val="0096416F"/>
    <w:rsid w:val="0096549B"/>
    <w:rsid w:val="0096625A"/>
    <w:rsid w:val="00967216"/>
    <w:rsid w:val="0097164E"/>
    <w:rsid w:val="0097264E"/>
    <w:rsid w:val="00975EE3"/>
    <w:rsid w:val="00982807"/>
    <w:rsid w:val="00982CC7"/>
    <w:rsid w:val="0098309F"/>
    <w:rsid w:val="0098436E"/>
    <w:rsid w:val="00987718"/>
    <w:rsid w:val="00987E76"/>
    <w:rsid w:val="00990002"/>
    <w:rsid w:val="00990681"/>
    <w:rsid w:val="00991A88"/>
    <w:rsid w:val="009956AF"/>
    <w:rsid w:val="00995AFE"/>
    <w:rsid w:val="009B10BB"/>
    <w:rsid w:val="009B2358"/>
    <w:rsid w:val="009B409F"/>
    <w:rsid w:val="009D0A3E"/>
    <w:rsid w:val="009D2558"/>
    <w:rsid w:val="009D4991"/>
    <w:rsid w:val="009D4C02"/>
    <w:rsid w:val="009D6416"/>
    <w:rsid w:val="009D6F2B"/>
    <w:rsid w:val="009E398F"/>
    <w:rsid w:val="009E55F3"/>
    <w:rsid w:val="009F044B"/>
    <w:rsid w:val="009F0805"/>
    <w:rsid w:val="009F241C"/>
    <w:rsid w:val="009F3D4D"/>
    <w:rsid w:val="009F4485"/>
    <w:rsid w:val="009F7A42"/>
    <w:rsid w:val="00A0011F"/>
    <w:rsid w:val="00A01C01"/>
    <w:rsid w:val="00A050AD"/>
    <w:rsid w:val="00A1065F"/>
    <w:rsid w:val="00A14B9A"/>
    <w:rsid w:val="00A15746"/>
    <w:rsid w:val="00A1745F"/>
    <w:rsid w:val="00A26154"/>
    <w:rsid w:val="00A267EB"/>
    <w:rsid w:val="00A3326E"/>
    <w:rsid w:val="00A34DEC"/>
    <w:rsid w:val="00A40A07"/>
    <w:rsid w:val="00A41093"/>
    <w:rsid w:val="00A46375"/>
    <w:rsid w:val="00A51D3F"/>
    <w:rsid w:val="00A54E2C"/>
    <w:rsid w:val="00A566AB"/>
    <w:rsid w:val="00A61AE2"/>
    <w:rsid w:val="00A6219B"/>
    <w:rsid w:val="00A6481E"/>
    <w:rsid w:val="00A65DB6"/>
    <w:rsid w:val="00A91216"/>
    <w:rsid w:val="00A94FFC"/>
    <w:rsid w:val="00AA33A0"/>
    <w:rsid w:val="00AB2123"/>
    <w:rsid w:val="00AB635B"/>
    <w:rsid w:val="00AB73EC"/>
    <w:rsid w:val="00AB7447"/>
    <w:rsid w:val="00AC0E1B"/>
    <w:rsid w:val="00AC0F36"/>
    <w:rsid w:val="00AC163D"/>
    <w:rsid w:val="00AC1954"/>
    <w:rsid w:val="00AC266B"/>
    <w:rsid w:val="00AC38C0"/>
    <w:rsid w:val="00AC5F63"/>
    <w:rsid w:val="00AC7400"/>
    <w:rsid w:val="00AD09A6"/>
    <w:rsid w:val="00AD345A"/>
    <w:rsid w:val="00AE1FBF"/>
    <w:rsid w:val="00AF189B"/>
    <w:rsid w:val="00AF365E"/>
    <w:rsid w:val="00B01378"/>
    <w:rsid w:val="00B02FCB"/>
    <w:rsid w:val="00B04A6E"/>
    <w:rsid w:val="00B06C8D"/>
    <w:rsid w:val="00B07D2A"/>
    <w:rsid w:val="00B07D2C"/>
    <w:rsid w:val="00B14B3C"/>
    <w:rsid w:val="00B160DE"/>
    <w:rsid w:val="00B179EE"/>
    <w:rsid w:val="00B20E55"/>
    <w:rsid w:val="00B219CA"/>
    <w:rsid w:val="00B22CCD"/>
    <w:rsid w:val="00B22EE6"/>
    <w:rsid w:val="00B25E8B"/>
    <w:rsid w:val="00B3010F"/>
    <w:rsid w:val="00B328AD"/>
    <w:rsid w:val="00B3594A"/>
    <w:rsid w:val="00B3751B"/>
    <w:rsid w:val="00B5194A"/>
    <w:rsid w:val="00B51DA0"/>
    <w:rsid w:val="00B5256B"/>
    <w:rsid w:val="00B5258F"/>
    <w:rsid w:val="00B53D49"/>
    <w:rsid w:val="00B562D5"/>
    <w:rsid w:val="00B56F0A"/>
    <w:rsid w:val="00B6224E"/>
    <w:rsid w:val="00B64202"/>
    <w:rsid w:val="00B643ED"/>
    <w:rsid w:val="00B65E38"/>
    <w:rsid w:val="00B66FE6"/>
    <w:rsid w:val="00B76507"/>
    <w:rsid w:val="00B77B89"/>
    <w:rsid w:val="00B841C9"/>
    <w:rsid w:val="00B8771B"/>
    <w:rsid w:val="00B9103A"/>
    <w:rsid w:val="00B95F98"/>
    <w:rsid w:val="00BA146F"/>
    <w:rsid w:val="00BA27A9"/>
    <w:rsid w:val="00BA4ACA"/>
    <w:rsid w:val="00BA512F"/>
    <w:rsid w:val="00BA7148"/>
    <w:rsid w:val="00BB0E05"/>
    <w:rsid w:val="00BB3117"/>
    <w:rsid w:val="00BB591C"/>
    <w:rsid w:val="00BB787E"/>
    <w:rsid w:val="00BC2BEB"/>
    <w:rsid w:val="00BC50F2"/>
    <w:rsid w:val="00BC532A"/>
    <w:rsid w:val="00BC7228"/>
    <w:rsid w:val="00BD0E46"/>
    <w:rsid w:val="00BD1CE4"/>
    <w:rsid w:val="00BD1E62"/>
    <w:rsid w:val="00BD2673"/>
    <w:rsid w:val="00BE193E"/>
    <w:rsid w:val="00BE5E29"/>
    <w:rsid w:val="00BE651D"/>
    <w:rsid w:val="00BF618C"/>
    <w:rsid w:val="00C01EE4"/>
    <w:rsid w:val="00C02446"/>
    <w:rsid w:val="00C02DDC"/>
    <w:rsid w:val="00C030BE"/>
    <w:rsid w:val="00C03DD3"/>
    <w:rsid w:val="00C051F8"/>
    <w:rsid w:val="00C141FD"/>
    <w:rsid w:val="00C15473"/>
    <w:rsid w:val="00C22346"/>
    <w:rsid w:val="00C25682"/>
    <w:rsid w:val="00C30543"/>
    <w:rsid w:val="00C33FA9"/>
    <w:rsid w:val="00C35D53"/>
    <w:rsid w:val="00C37F03"/>
    <w:rsid w:val="00C4214D"/>
    <w:rsid w:val="00C43B29"/>
    <w:rsid w:val="00C50DE2"/>
    <w:rsid w:val="00C51299"/>
    <w:rsid w:val="00C536F1"/>
    <w:rsid w:val="00C5386D"/>
    <w:rsid w:val="00C5417E"/>
    <w:rsid w:val="00C54182"/>
    <w:rsid w:val="00C55F05"/>
    <w:rsid w:val="00C57A19"/>
    <w:rsid w:val="00C621E4"/>
    <w:rsid w:val="00C77037"/>
    <w:rsid w:val="00C80966"/>
    <w:rsid w:val="00C80FFE"/>
    <w:rsid w:val="00C83255"/>
    <w:rsid w:val="00C837FF"/>
    <w:rsid w:val="00C85BDD"/>
    <w:rsid w:val="00C87E0E"/>
    <w:rsid w:val="00C90E50"/>
    <w:rsid w:val="00C96AB6"/>
    <w:rsid w:val="00CA2988"/>
    <w:rsid w:val="00CA455E"/>
    <w:rsid w:val="00CA56AD"/>
    <w:rsid w:val="00CB4AAA"/>
    <w:rsid w:val="00CC41AD"/>
    <w:rsid w:val="00CC4D1E"/>
    <w:rsid w:val="00CC5E2B"/>
    <w:rsid w:val="00CD03F8"/>
    <w:rsid w:val="00CD0A4F"/>
    <w:rsid w:val="00CD19B3"/>
    <w:rsid w:val="00CD4560"/>
    <w:rsid w:val="00CE076F"/>
    <w:rsid w:val="00CE184B"/>
    <w:rsid w:val="00CE3ABB"/>
    <w:rsid w:val="00CE3CCC"/>
    <w:rsid w:val="00CE4126"/>
    <w:rsid w:val="00CE597B"/>
    <w:rsid w:val="00CE79AE"/>
    <w:rsid w:val="00CE7F0F"/>
    <w:rsid w:val="00CF19FB"/>
    <w:rsid w:val="00CF38F2"/>
    <w:rsid w:val="00CF3E3D"/>
    <w:rsid w:val="00CF5CED"/>
    <w:rsid w:val="00D016E0"/>
    <w:rsid w:val="00D118B0"/>
    <w:rsid w:val="00D16272"/>
    <w:rsid w:val="00D170AB"/>
    <w:rsid w:val="00D26488"/>
    <w:rsid w:val="00D27F52"/>
    <w:rsid w:val="00D31414"/>
    <w:rsid w:val="00D360D4"/>
    <w:rsid w:val="00D402E0"/>
    <w:rsid w:val="00D40905"/>
    <w:rsid w:val="00D44441"/>
    <w:rsid w:val="00D46069"/>
    <w:rsid w:val="00D479F3"/>
    <w:rsid w:val="00D50E51"/>
    <w:rsid w:val="00D51226"/>
    <w:rsid w:val="00D53BB4"/>
    <w:rsid w:val="00D64BDA"/>
    <w:rsid w:val="00D66D75"/>
    <w:rsid w:val="00D70EF2"/>
    <w:rsid w:val="00D727F4"/>
    <w:rsid w:val="00D74364"/>
    <w:rsid w:val="00D761E1"/>
    <w:rsid w:val="00D80976"/>
    <w:rsid w:val="00D8147B"/>
    <w:rsid w:val="00D827EC"/>
    <w:rsid w:val="00D84DD9"/>
    <w:rsid w:val="00D85AA9"/>
    <w:rsid w:val="00D873C0"/>
    <w:rsid w:val="00D91914"/>
    <w:rsid w:val="00D936D9"/>
    <w:rsid w:val="00D94554"/>
    <w:rsid w:val="00DA08B0"/>
    <w:rsid w:val="00DA227C"/>
    <w:rsid w:val="00DB102A"/>
    <w:rsid w:val="00DB5BA6"/>
    <w:rsid w:val="00DC7A2F"/>
    <w:rsid w:val="00DD2AC2"/>
    <w:rsid w:val="00DE02B4"/>
    <w:rsid w:val="00DE2340"/>
    <w:rsid w:val="00DE606F"/>
    <w:rsid w:val="00DE7C12"/>
    <w:rsid w:val="00DF6724"/>
    <w:rsid w:val="00DF78FF"/>
    <w:rsid w:val="00E0356B"/>
    <w:rsid w:val="00E03AF8"/>
    <w:rsid w:val="00E0644C"/>
    <w:rsid w:val="00E06A44"/>
    <w:rsid w:val="00E145F1"/>
    <w:rsid w:val="00E1706C"/>
    <w:rsid w:val="00E21BBE"/>
    <w:rsid w:val="00E36B91"/>
    <w:rsid w:val="00E433CB"/>
    <w:rsid w:val="00E43E1C"/>
    <w:rsid w:val="00E51E14"/>
    <w:rsid w:val="00E52375"/>
    <w:rsid w:val="00E53703"/>
    <w:rsid w:val="00E53F72"/>
    <w:rsid w:val="00E546DF"/>
    <w:rsid w:val="00E57EE0"/>
    <w:rsid w:val="00E622FE"/>
    <w:rsid w:val="00E62B2B"/>
    <w:rsid w:val="00E64939"/>
    <w:rsid w:val="00E65DD2"/>
    <w:rsid w:val="00E66F85"/>
    <w:rsid w:val="00E671C3"/>
    <w:rsid w:val="00E71221"/>
    <w:rsid w:val="00E73377"/>
    <w:rsid w:val="00E76B55"/>
    <w:rsid w:val="00E772A1"/>
    <w:rsid w:val="00E77A09"/>
    <w:rsid w:val="00E8098E"/>
    <w:rsid w:val="00E817F7"/>
    <w:rsid w:val="00E84FC7"/>
    <w:rsid w:val="00E86E1F"/>
    <w:rsid w:val="00E91479"/>
    <w:rsid w:val="00E9541A"/>
    <w:rsid w:val="00EA04FB"/>
    <w:rsid w:val="00EA1187"/>
    <w:rsid w:val="00EA508B"/>
    <w:rsid w:val="00EA5313"/>
    <w:rsid w:val="00EA5C68"/>
    <w:rsid w:val="00EA65DC"/>
    <w:rsid w:val="00EA7459"/>
    <w:rsid w:val="00EB16DE"/>
    <w:rsid w:val="00EB53CC"/>
    <w:rsid w:val="00EC04F2"/>
    <w:rsid w:val="00EC4B11"/>
    <w:rsid w:val="00EC7178"/>
    <w:rsid w:val="00ED60D7"/>
    <w:rsid w:val="00EE1916"/>
    <w:rsid w:val="00EE3D03"/>
    <w:rsid w:val="00EE74B2"/>
    <w:rsid w:val="00EF083B"/>
    <w:rsid w:val="00EF3D87"/>
    <w:rsid w:val="00F00D68"/>
    <w:rsid w:val="00F04108"/>
    <w:rsid w:val="00F042DD"/>
    <w:rsid w:val="00F05B38"/>
    <w:rsid w:val="00F074D5"/>
    <w:rsid w:val="00F1748E"/>
    <w:rsid w:val="00F17FE3"/>
    <w:rsid w:val="00F205B7"/>
    <w:rsid w:val="00F23EED"/>
    <w:rsid w:val="00F24EA4"/>
    <w:rsid w:val="00F24F43"/>
    <w:rsid w:val="00F2794D"/>
    <w:rsid w:val="00F27D7B"/>
    <w:rsid w:val="00F33483"/>
    <w:rsid w:val="00F339B2"/>
    <w:rsid w:val="00F410D4"/>
    <w:rsid w:val="00F429F3"/>
    <w:rsid w:val="00F50B7A"/>
    <w:rsid w:val="00F5758E"/>
    <w:rsid w:val="00F62B50"/>
    <w:rsid w:val="00F664F9"/>
    <w:rsid w:val="00F71503"/>
    <w:rsid w:val="00F71724"/>
    <w:rsid w:val="00F75545"/>
    <w:rsid w:val="00F8132D"/>
    <w:rsid w:val="00F85A8A"/>
    <w:rsid w:val="00F902CF"/>
    <w:rsid w:val="00F907EB"/>
    <w:rsid w:val="00F91BCA"/>
    <w:rsid w:val="00F92999"/>
    <w:rsid w:val="00F95846"/>
    <w:rsid w:val="00F95E1C"/>
    <w:rsid w:val="00FA00C2"/>
    <w:rsid w:val="00FA01DF"/>
    <w:rsid w:val="00FA5478"/>
    <w:rsid w:val="00FA6197"/>
    <w:rsid w:val="00FA7105"/>
    <w:rsid w:val="00FB713B"/>
    <w:rsid w:val="00FC107E"/>
    <w:rsid w:val="00FC6B3A"/>
    <w:rsid w:val="00FD20A1"/>
    <w:rsid w:val="00FD49CD"/>
    <w:rsid w:val="00FD6F50"/>
    <w:rsid w:val="00FE0AA4"/>
    <w:rsid w:val="00FE2A6C"/>
    <w:rsid w:val="00FE403A"/>
    <w:rsid w:val="00FE4A30"/>
    <w:rsid w:val="00FF02DF"/>
    <w:rsid w:val="00FF0375"/>
    <w:rsid w:val="00FF077D"/>
    <w:rsid w:val="00FF1525"/>
    <w:rsid w:val="00FF64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27198"/>
  <w15:docId w15:val="{D7EB1465-30E7-48EA-B91A-7D1D1C296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5313"/>
  </w:style>
  <w:style w:type="paragraph" w:styleId="Heading1">
    <w:name w:val="heading 1"/>
    <w:basedOn w:val="Normal"/>
    <w:next w:val="Normal"/>
    <w:link w:val="Heading1Char"/>
    <w:uiPriority w:val="1"/>
    <w:qFormat/>
    <w:rsid w:val="00A34DE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A34DE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34DE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A34DE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A34DE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A34DE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A34DE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A34DE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A34DE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34D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A34D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34DE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A34DE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A34DE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A34DE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A34DE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A34D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A34DEC"/>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EC7178"/>
    <w:pPr>
      <w:ind w:left="720"/>
      <w:contextualSpacing/>
    </w:pPr>
  </w:style>
  <w:style w:type="character" w:styleId="Hyperlink">
    <w:name w:val="Hyperlink"/>
    <w:basedOn w:val="DefaultParagraphFont"/>
    <w:uiPriority w:val="99"/>
    <w:unhideWhenUsed/>
    <w:rsid w:val="00EC7178"/>
    <w:rPr>
      <w:color w:val="0000FF" w:themeColor="hyperlink"/>
      <w:u w:val="single"/>
    </w:rPr>
  </w:style>
  <w:style w:type="table" w:styleId="TableGrid">
    <w:name w:val="Table Grid"/>
    <w:basedOn w:val="TableNormal"/>
    <w:uiPriority w:val="59"/>
    <w:rsid w:val="00D727F4"/>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4A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AA4"/>
    <w:rPr>
      <w:rFonts w:ascii="Tahoma" w:hAnsi="Tahoma" w:cs="Tahoma"/>
      <w:sz w:val="16"/>
      <w:szCs w:val="16"/>
    </w:rPr>
  </w:style>
  <w:style w:type="paragraph" w:styleId="Header">
    <w:name w:val="header"/>
    <w:basedOn w:val="Normal"/>
    <w:link w:val="HeaderChar"/>
    <w:uiPriority w:val="99"/>
    <w:unhideWhenUsed/>
    <w:rsid w:val="00AE1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FBF"/>
  </w:style>
  <w:style w:type="paragraph" w:styleId="Footer">
    <w:name w:val="footer"/>
    <w:basedOn w:val="Normal"/>
    <w:link w:val="FooterChar"/>
    <w:uiPriority w:val="99"/>
    <w:unhideWhenUsed/>
    <w:rsid w:val="00AE1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FBF"/>
  </w:style>
  <w:style w:type="character" w:styleId="CommentReference">
    <w:name w:val="annotation reference"/>
    <w:basedOn w:val="DefaultParagraphFont"/>
    <w:uiPriority w:val="99"/>
    <w:semiHidden/>
    <w:unhideWhenUsed/>
    <w:rsid w:val="007B2029"/>
    <w:rPr>
      <w:sz w:val="16"/>
      <w:szCs w:val="16"/>
    </w:rPr>
  </w:style>
  <w:style w:type="paragraph" w:styleId="CommentText">
    <w:name w:val="annotation text"/>
    <w:basedOn w:val="Normal"/>
    <w:link w:val="CommentTextChar"/>
    <w:uiPriority w:val="99"/>
    <w:semiHidden/>
    <w:unhideWhenUsed/>
    <w:rsid w:val="007B2029"/>
    <w:pPr>
      <w:spacing w:line="240" w:lineRule="auto"/>
    </w:pPr>
    <w:rPr>
      <w:sz w:val="20"/>
      <w:szCs w:val="20"/>
    </w:rPr>
  </w:style>
  <w:style w:type="character" w:customStyle="1" w:styleId="CommentTextChar">
    <w:name w:val="Comment Text Char"/>
    <w:basedOn w:val="DefaultParagraphFont"/>
    <w:link w:val="CommentText"/>
    <w:uiPriority w:val="99"/>
    <w:semiHidden/>
    <w:rsid w:val="007B2029"/>
    <w:rPr>
      <w:sz w:val="20"/>
      <w:szCs w:val="20"/>
    </w:rPr>
  </w:style>
  <w:style w:type="paragraph" w:styleId="CommentSubject">
    <w:name w:val="annotation subject"/>
    <w:basedOn w:val="CommentText"/>
    <w:next w:val="CommentText"/>
    <w:link w:val="CommentSubjectChar"/>
    <w:uiPriority w:val="99"/>
    <w:semiHidden/>
    <w:unhideWhenUsed/>
    <w:rsid w:val="007B2029"/>
    <w:rPr>
      <w:b/>
      <w:bCs/>
    </w:rPr>
  </w:style>
  <w:style w:type="character" w:customStyle="1" w:styleId="CommentSubjectChar">
    <w:name w:val="Comment Subject Char"/>
    <w:basedOn w:val="CommentTextChar"/>
    <w:link w:val="CommentSubject"/>
    <w:uiPriority w:val="99"/>
    <w:semiHidden/>
    <w:rsid w:val="007B2029"/>
    <w:rPr>
      <w:b/>
      <w:bCs/>
      <w:sz w:val="20"/>
      <w:szCs w:val="20"/>
    </w:rPr>
  </w:style>
  <w:style w:type="paragraph" w:customStyle="1" w:styleId="StyleHeading114ptNotItalicNounderline">
    <w:name w:val="Style Heading 1 + 14 pt Not Italic No underline"/>
    <w:basedOn w:val="Heading1"/>
    <w:rsid w:val="00B65E38"/>
    <w:pPr>
      <w:keepLines w:val="0"/>
      <w:tabs>
        <w:tab w:val="left" w:pos="720"/>
      </w:tabs>
      <w:spacing w:before="0" w:line="240" w:lineRule="auto"/>
    </w:pPr>
    <w:rPr>
      <w:rFonts w:ascii="Times New Roman" w:eastAsia="Times New Roman" w:hAnsi="Times New Roman" w:cs="Times New Roman"/>
      <w:color w:val="auto"/>
      <w:szCs w:val="20"/>
    </w:rPr>
  </w:style>
  <w:style w:type="paragraph" w:styleId="FootnoteText">
    <w:name w:val="footnote text"/>
    <w:basedOn w:val="Normal"/>
    <w:link w:val="FootnoteTextChar"/>
    <w:uiPriority w:val="99"/>
    <w:semiHidden/>
    <w:unhideWhenUsed/>
    <w:rsid w:val="00F205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05B7"/>
    <w:rPr>
      <w:sz w:val="20"/>
      <w:szCs w:val="20"/>
    </w:rPr>
  </w:style>
  <w:style w:type="character" w:styleId="FootnoteReference">
    <w:name w:val="footnote reference"/>
    <w:basedOn w:val="DefaultParagraphFont"/>
    <w:uiPriority w:val="99"/>
    <w:semiHidden/>
    <w:unhideWhenUsed/>
    <w:rsid w:val="00F205B7"/>
    <w:rPr>
      <w:vertAlign w:val="superscript"/>
    </w:rPr>
  </w:style>
  <w:style w:type="character" w:styleId="IntenseEmphasis">
    <w:name w:val="Intense Emphasis"/>
    <w:basedOn w:val="DefaultParagraphFont"/>
    <w:uiPriority w:val="21"/>
    <w:qFormat/>
    <w:rsid w:val="00E57EE0"/>
    <w:rPr>
      <w:b/>
      <w:bCs/>
      <w:i/>
      <w:iCs/>
      <w:color w:val="4F81BD" w:themeColor="accent1"/>
    </w:rPr>
  </w:style>
  <w:style w:type="numbering" w:customStyle="1" w:styleId="NoList1">
    <w:name w:val="No List1"/>
    <w:next w:val="NoList"/>
    <w:uiPriority w:val="99"/>
    <w:semiHidden/>
    <w:unhideWhenUsed/>
    <w:rsid w:val="0098309F"/>
  </w:style>
  <w:style w:type="paragraph" w:styleId="BodyText">
    <w:name w:val="Body Text"/>
    <w:basedOn w:val="Normal"/>
    <w:link w:val="BodyTextChar"/>
    <w:uiPriority w:val="1"/>
    <w:qFormat/>
    <w:rsid w:val="0098309F"/>
    <w:pPr>
      <w:autoSpaceDE w:val="0"/>
      <w:autoSpaceDN w:val="0"/>
      <w:adjustRightInd w:val="0"/>
      <w:spacing w:after="0" w:line="240" w:lineRule="auto"/>
      <w:ind w:left="120"/>
    </w:pPr>
  </w:style>
  <w:style w:type="character" w:customStyle="1" w:styleId="BodyTextChar">
    <w:name w:val="Body Text Char"/>
    <w:basedOn w:val="DefaultParagraphFont"/>
    <w:link w:val="BodyText"/>
    <w:uiPriority w:val="1"/>
    <w:rsid w:val="0098309F"/>
  </w:style>
  <w:style w:type="paragraph" w:customStyle="1" w:styleId="TableParagraph">
    <w:name w:val="Table Paragraph"/>
    <w:basedOn w:val="Normal"/>
    <w:uiPriority w:val="1"/>
    <w:qFormat/>
    <w:rsid w:val="0098309F"/>
    <w:pPr>
      <w:autoSpaceDE w:val="0"/>
      <w:autoSpaceDN w:val="0"/>
      <w:adjustRightInd w:val="0"/>
      <w:spacing w:after="0" w:line="240" w:lineRule="auto"/>
    </w:pPr>
  </w:style>
  <w:style w:type="numbering" w:customStyle="1" w:styleId="NoList2">
    <w:name w:val="No List2"/>
    <w:next w:val="NoList"/>
    <w:uiPriority w:val="99"/>
    <w:semiHidden/>
    <w:unhideWhenUsed/>
    <w:rsid w:val="006C18F5"/>
  </w:style>
  <w:style w:type="paragraph" w:styleId="Revision">
    <w:name w:val="Revision"/>
    <w:hidden/>
    <w:uiPriority w:val="99"/>
    <w:semiHidden/>
    <w:rsid w:val="005627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4082">
      <w:bodyDiv w:val="1"/>
      <w:marLeft w:val="0"/>
      <w:marRight w:val="0"/>
      <w:marTop w:val="0"/>
      <w:marBottom w:val="0"/>
      <w:divBdr>
        <w:top w:val="none" w:sz="0" w:space="0" w:color="auto"/>
        <w:left w:val="none" w:sz="0" w:space="0" w:color="auto"/>
        <w:bottom w:val="none" w:sz="0" w:space="0" w:color="auto"/>
        <w:right w:val="none" w:sz="0" w:space="0" w:color="auto"/>
      </w:divBdr>
    </w:div>
    <w:div w:id="273639112">
      <w:bodyDiv w:val="1"/>
      <w:marLeft w:val="0"/>
      <w:marRight w:val="0"/>
      <w:marTop w:val="0"/>
      <w:marBottom w:val="0"/>
      <w:divBdr>
        <w:top w:val="none" w:sz="0" w:space="0" w:color="auto"/>
        <w:left w:val="none" w:sz="0" w:space="0" w:color="auto"/>
        <w:bottom w:val="none" w:sz="0" w:space="0" w:color="auto"/>
        <w:right w:val="none" w:sz="0" w:space="0" w:color="auto"/>
      </w:divBdr>
    </w:div>
    <w:div w:id="282272270">
      <w:bodyDiv w:val="1"/>
      <w:marLeft w:val="0"/>
      <w:marRight w:val="0"/>
      <w:marTop w:val="0"/>
      <w:marBottom w:val="0"/>
      <w:divBdr>
        <w:top w:val="none" w:sz="0" w:space="0" w:color="auto"/>
        <w:left w:val="none" w:sz="0" w:space="0" w:color="auto"/>
        <w:bottom w:val="none" w:sz="0" w:space="0" w:color="auto"/>
        <w:right w:val="none" w:sz="0" w:space="0" w:color="auto"/>
      </w:divBdr>
    </w:div>
    <w:div w:id="424612665">
      <w:bodyDiv w:val="1"/>
      <w:marLeft w:val="0"/>
      <w:marRight w:val="0"/>
      <w:marTop w:val="0"/>
      <w:marBottom w:val="0"/>
      <w:divBdr>
        <w:top w:val="none" w:sz="0" w:space="0" w:color="auto"/>
        <w:left w:val="none" w:sz="0" w:space="0" w:color="auto"/>
        <w:bottom w:val="none" w:sz="0" w:space="0" w:color="auto"/>
        <w:right w:val="none" w:sz="0" w:space="0" w:color="auto"/>
      </w:divBdr>
    </w:div>
    <w:div w:id="431513841">
      <w:bodyDiv w:val="1"/>
      <w:marLeft w:val="0"/>
      <w:marRight w:val="0"/>
      <w:marTop w:val="0"/>
      <w:marBottom w:val="0"/>
      <w:divBdr>
        <w:top w:val="none" w:sz="0" w:space="0" w:color="auto"/>
        <w:left w:val="none" w:sz="0" w:space="0" w:color="auto"/>
        <w:bottom w:val="none" w:sz="0" w:space="0" w:color="auto"/>
        <w:right w:val="none" w:sz="0" w:space="0" w:color="auto"/>
      </w:divBdr>
    </w:div>
    <w:div w:id="440226530">
      <w:bodyDiv w:val="1"/>
      <w:marLeft w:val="0"/>
      <w:marRight w:val="0"/>
      <w:marTop w:val="0"/>
      <w:marBottom w:val="0"/>
      <w:divBdr>
        <w:top w:val="none" w:sz="0" w:space="0" w:color="auto"/>
        <w:left w:val="none" w:sz="0" w:space="0" w:color="auto"/>
        <w:bottom w:val="none" w:sz="0" w:space="0" w:color="auto"/>
        <w:right w:val="none" w:sz="0" w:space="0" w:color="auto"/>
      </w:divBdr>
    </w:div>
    <w:div w:id="496921379">
      <w:bodyDiv w:val="1"/>
      <w:marLeft w:val="0"/>
      <w:marRight w:val="0"/>
      <w:marTop w:val="0"/>
      <w:marBottom w:val="0"/>
      <w:divBdr>
        <w:top w:val="none" w:sz="0" w:space="0" w:color="auto"/>
        <w:left w:val="none" w:sz="0" w:space="0" w:color="auto"/>
        <w:bottom w:val="none" w:sz="0" w:space="0" w:color="auto"/>
        <w:right w:val="none" w:sz="0" w:space="0" w:color="auto"/>
      </w:divBdr>
    </w:div>
    <w:div w:id="512917418">
      <w:bodyDiv w:val="1"/>
      <w:marLeft w:val="0"/>
      <w:marRight w:val="0"/>
      <w:marTop w:val="0"/>
      <w:marBottom w:val="0"/>
      <w:divBdr>
        <w:top w:val="none" w:sz="0" w:space="0" w:color="auto"/>
        <w:left w:val="none" w:sz="0" w:space="0" w:color="auto"/>
        <w:bottom w:val="none" w:sz="0" w:space="0" w:color="auto"/>
        <w:right w:val="none" w:sz="0" w:space="0" w:color="auto"/>
      </w:divBdr>
    </w:div>
    <w:div w:id="704447469">
      <w:bodyDiv w:val="1"/>
      <w:marLeft w:val="0"/>
      <w:marRight w:val="0"/>
      <w:marTop w:val="0"/>
      <w:marBottom w:val="0"/>
      <w:divBdr>
        <w:top w:val="none" w:sz="0" w:space="0" w:color="auto"/>
        <w:left w:val="none" w:sz="0" w:space="0" w:color="auto"/>
        <w:bottom w:val="none" w:sz="0" w:space="0" w:color="auto"/>
        <w:right w:val="none" w:sz="0" w:space="0" w:color="auto"/>
      </w:divBdr>
    </w:div>
    <w:div w:id="711804623">
      <w:bodyDiv w:val="1"/>
      <w:marLeft w:val="0"/>
      <w:marRight w:val="0"/>
      <w:marTop w:val="0"/>
      <w:marBottom w:val="0"/>
      <w:divBdr>
        <w:top w:val="none" w:sz="0" w:space="0" w:color="auto"/>
        <w:left w:val="none" w:sz="0" w:space="0" w:color="auto"/>
        <w:bottom w:val="none" w:sz="0" w:space="0" w:color="auto"/>
        <w:right w:val="none" w:sz="0" w:space="0" w:color="auto"/>
      </w:divBdr>
    </w:div>
    <w:div w:id="737481475">
      <w:bodyDiv w:val="1"/>
      <w:marLeft w:val="0"/>
      <w:marRight w:val="0"/>
      <w:marTop w:val="0"/>
      <w:marBottom w:val="0"/>
      <w:divBdr>
        <w:top w:val="none" w:sz="0" w:space="0" w:color="auto"/>
        <w:left w:val="none" w:sz="0" w:space="0" w:color="auto"/>
        <w:bottom w:val="none" w:sz="0" w:space="0" w:color="auto"/>
        <w:right w:val="none" w:sz="0" w:space="0" w:color="auto"/>
      </w:divBdr>
    </w:div>
    <w:div w:id="768619191">
      <w:bodyDiv w:val="1"/>
      <w:marLeft w:val="0"/>
      <w:marRight w:val="0"/>
      <w:marTop w:val="0"/>
      <w:marBottom w:val="0"/>
      <w:divBdr>
        <w:top w:val="none" w:sz="0" w:space="0" w:color="auto"/>
        <w:left w:val="none" w:sz="0" w:space="0" w:color="auto"/>
        <w:bottom w:val="none" w:sz="0" w:space="0" w:color="auto"/>
        <w:right w:val="none" w:sz="0" w:space="0" w:color="auto"/>
      </w:divBdr>
    </w:div>
    <w:div w:id="1059280565">
      <w:bodyDiv w:val="1"/>
      <w:marLeft w:val="0"/>
      <w:marRight w:val="0"/>
      <w:marTop w:val="0"/>
      <w:marBottom w:val="0"/>
      <w:divBdr>
        <w:top w:val="none" w:sz="0" w:space="0" w:color="auto"/>
        <w:left w:val="none" w:sz="0" w:space="0" w:color="auto"/>
        <w:bottom w:val="none" w:sz="0" w:space="0" w:color="auto"/>
        <w:right w:val="none" w:sz="0" w:space="0" w:color="auto"/>
      </w:divBdr>
    </w:div>
    <w:div w:id="1100955257">
      <w:bodyDiv w:val="1"/>
      <w:marLeft w:val="0"/>
      <w:marRight w:val="0"/>
      <w:marTop w:val="0"/>
      <w:marBottom w:val="0"/>
      <w:divBdr>
        <w:top w:val="none" w:sz="0" w:space="0" w:color="auto"/>
        <w:left w:val="none" w:sz="0" w:space="0" w:color="auto"/>
        <w:bottom w:val="none" w:sz="0" w:space="0" w:color="auto"/>
        <w:right w:val="none" w:sz="0" w:space="0" w:color="auto"/>
      </w:divBdr>
    </w:div>
    <w:div w:id="1245606782">
      <w:bodyDiv w:val="1"/>
      <w:marLeft w:val="0"/>
      <w:marRight w:val="0"/>
      <w:marTop w:val="0"/>
      <w:marBottom w:val="0"/>
      <w:divBdr>
        <w:top w:val="none" w:sz="0" w:space="0" w:color="auto"/>
        <w:left w:val="none" w:sz="0" w:space="0" w:color="auto"/>
        <w:bottom w:val="none" w:sz="0" w:space="0" w:color="auto"/>
        <w:right w:val="none" w:sz="0" w:space="0" w:color="auto"/>
      </w:divBdr>
    </w:div>
    <w:div w:id="1375227241">
      <w:bodyDiv w:val="1"/>
      <w:marLeft w:val="0"/>
      <w:marRight w:val="0"/>
      <w:marTop w:val="0"/>
      <w:marBottom w:val="0"/>
      <w:divBdr>
        <w:top w:val="none" w:sz="0" w:space="0" w:color="auto"/>
        <w:left w:val="none" w:sz="0" w:space="0" w:color="auto"/>
        <w:bottom w:val="none" w:sz="0" w:space="0" w:color="auto"/>
        <w:right w:val="none" w:sz="0" w:space="0" w:color="auto"/>
      </w:divBdr>
    </w:div>
    <w:div w:id="1388528681">
      <w:bodyDiv w:val="1"/>
      <w:marLeft w:val="0"/>
      <w:marRight w:val="0"/>
      <w:marTop w:val="0"/>
      <w:marBottom w:val="0"/>
      <w:divBdr>
        <w:top w:val="none" w:sz="0" w:space="0" w:color="auto"/>
        <w:left w:val="none" w:sz="0" w:space="0" w:color="auto"/>
        <w:bottom w:val="none" w:sz="0" w:space="0" w:color="auto"/>
        <w:right w:val="none" w:sz="0" w:space="0" w:color="auto"/>
      </w:divBdr>
    </w:div>
    <w:div w:id="1394234589">
      <w:bodyDiv w:val="1"/>
      <w:marLeft w:val="0"/>
      <w:marRight w:val="0"/>
      <w:marTop w:val="0"/>
      <w:marBottom w:val="0"/>
      <w:divBdr>
        <w:top w:val="none" w:sz="0" w:space="0" w:color="auto"/>
        <w:left w:val="none" w:sz="0" w:space="0" w:color="auto"/>
        <w:bottom w:val="none" w:sz="0" w:space="0" w:color="auto"/>
        <w:right w:val="none" w:sz="0" w:space="0" w:color="auto"/>
      </w:divBdr>
    </w:div>
    <w:div w:id="1456022975">
      <w:bodyDiv w:val="1"/>
      <w:marLeft w:val="0"/>
      <w:marRight w:val="0"/>
      <w:marTop w:val="0"/>
      <w:marBottom w:val="0"/>
      <w:divBdr>
        <w:top w:val="none" w:sz="0" w:space="0" w:color="auto"/>
        <w:left w:val="none" w:sz="0" w:space="0" w:color="auto"/>
        <w:bottom w:val="none" w:sz="0" w:space="0" w:color="auto"/>
        <w:right w:val="none" w:sz="0" w:space="0" w:color="auto"/>
      </w:divBdr>
    </w:div>
    <w:div w:id="1883208221">
      <w:bodyDiv w:val="1"/>
      <w:marLeft w:val="0"/>
      <w:marRight w:val="0"/>
      <w:marTop w:val="0"/>
      <w:marBottom w:val="0"/>
      <w:divBdr>
        <w:top w:val="none" w:sz="0" w:space="0" w:color="auto"/>
        <w:left w:val="none" w:sz="0" w:space="0" w:color="auto"/>
        <w:bottom w:val="none" w:sz="0" w:space="0" w:color="auto"/>
        <w:right w:val="none" w:sz="0" w:space="0" w:color="auto"/>
      </w:divBdr>
    </w:div>
    <w:div w:id="2117090212">
      <w:bodyDiv w:val="1"/>
      <w:marLeft w:val="0"/>
      <w:marRight w:val="0"/>
      <w:marTop w:val="0"/>
      <w:marBottom w:val="0"/>
      <w:divBdr>
        <w:top w:val="none" w:sz="0" w:space="0" w:color="auto"/>
        <w:left w:val="none" w:sz="0" w:space="0" w:color="auto"/>
        <w:bottom w:val="none" w:sz="0" w:space="0" w:color="auto"/>
        <w:right w:val="none" w:sz="0" w:space="0" w:color="auto"/>
      </w:divBdr>
    </w:div>
    <w:div w:id="212927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nvoiceSAT.Consolidation@ice.dhs.gov"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andT.explosives.msr@%20hq.dhs.gov"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InvoiceSAT.Consolidation@ice.dhs.gov"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an.curtis@l-3co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24CF1-03E8-46BC-87DF-6571D36F24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A6AF7E7-1448-4492-830E-1B3209CF159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816104-E274-4E92-8454-5D67BE05E0AE}">
  <ds:schemaRefs>
    <ds:schemaRef ds:uri="http://schemas.microsoft.com/sharepoint/v3/contenttype/forms"/>
  </ds:schemaRefs>
</ds:datastoreItem>
</file>

<file path=customXml/itemProps4.xml><?xml version="1.0" encoding="utf-8"?>
<ds:datastoreItem xmlns:ds="http://schemas.openxmlformats.org/officeDocument/2006/customXml" ds:itemID="{A37DC617-B576-4706-A0F0-9FB767DD3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5287</Words>
  <Characters>30140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35357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500960</dc:creator>
  <cp:lastModifiedBy>Lewis, Brian (CTR)</cp:lastModifiedBy>
  <cp:revision>2</cp:revision>
  <cp:lastPrinted>2014-02-12T18:22:00Z</cp:lastPrinted>
  <dcterms:created xsi:type="dcterms:W3CDTF">2017-10-03T18:06:00Z</dcterms:created>
  <dcterms:modified xsi:type="dcterms:W3CDTF">2017-10-03T18:06:00Z</dcterms:modified>
</cp:coreProperties>
</file>