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B5" w:rsidRPr="00C514E5" w:rsidRDefault="00D4731A" w:rsidP="001031B5">
      <w:pPr>
        <w:pStyle w:val="Title"/>
        <w:pBdr>
          <w:top w:val="single" w:sz="18" w:space="0" w:color="auto"/>
        </w:pBdr>
        <w:rPr>
          <w:rFonts w:ascii="Times New Roman" w:hAnsi="Times New Roman"/>
          <w:szCs w:val="24"/>
        </w:rPr>
      </w:pPr>
      <w:r>
        <w:rPr>
          <w:rFonts w:ascii="Times New Roman" w:hAnsi="Times New Roman"/>
          <w:szCs w:val="24"/>
          <w:lang w:val="en-US"/>
        </w:rPr>
        <w:t>P</w:t>
      </w:r>
      <w:r w:rsidR="001031B5" w:rsidRPr="00C514E5">
        <w:rPr>
          <w:rFonts w:ascii="Times New Roman" w:hAnsi="Times New Roman"/>
          <w:szCs w:val="24"/>
        </w:rPr>
        <w:t>ART B:</w:t>
      </w:r>
      <w:r w:rsidR="00F23912">
        <w:rPr>
          <w:rFonts w:ascii="Times New Roman" w:hAnsi="Times New Roman"/>
          <w:szCs w:val="24"/>
          <w:lang w:val="en-US"/>
        </w:rPr>
        <w:t xml:space="preserve"> </w:t>
      </w:r>
      <w:r w:rsidR="001031B5" w:rsidRPr="00C514E5">
        <w:rPr>
          <w:rFonts w:ascii="Times New Roman" w:hAnsi="Times New Roman"/>
          <w:szCs w:val="24"/>
        </w:rPr>
        <w:t xml:space="preserve">Interagency Agreement (IA) Between DHS Science and Technology Directorate (S&amp;T) and the </w:t>
      </w:r>
      <w:r w:rsidR="00620CEC">
        <w:rPr>
          <w:rFonts w:ascii="Times New Roman" w:hAnsi="Times New Roman"/>
          <w:szCs w:val="24"/>
          <w:lang w:val="en-US"/>
        </w:rPr>
        <w:t>United States Air Force</w:t>
      </w:r>
      <w:r w:rsidR="00620CEC" w:rsidRPr="00327DF6">
        <w:rPr>
          <w:rFonts w:ascii="Times New Roman" w:hAnsi="Times New Roman"/>
          <w:szCs w:val="24"/>
          <w:lang w:val="en-US"/>
        </w:rPr>
        <w:t xml:space="preserve">, </w:t>
      </w:r>
      <w:r w:rsidR="004D3DD5" w:rsidRPr="00327DF6">
        <w:rPr>
          <w:rFonts w:ascii="Times New Roman" w:hAnsi="Times New Roman"/>
          <w:color w:val="000000" w:themeColor="text1"/>
          <w:szCs w:val="24"/>
          <w:lang w:val="en-US"/>
        </w:rPr>
        <w:t xml:space="preserve">IAA# </w:t>
      </w:r>
      <w:r w:rsidR="00B604D9" w:rsidRPr="00327DF6">
        <w:rPr>
          <w:rFonts w:ascii="Times New Roman" w:hAnsi="Times New Roman"/>
          <w:color w:val="000000" w:themeColor="text1"/>
          <w:szCs w:val="24"/>
          <w:lang w:val="en-US"/>
        </w:rPr>
        <w:t>HSHQPM</w:t>
      </w:r>
      <w:r w:rsidR="00B604D9">
        <w:rPr>
          <w:rFonts w:ascii="Times New Roman" w:hAnsi="Times New Roman"/>
          <w:color w:val="000000" w:themeColor="text1"/>
          <w:szCs w:val="24"/>
          <w:lang w:val="en-US"/>
        </w:rPr>
        <w:t>-16-X-00174</w:t>
      </w:r>
      <w:r w:rsidR="00953FA6">
        <w:rPr>
          <w:rFonts w:ascii="Times New Roman" w:hAnsi="Times New Roman"/>
          <w:szCs w:val="24"/>
          <w:lang w:val="en-US"/>
        </w:rPr>
        <w:t>/</w:t>
      </w:r>
      <w:r w:rsidR="00953FA6" w:rsidRPr="00953FA6">
        <w:rPr>
          <w:rFonts w:ascii="Times New Roman" w:hAnsi="Times New Roman"/>
          <w:szCs w:val="24"/>
          <w:highlight w:val="yellow"/>
          <w:lang w:val="en-US"/>
        </w:rPr>
        <w:t>P000</w:t>
      </w:r>
      <w:r w:rsidR="00FE4A3B" w:rsidRPr="00953FA6">
        <w:rPr>
          <w:rFonts w:ascii="Times New Roman" w:hAnsi="Times New Roman"/>
          <w:szCs w:val="24"/>
          <w:highlight w:val="yellow"/>
          <w:lang w:val="en-US"/>
        </w:rPr>
        <w:t>0</w:t>
      </w:r>
      <w:r w:rsidR="006E05EC" w:rsidRPr="00953FA6">
        <w:rPr>
          <w:rFonts w:ascii="Times New Roman" w:hAnsi="Times New Roman"/>
          <w:szCs w:val="24"/>
          <w:highlight w:val="yellow"/>
          <w:lang w:val="en-US"/>
        </w:rPr>
        <w:t>1</w:t>
      </w:r>
      <w:r w:rsidR="00FE4A3B">
        <w:rPr>
          <w:rFonts w:ascii="Times New Roman" w:hAnsi="Times New Roman"/>
          <w:szCs w:val="24"/>
          <w:lang w:val="en-US"/>
        </w:rPr>
        <w:t>,</w:t>
      </w:r>
      <w:r w:rsidR="00620CEC">
        <w:rPr>
          <w:rFonts w:ascii="Times New Roman" w:hAnsi="Times New Roman"/>
          <w:szCs w:val="24"/>
          <w:lang w:val="en-US"/>
        </w:rPr>
        <w:t xml:space="preserve"> </w:t>
      </w:r>
      <w:r w:rsidR="001031B5" w:rsidRPr="00C514E5">
        <w:rPr>
          <w:rFonts w:ascii="Times New Roman" w:hAnsi="Times New Roman"/>
          <w:szCs w:val="24"/>
        </w:rPr>
        <w:t xml:space="preserve">Under the Economy Act </w:t>
      </w:r>
    </w:p>
    <w:p w:rsidR="001031B5" w:rsidRDefault="001031B5" w:rsidP="001031B5">
      <w:pPr>
        <w:pStyle w:val="Title"/>
        <w:pBdr>
          <w:top w:val="single" w:sz="18" w:space="0" w:color="auto"/>
        </w:pBdr>
        <w:rPr>
          <w:rFonts w:ascii="Times New Roman" w:hAnsi="Times New Roman"/>
          <w:szCs w:val="24"/>
          <w:lang w:val="en-US"/>
        </w:rPr>
      </w:pPr>
      <w:r w:rsidRPr="00C514E5">
        <w:rPr>
          <w:rFonts w:ascii="Times New Roman" w:hAnsi="Times New Roman"/>
          <w:szCs w:val="24"/>
        </w:rPr>
        <w:t xml:space="preserve"> Statement of Work (SOW) </w:t>
      </w:r>
    </w:p>
    <w:p w:rsidR="001031B5" w:rsidRPr="00856525" w:rsidRDefault="0020564E" w:rsidP="0020564E">
      <w:pPr>
        <w:pStyle w:val="BodyTextIndent"/>
        <w:tabs>
          <w:tab w:val="center" w:pos="4680"/>
          <w:tab w:val="left" w:pos="7230"/>
        </w:tabs>
        <w:ind w:left="0"/>
        <w:rPr>
          <w:b/>
          <w:szCs w:val="24"/>
          <w:lang w:eastAsia="x-none"/>
        </w:rPr>
      </w:pPr>
      <w:r>
        <w:rPr>
          <w:b/>
          <w:szCs w:val="24"/>
          <w:lang w:val="x-none" w:eastAsia="x-none"/>
        </w:rPr>
        <w:tab/>
      </w:r>
      <w:r w:rsidR="00620CEC" w:rsidRPr="00620CEC">
        <w:rPr>
          <w:b/>
          <w:szCs w:val="24"/>
          <w:lang w:val="x-none" w:eastAsia="x-none"/>
        </w:rPr>
        <w:t xml:space="preserve">MIT/LL Project Number: </w:t>
      </w:r>
      <w:r w:rsidR="000B10E9">
        <w:rPr>
          <w:b/>
          <w:szCs w:val="24"/>
          <w:lang w:eastAsia="x-none"/>
        </w:rPr>
        <w:t>10302</w:t>
      </w:r>
      <w:r>
        <w:rPr>
          <w:b/>
          <w:szCs w:val="24"/>
          <w:lang w:eastAsia="x-none"/>
        </w:rPr>
        <w:tab/>
      </w:r>
    </w:p>
    <w:p w:rsidR="001031B5" w:rsidRPr="00C514E5" w:rsidRDefault="001031B5" w:rsidP="001031B5">
      <w:pPr>
        <w:rPr>
          <w:b/>
          <w:szCs w:val="24"/>
          <w:bdr w:val="single" w:sz="4" w:space="0" w:color="auto"/>
          <w:shd w:val="clear" w:color="auto" w:fill="FFFF99"/>
        </w:rPr>
      </w:pPr>
    </w:p>
    <w:p w:rsidR="001031B5" w:rsidRPr="00C514E5" w:rsidRDefault="001031B5" w:rsidP="001031B5">
      <w:pPr>
        <w:rPr>
          <w:b/>
          <w:szCs w:val="24"/>
        </w:rPr>
      </w:pPr>
      <w:r w:rsidRPr="00C514E5">
        <w:rPr>
          <w:b/>
          <w:szCs w:val="24"/>
        </w:rPr>
        <w:t>I.</w:t>
      </w:r>
      <w:r w:rsidRPr="00C514E5">
        <w:rPr>
          <w:b/>
          <w:szCs w:val="24"/>
        </w:rPr>
        <w:tab/>
      </w:r>
      <w:r w:rsidRPr="00C514E5">
        <w:rPr>
          <w:b/>
          <w:szCs w:val="24"/>
          <w:u w:val="single"/>
        </w:rPr>
        <w:t>Introduction</w:t>
      </w:r>
    </w:p>
    <w:p w:rsidR="001031B5" w:rsidRPr="00C514E5" w:rsidRDefault="001031B5" w:rsidP="001031B5">
      <w:pPr>
        <w:rPr>
          <w:b/>
          <w:szCs w:val="24"/>
        </w:rPr>
      </w:pPr>
    </w:p>
    <w:p w:rsidR="001031B5" w:rsidRPr="00C514E5" w:rsidRDefault="001031B5" w:rsidP="001031B5">
      <w:pPr>
        <w:rPr>
          <w:b/>
          <w:szCs w:val="24"/>
        </w:rPr>
      </w:pPr>
      <w:r w:rsidRPr="00C514E5">
        <w:rPr>
          <w:b/>
          <w:szCs w:val="24"/>
        </w:rPr>
        <w:t>1. Purpose</w:t>
      </w:r>
    </w:p>
    <w:p w:rsidR="001031B5" w:rsidRPr="00C514E5" w:rsidRDefault="001031B5" w:rsidP="001031B5">
      <w:pPr>
        <w:rPr>
          <w:b/>
          <w:szCs w:val="24"/>
        </w:rPr>
      </w:pPr>
      <w:r w:rsidRPr="00C514E5">
        <w:rPr>
          <w:szCs w:val="24"/>
        </w:rPr>
        <w:t xml:space="preserve">This Statement of Work (SOW) provides specific information regarding the requirements of the Department of Homeland Security, Science and Technology Directorate, </w:t>
      </w:r>
      <w:r w:rsidRPr="00620CEC">
        <w:rPr>
          <w:szCs w:val="24"/>
        </w:rPr>
        <w:t>Requesting Agency</w:t>
      </w:r>
      <w:r w:rsidRPr="00C514E5">
        <w:rPr>
          <w:szCs w:val="24"/>
        </w:rPr>
        <w:t xml:space="preserve">, hereinafter referred to as DHS S&amp;T, sufficient to enable the </w:t>
      </w:r>
      <w:r w:rsidR="00620CEC" w:rsidRPr="00620CEC">
        <w:rPr>
          <w:szCs w:val="24"/>
        </w:rPr>
        <w:t>U.S. Air Force</w:t>
      </w:r>
      <w:r w:rsidR="00E66C91">
        <w:rPr>
          <w:szCs w:val="24"/>
        </w:rPr>
        <w:t>-Massachusetts Institute of Technology/</w:t>
      </w:r>
      <w:r w:rsidR="00E66C91">
        <w:t>Lincoln Laboratory (AF-MIT/LL)</w:t>
      </w:r>
      <w:r w:rsidR="00620CEC" w:rsidRPr="00620CEC">
        <w:rPr>
          <w:szCs w:val="24"/>
        </w:rPr>
        <w:t>,</w:t>
      </w:r>
      <w:r w:rsidRPr="00C514E5">
        <w:rPr>
          <w:szCs w:val="24"/>
        </w:rPr>
        <w:t xml:space="preserve"> Servicing Agency, hereinafter referred to as </w:t>
      </w:r>
      <w:r w:rsidR="00620CEC" w:rsidRPr="00620CEC">
        <w:rPr>
          <w:szCs w:val="24"/>
        </w:rPr>
        <w:t xml:space="preserve">the </w:t>
      </w:r>
      <w:r w:rsidR="00E66C91">
        <w:rPr>
          <w:szCs w:val="24"/>
        </w:rPr>
        <w:t>AF-MIT/LL</w:t>
      </w:r>
      <w:r w:rsidR="00620CEC">
        <w:rPr>
          <w:szCs w:val="24"/>
        </w:rPr>
        <w:t>,</w:t>
      </w:r>
      <w:r w:rsidRPr="00C514E5">
        <w:rPr>
          <w:szCs w:val="24"/>
        </w:rPr>
        <w:t xml:space="preserve"> to perform services under an interagency agreement. </w:t>
      </w:r>
    </w:p>
    <w:p w:rsidR="001031B5" w:rsidRPr="00C514E5" w:rsidRDefault="00597B57" w:rsidP="00597B57">
      <w:pPr>
        <w:tabs>
          <w:tab w:val="left" w:pos="3495"/>
        </w:tabs>
        <w:rPr>
          <w:b/>
          <w:szCs w:val="24"/>
        </w:rPr>
      </w:pPr>
      <w:r>
        <w:rPr>
          <w:b/>
          <w:szCs w:val="24"/>
        </w:rPr>
        <w:tab/>
      </w:r>
    </w:p>
    <w:p w:rsidR="001031B5" w:rsidRPr="00C514E5" w:rsidRDefault="001031B5" w:rsidP="001031B5">
      <w:pPr>
        <w:rPr>
          <w:szCs w:val="24"/>
        </w:rPr>
      </w:pPr>
      <w:r w:rsidRPr="00C514E5">
        <w:rPr>
          <w:b/>
          <w:szCs w:val="24"/>
        </w:rPr>
        <w:t>2. Authority</w:t>
      </w:r>
    </w:p>
    <w:p w:rsidR="001031B5" w:rsidRPr="00C514E5" w:rsidRDefault="001031B5" w:rsidP="001031B5">
      <w:pPr>
        <w:rPr>
          <w:szCs w:val="24"/>
        </w:rPr>
      </w:pPr>
      <w:r w:rsidRPr="00C514E5">
        <w:rPr>
          <w:szCs w:val="24"/>
        </w:rPr>
        <w:t>DHS’s authority to enter into this IA is 31 U.S.C. 1535-1536 as implemented in subpart 17.5 of the Federal Acquisition Regulations (FAR)</w:t>
      </w:r>
      <w:r w:rsidRPr="00C514E5">
        <w:rPr>
          <w:kern w:val="2"/>
          <w:szCs w:val="24"/>
        </w:rPr>
        <w:t>.</w:t>
      </w:r>
    </w:p>
    <w:p w:rsidR="001031B5" w:rsidRPr="00C514E5" w:rsidRDefault="001031B5" w:rsidP="001031B5">
      <w:pPr>
        <w:rPr>
          <w:b/>
          <w:szCs w:val="24"/>
        </w:rPr>
      </w:pPr>
      <w:r w:rsidRPr="00C514E5">
        <w:rPr>
          <w:b/>
          <w:szCs w:val="24"/>
          <w:bdr w:val="single" w:sz="4" w:space="0" w:color="auto"/>
          <w:shd w:val="clear" w:color="auto" w:fill="FFFF99"/>
        </w:rPr>
        <w:t xml:space="preserve"> </w:t>
      </w:r>
    </w:p>
    <w:p w:rsidR="001031B5" w:rsidRPr="00C514E5" w:rsidRDefault="001031B5" w:rsidP="001031B5">
      <w:pPr>
        <w:rPr>
          <w:b/>
          <w:szCs w:val="24"/>
        </w:rPr>
      </w:pPr>
      <w:r w:rsidRPr="00C514E5">
        <w:rPr>
          <w:b/>
          <w:szCs w:val="24"/>
        </w:rPr>
        <w:t>3. General Terms &amp; Conditions</w:t>
      </w:r>
    </w:p>
    <w:p w:rsidR="001031B5" w:rsidRPr="00C514E5" w:rsidRDefault="001031B5" w:rsidP="001031B5">
      <w:pPr>
        <w:rPr>
          <w:color w:val="000000"/>
          <w:szCs w:val="24"/>
        </w:rPr>
      </w:pPr>
      <w:r w:rsidRPr="00C514E5">
        <w:rPr>
          <w:szCs w:val="24"/>
        </w:rPr>
        <w:t>Activities undertaken pursuant to this document are subject to the general Terms and Conditions hereby a</w:t>
      </w:r>
      <w:r w:rsidR="00620CEC">
        <w:rPr>
          <w:szCs w:val="24"/>
        </w:rPr>
        <w:t xml:space="preserve">ttached between the DHS S&amp;T and the </w:t>
      </w:r>
      <w:r w:rsidR="00E66C91">
        <w:rPr>
          <w:szCs w:val="24"/>
        </w:rPr>
        <w:t>AF-MIT/LL</w:t>
      </w:r>
      <w:r w:rsidR="00620CEC">
        <w:rPr>
          <w:szCs w:val="24"/>
        </w:rPr>
        <w:t>.</w:t>
      </w:r>
      <w:r w:rsidRPr="00C514E5">
        <w:rPr>
          <w:szCs w:val="24"/>
        </w:rPr>
        <w:t xml:space="preserve"> </w:t>
      </w:r>
    </w:p>
    <w:p w:rsidR="001031B5" w:rsidRPr="00C514E5" w:rsidRDefault="001031B5" w:rsidP="001031B5">
      <w:pPr>
        <w:rPr>
          <w:b/>
          <w:szCs w:val="24"/>
        </w:rPr>
      </w:pPr>
    </w:p>
    <w:p w:rsidR="001031B5" w:rsidRPr="00C514E5" w:rsidRDefault="001031B5" w:rsidP="001031B5">
      <w:pPr>
        <w:rPr>
          <w:b/>
          <w:szCs w:val="24"/>
        </w:rPr>
      </w:pPr>
      <w:r w:rsidRPr="00C514E5">
        <w:rPr>
          <w:b/>
          <w:szCs w:val="24"/>
        </w:rPr>
        <w:t>4. Project Title</w:t>
      </w:r>
    </w:p>
    <w:p w:rsidR="001031B5" w:rsidRPr="00620CEC" w:rsidRDefault="00C603D1" w:rsidP="00620CEC">
      <w:pPr>
        <w:pStyle w:val="BodyTextIndent"/>
        <w:ind w:left="0"/>
        <w:rPr>
          <w:szCs w:val="24"/>
        </w:rPr>
      </w:pPr>
      <w:r>
        <w:rPr>
          <w:szCs w:val="24"/>
        </w:rPr>
        <w:t>“</w:t>
      </w:r>
      <w:r w:rsidR="00F57DDD">
        <w:rPr>
          <w:szCs w:val="24"/>
        </w:rPr>
        <w:t>Aviation Security Technology and Methods</w:t>
      </w:r>
      <w:r>
        <w:rPr>
          <w:szCs w:val="24"/>
        </w:rPr>
        <w:t>”</w:t>
      </w:r>
      <w:r w:rsidR="001031B5" w:rsidRPr="00620CEC">
        <w:rPr>
          <w:szCs w:val="24"/>
        </w:rPr>
        <w:t xml:space="preserve">, on behalf of the DHS S&amp;T </w:t>
      </w:r>
      <w:r w:rsidR="00620CEC">
        <w:rPr>
          <w:szCs w:val="24"/>
        </w:rPr>
        <w:t xml:space="preserve">Homeland Security Advanced </w:t>
      </w:r>
      <w:r w:rsidR="00620CEC" w:rsidRPr="003C73EE">
        <w:rPr>
          <w:szCs w:val="24"/>
        </w:rPr>
        <w:t>Research Projects Agency</w:t>
      </w:r>
      <w:r w:rsidR="001031B5" w:rsidRPr="003C73EE">
        <w:rPr>
          <w:szCs w:val="24"/>
        </w:rPr>
        <w:t xml:space="preserve">, </w:t>
      </w:r>
      <w:r w:rsidR="008E573E">
        <w:rPr>
          <w:szCs w:val="24"/>
        </w:rPr>
        <w:t>Explosives</w:t>
      </w:r>
      <w:r w:rsidR="00620CEC" w:rsidRPr="003C73EE">
        <w:rPr>
          <w:szCs w:val="24"/>
        </w:rPr>
        <w:t xml:space="preserve"> Division, </w:t>
      </w:r>
      <w:r w:rsidR="003C73EE" w:rsidRPr="003C73EE">
        <w:rPr>
          <w:szCs w:val="24"/>
        </w:rPr>
        <w:t xml:space="preserve">as part of the </w:t>
      </w:r>
      <w:r w:rsidR="008E573E">
        <w:rPr>
          <w:szCs w:val="24"/>
        </w:rPr>
        <w:t>Apex Screening at Speed (</w:t>
      </w:r>
      <w:proofErr w:type="spellStart"/>
      <w:r w:rsidR="008E573E">
        <w:rPr>
          <w:szCs w:val="24"/>
        </w:rPr>
        <w:t>SaS</w:t>
      </w:r>
      <w:proofErr w:type="spellEnd"/>
      <w:r w:rsidR="008E573E">
        <w:rPr>
          <w:szCs w:val="24"/>
        </w:rPr>
        <w:t>) program</w:t>
      </w:r>
      <w:r w:rsidR="003C73EE" w:rsidRPr="003C73EE">
        <w:rPr>
          <w:b/>
          <w:bCs/>
          <w:i/>
          <w:iCs/>
          <w:szCs w:val="24"/>
        </w:rPr>
        <w:t xml:space="preserve">. </w:t>
      </w:r>
    </w:p>
    <w:p w:rsidR="001031B5" w:rsidRPr="00C514E5" w:rsidRDefault="001031B5" w:rsidP="001031B5">
      <w:pPr>
        <w:rPr>
          <w:b/>
          <w:szCs w:val="24"/>
        </w:rPr>
      </w:pPr>
      <w:r w:rsidRPr="00C514E5">
        <w:rPr>
          <w:b/>
          <w:szCs w:val="24"/>
        </w:rPr>
        <w:t xml:space="preserve"> </w:t>
      </w:r>
    </w:p>
    <w:p w:rsidR="001031B5" w:rsidRPr="00C514E5" w:rsidRDefault="001031B5" w:rsidP="001031B5">
      <w:pPr>
        <w:rPr>
          <w:b/>
          <w:szCs w:val="24"/>
        </w:rPr>
      </w:pPr>
      <w:r w:rsidRPr="00C514E5">
        <w:rPr>
          <w:b/>
          <w:szCs w:val="24"/>
        </w:rPr>
        <w:t>5. Description of Products or Services / Bona Fide Need</w:t>
      </w:r>
    </w:p>
    <w:p w:rsidR="001031B5" w:rsidRPr="00C514E5" w:rsidRDefault="001031B5" w:rsidP="001031B5">
      <w:pPr>
        <w:rPr>
          <w:b/>
          <w:szCs w:val="24"/>
        </w:rPr>
      </w:pPr>
    </w:p>
    <w:p w:rsidR="00CB01F6" w:rsidRPr="00B622DC" w:rsidRDefault="008E573E" w:rsidP="00CB01F6">
      <w:pPr>
        <w:spacing w:after="240"/>
        <w:rPr>
          <w:szCs w:val="24"/>
        </w:rPr>
      </w:pPr>
      <w:r>
        <w:rPr>
          <w:szCs w:val="24"/>
        </w:rPr>
        <w:t>DHS S&amp;T has a need for the AF-MIT/LL to provide research and development services for the Apex Screening at Speed (</w:t>
      </w:r>
      <w:proofErr w:type="spellStart"/>
      <w:r>
        <w:rPr>
          <w:szCs w:val="24"/>
        </w:rPr>
        <w:t>SaS</w:t>
      </w:r>
      <w:proofErr w:type="spellEnd"/>
      <w:r>
        <w:rPr>
          <w:szCs w:val="24"/>
        </w:rPr>
        <w:t>)</w:t>
      </w:r>
      <w:r w:rsidR="00CB01F6">
        <w:rPr>
          <w:szCs w:val="24"/>
        </w:rPr>
        <w:t xml:space="preserve"> program, described in Section II</w:t>
      </w:r>
      <w:r>
        <w:rPr>
          <w:szCs w:val="24"/>
        </w:rPr>
        <w:t xml:space="preserve">. </w:t>
      </w:r>
      <w:r w:rsidR="00CB01F6">
        <w:t xml:space="preserve">The </w:t>
      </w:r>
      <w:r w:rsidR="00CB01F6">
        <w:rPr>
          <w:szCs w:val="24"/>
        </w:rPr>
        <w:t xml:space="preserve">AF-MIT/LL, </w:t>
      </w:r>
      <w:r w:rsidR="00CB01F6">
        <w:rPr>
          <w:szCs w:val="23"/>
        </w:rPr>
        <w:t>in its capacity as a Department of Defense Federally Funded Research and Development Center,</w:t>
      </w:r>
      <w:r w:rsidR="00CB01F6">
        <w:t xml:space="preserve"> </w:t>
      </w:r>
      <w:r w:rsidR="00CB01F6">
        <w:rPr>
          <w:szCs w:val="24"/>
        </w:rPr>
        <w:t xml:space="preserve">possesses the expertise and the professional scientific resources to perform key research and development activities in support of Apex </w:t>
      </w:r>
      <w:proofErr w:type="spellStart"/>
      <w:r w:rsidR="00CB01F6">
        <w:rPr>
          <w:szCs w:val="24"/>
        </w:rPr>
        <w:t>SaS</w:t>
      </w:r>
      <w:proofErr w:type="spellEnd"/>
      <w:r w:rsidR="00CB01F6">
        <w:rPr>
          <w:szCs w:val="24"/>
        </w:rPr>
        <w:t>, as outlined in Sect</w:t>
      </w:r>
      <w:r w:rsidR="008348B4">
        <w:rPr>
          <w:szCs w:val="24"/>
        </w:rPr>
        <w:t>ion III</w:t>
      </w:r>
      <w:r w:rsidR="00CB01F6">
        <w:rPr>
          <w:szCs w:val="24"/>
        </w:rPr>
        <w:t xml:space="preserve">. </w:t>
      </w:r>
      <w:r w:rsidR="00CB01F6">
        <w:t xml:space="preserve">The </w:t>
      </w:r>
      <w:r w:rsidR="00CB01F6">
        <w:rPr>
          <w:szCs w:val="24"/>
        </w:rPr>
        <w:t>AF-MIT/LL</w:t>
      </w:r>
      <w:r w:rsidR="00CB01F6">
        <w:rPr>
          <w:szCs w:val="23"/>
        </w:rPr>
        <w:t xml:space="preserve"> has substantial experience working with technologies relevant to today’s aviation security </w:t>
      </w:r>
      <w:r w:rsidR="008348B4">
        <w:rPr>
          <w:szCs w:val="23"/>
        </w:rPr>
        <w:t>challen</w:t>
      </w:r>
      <w:r w:rsidR="00CB01F6">
        <w:rPr>
          <w:szCs w:val="23"/>
        </w:rPr>
        <w:t xml:space="preserve">ges.  In particular, </w:t>
      </w:r>
      <w:r w:rsidR="00CB01F6">
        <w:rPr>
          <w:szCs w:val="24"/>
        </w:rPr>
        <w:t>AF-MIT/LL</w:t>
      </w:r>
      <w:r w:rsidR="00CB01F6">
        <w:rPr>
          <w:szCs w:val="23"/>
        </w:rPr>
        <w:t xml:space="preserve"> has performed previous research on RF antenna array sensor design employing millimeter wavelengths, chemical trace vapor sensing, automatic image and video processing algorithms, biometrics, data fusion and risk assessment methods, and human-in-the-loop testing of security technologies.</w:t>
      </w:r>
    </w:p>
    <w:p w:rsidR="008E573E" w:rsidRDefault="00CB01F6" w:rsidP="00696EA9">
      <w:pPr>
        <w:spacing w:after="240"/>
        <w:jc w:val="both"/>
        <w:rPr>
          <w:bCs/>
          <w:sz w:val="28"/>
          <w:szCs w:val="24"/>
        </w:rPr>
      </w:pPr>
      <w:r w:rsidRPr="00C514E5">
        <w:t xml:space="preserve">The purpose of this action is to </w:t>
      </w:r>
      <w:r w:rsidRPr="003C73EE">
        <w:t>establish a new</w:t>
      </w:r>
      <w:r>
        <w:t xml:space="preserve"> interagency agreement (IAA)</w:t>
      </w:r>
      <w:r w:rsidRPr="004D3DD5">
        <w:t xml:space="preserve"> with the AF-MIT/LL for the tasking described </w:t>
      </w:r>
      <w:r w:rsidRPr="00C514E5">
        <w:t xml:space="preserve">in Section </w:t>
      </w:r>
      <w:r>
        <w:t>III</w:t>
      </w:r>
      <w:r w:rsidRPr="00C514E5">
        <w:t xml:space="preserve"> of this Statement of Work (SOW).</w:t>
      </w:r>
      <w:r w:rsidR="00496107">
        <w:t xml:space="preserve"> </w:t>
      </w:r>
      <w:r w:rsidR="00696EA9">
        <w:rPr>
          <w:szCs w:val="24"/>
        </w:rPr>
        <w:t>Massachusetts Institute of Technology/</w:t>
      </w:r>
      <w:r w:rsidR="00696EA9">
        <w:t>Lincoln Laboratory</w:t>
      </w:r>
      <w:r w:rsidR="00496107">
        <w:rPr>
          <w:szCs w:val="23"/>
        </w:rPr>
        <w:t xml:space="preserve"> is a Federally Funded Research and </w:t>
      </w:r>
      <w:r w:rsidR="00496107">
        <w:rPr>
          <w:szCs w:val="23"/>
        </w:rPr>
        <w:lastRenderedPageBreak/>
        <w:t xml:space="preserve">Development Center (FFRDC) under Air Force (AF) Prime Contract No. FA8702-15-D-0001. The AF contract is the vehicle by which sponsors fund R&amp;D at MIT LL and is managed by the Enterprise Acquisition Division ESC/CAA, at </w:t>
      </w:r>
      <w:proofErr w:type="spellStart"/>
      <w:r w:rsidR="00496107">
        <w:rPr>
          <w:szCs w:val="23"/>
        </w:rPr>
        <w:t>Hanscom</w:t>
      </w:r>
      <w:proofErr w:type="spellEnd"/>
      <w:r w:rsidR="00496107">
        <w:rPr>
          <w:szCs w:val="23"/>
        </w:rPr>
        <w:t xml:space="preserve"> Air Force Base.</w:t>
      </w:r>
    </w:p>
    <w:p w:rsidR="00696EA9" w:rsidRPr="00C8268B" w:rsidRDefault="005227E4" w:rsidP="00696EA9">
      <w:pPr>
        <w:spacing w:after="240"/>
        <w:jc w:val="both"/>
        <w:rPr>
          <w:bCs/>
          <w:szCs w:val="24"/>
        </w:rPr>
      </w:pPr>
      <w:r>
        <w:rPr>
          <w:bCs/>
          <w:szCs w:val="24"/>
        </w:rPr>
        <w:t>Work performed under this SOW should be considered severable.</w:t>
      </w:r>
    </w:p>
    <w:p w:rsidR="001031B5" w:rsidRPr="00244DF8" w:rsidRDefault="001031B5" w:rsidP="001031B5">
      <w:pPr>
        <w:pStyle w:val="StyleHeading1NotItalic"/>
        <w:numPr>
          <w:ilvl w:val="0"/>
          <w:numId w:val="0"/>
        </w:numPr>
        <w:jc w:val="both"/>
        <w:rPr>
          <w:i w:val="0"/>
          <w:sz w:val="24"/>
          <w:szCs w:val="24"/>
        </w:rPr>
      </w:pPr>
      <w:r w:rsidRPr="00244DF8">
        <w:rPr>
          <w:i w:val="0"/>
          <w:sz w:val="24"/>
          <w:szCs w:val="24"/>
          <w:u w:val="none"/>
        </w:rPr>
        <w:t>II.</w:t>
      </w:r>
      <w:r w:rsidRPr="00244DF8">
        <w:rPr>
          <w:i w:val="0"/>
          <w:sz w:val="24"/>
          <w:szCs w:val="24"/>
          <w:u w:val="none"/>
        </w:rPr>
        <w:tab/>
      </w:r>
      <w:r w:rsidRPr="00244DF8">
        <w:rPr>
          <w:i w:val="0"/>
          <w:sz w:val="24"/>
          <w:szCs w:val="24"/>
        </w:rPr>
        <w:t>Background</w:t>
      </w:r>
    </w:p>
    <w:p w:rsidR="00CB01F6" w:rsidRDefault="00CB01F6" w:rsidP="00CB01F6"/>
    <w:p w:rsidR="00835C26" w:rsidRPr="00835C26" w:rsidRDefault="00835C26" w:rsidP="00835C26">
      <w:pPr>
        <w:spacing w:after="240"/>
        <w:jc w:val="both"/>
        <w:rPr>
          <w:szCs w:val="23"/>
        </w:rPr>
      </w:pPr>
      <w:r>
        <w:rPr>
          <w:szCs w:val="23"/>
        </w:rPr>
        <w:t xml:space="preserve">Protecting aviation facilities and aircraft against malicious attacks and other criminal activity, while ensuring high-throughput passenger access to such facilities, is a challenging problem for both the Transportation Security Administration (TSA) and airport security personnel.  One challenge is the complexity of the threat space, which includes explosives, weaponry, and other safety related items, and which may be concealed in checked luggage, carry-on items, or underneath clothing.  Another challenge is the (currently) limited opportunities to collect observations relating to potential threats, primarily at staff-constrained TSA checkpoints.  Finally, any new screening capabilities designed to enhance threat detection must be conducted without introducing additional latencies in the screening process, in order to minimize wait times.    </w:t>
      </w:r>
    </w:p>
    <w:p w:rsidR="00CB01F6" w:rsidRDefault="008348B4" w:rsidP="00CB01F6">
      <w:r>
        <w:t xml:space="preserve">DHS S&amp;T initiated the Apex </w:t>
      </w:r>
      <w:proofErr w:type="spellStart"/>
      <w:r w:rsidR="00CB01F6">
        <w:t>SaS</w:t>
      </w:r>
      <w:proofErr w:type="spellEnd"/>
      <w:r w:rsidR="00CB01F6">
        <w:t xml:space="preserve"> </w:t>
      </w:r>
      <w:r>
        <w:t>program</w:t>
      </w:r>
      <w:r w:rsidR="00CB01F6">
        <w:t xml:space="preserve"> to address current and future challenges </w:t>
      </w:r>
      <w:r>
        <w:t>to aviation security</w:t>
      </w:r>
      <w:r w:rsidR="00CB01F6">
        <w:t xml:space="preserve">. The Apex </w:t>
      </w:r>
      <w:proofErr w:type="spellStart"/>
      <w:r w:rsidR="00CB01F6">
        <w:t>SaS</w:t>
      </w:r>
      <w:proofErr w:type="spellEnd"/>
      <w:r w:rsidR="00CB01F6">
        <w:t xml:space="preserve"> Program </w:t>
      </w:r>
      <w:r>
        <w:t>is pursuing</w:t>
      </w:r>
      <w:r w:rsidR="00CB01F6" w:rsidRPr="006B4A73">
        <w:t xml:space="preserve"> transformative R&amp;D activities that support a future vision for increasing </w:t>
      </w:r>
      <w:r w:rsidR="00CB01F6">
        <w:t xml:space="preserve">security </w:t>
      </w:r>
      <w:r w:rsidR="00CB01F6" w:rsidRPr="006B4A73">
        <w:t>effectiveness while dramatically reducing wait times and improving the passenger experience.</w:t>
      </w:r>
      <w:r w:rsidR="00CB01F6">
        <w:t xml:space="preserve"> I</w:t>
      </w:r>
      <w:r w:rsidR="00CB01F6" w:rsidRPr="006B4A73">
        <w:t xml:space="preserve">nnovative solutions </w:t>
      </w:r>
      <w:r w:rsidR="00CB01F6">
        <w:t xml:space="preserve">will be developed </w:t>
      </w:r>
      <w:r>
        <w:t>to support a curb-to-</w:t>
      </w:r>
      <w:r w:rsidR="00CB01F6">
        <w:t>gate</w:t>
      </w:r>
      <w:r w:rsidR="00CB01F6" w:rsidRPr="006B4A73">
        <w:t xml:space="preserve"> </w:t>
      </w:r>
      <w:r w:rsidR="00CB01F6">
        <w:t xml:space="preserve">screening </w:t>
      </w:r>
      <w:r>
        <w:t>architecture</w:t>
      </w:r>
      <w:r w:rsidR="00CB01F6">
        <w:t>,</w:t>
      </w:r>
      <w:r>
        <w:t xml:space="preserve"> and may include investment in areas such as</w:t>
      </w:r>
      <w:r w:rsidR="00CB01F6">
        <w:t xml:space="preserve"> identity verification, </w:t>
      </w:r>
      <w:r w:rsidR="00CB01F6" w:rsidRPr="006B4A73">
        <w:t>risk-based methodologies, training and human performance, surveillance and video analytics</w:t>
      </w:r>
      <w:r>
        <w:t>, and improved screening systems for passengers and carry-on baggage</w:t>
      </w:r>
      <w:r w:rsidR="00CB01F6" w:rsidRPr="006B4A73">
        <w:t>.</w:t>
      </w:r>
    </w:p>
    <w:p w:rsidR="00CB01F6" w:rsidRDefault="00CB01F6" w:rsidP="00CB01F6"/>
    <w:p w:rsidR="00CB01F6" w:rsidRDefault="00CB01F6" w:rsidP="00CB01F6">
      <w:r>
        <w:t>By des</w:t>
      </w:r>
      <w:r w:rsidR="008348B4">
        <w:t xml:space="preserve">ign, the Apex </w:t>
      </w:r>
      <w:proofErr w:type="spellStart"/>
      <w:r w:rsidR="008348B4">
        <w:t>SaS</w:t>
      </w:r>
      <w:proofErr w:type="spellEnd"/>
      <w:r w:rsidR="008348B4">
        <w:t xml:space="preserve"> program will:</w:t>
      </w:r>
    </w:p>
    <w:p w:rsidR="008348B4" w:rsidRPr="008348B4" w:rsidRDefault="008348B4" w:rsidP="00CB01F6">
      <w:pPr>
        <w:rPr>
          <w:szCs w:val="24"/>
        </w:rPr>
      </w:pPr>
    </w:p>
    <w:p w:rsidR="00835C26" w:rsidRPr="00835C26" w:rsidRDefault="00CB01F6" w:rsidP="00922417">
      <w:pPr>
        <w:pStyle w:val="ListParagraph"/>
        <w:numPr>
          <w:ilvl w:val="0"/>
          <w:numId w:val="33"/>
        </w:numPr>
        <w:spacing w:after="120"/>
        <w:contextualSpacing w:val="0"/>
        <w:rPr>
          <w:sz w:val="24"/>
          <w:szCs w:val="24"/>
        </w:rPr>
      </w:pPr>
      <w:r w:rsidRPr="008348B4">
        <w:rPr>
          <w:sz w:val="24"/>
          <w:szCs w:val="24"/>
        </w:rPr>
        <w:t>Develop technologies for both primary and secondary screening of people and carry-on baggage</w:t>
      </w:r>
    </w:p>
    <w:p w:rsidR="00CB01F6" w:rsidRPr="008348B4" w:rsidRDefault="00CB01F6" w:rsidP="00922417">
      <w:pPr>
        <w:pStyle w:val="ListParagraph"/>
        <w:numPr>
          <w:ilvl w:val="0"/>
          <w:numId w:val="33"/>
        </w:numPr>
        <w:spacing w:after="120"/>
        <w:contextualSpacing w:val="0"/>
        <w:rPr>
          <w:sz w:val="24"/>
          <w:szCs w:val="24"/>
        </w:rPr>
      </w:pPr>
      <w:r w:rsidRPr="008348B4">
        <w:rPr>
          <w:sz w:val="24"/>
          <w:szCs w:val="24"/>
        </w:rPr>
        <w:t>Invest in innovative technology exploration with the goal to inspire industry to develop new approaches to the screening process and reduce the per-unit cost to TSA</w:t>
      </w:r>
    </w:p>
    <w:p w:rsidR="00CB01F6" w:rsidRPr="008348B4" w:rsidRDefault="00CB01F6" w:rsidP="00922417">
      <w:pPr>
        <w:pStyle w:val="ListParagraph"/>
        <w:numPr>
          <w:ilvl w:val="0"/>
          <w:numId w:val="33"/>
        </w:numPr>
        <w:spacing w:after="120"/>
        <w:rPr>
          <w:sz w:val="24"/>
          <w:szCs w:val="24"/>
        </w:rPr>
      </w:pPr>
      <w:r w:rsidRPr="008348B4">
        <w:rPr>
          <w:sz w:val="24"/>
          <w:szCs w:val="24"/>
        </w:rPr>
        <w:t>Continuously look for new approaches and technologies through market research, collaboration with other Government agencies, and alternative R&amp;D processes</w:t>
      </w:r>
    </w:p>
    <w:p w:rsidR="00CB01F6" w:rsidRDefault="00CB01F6" w:rsidP="00CB01F6"/>
    <w:p w:rsidR="00922417" w:rsidRDefault="008348B4" w:rsidP="00922417">
      <w:r>
        <w:t xml:space="preserve">The end goal of Apex </w:t>
      </w:r>
      <w:proofErr w:type="spellStart"/>
      <w:r>
        <w:t>SaS</w:t>
      </w:r>
      <w:proofErr w:type="spellEnd"/>
      <w:r>
        <w:t xml:space="preserve"> is</w:t>
      </w:r>
      <w:r w:rsidR="00CB01F6">
        <w:t xml:space="preserve"> the development of solutions that detect threats at a significantly reduced threat mass, while screening 300+ people and their carry-on items </w:t>
      </w:r>
      <w:r>
        <w:t>per hour with minimal or very limited</w:t>
      </w:r>
      <w:r w:rsidR="00CB01F6">
        <w:t xml:space="preserve"> divestiture. It </w:t>
      </w:r>
      <w:r>
        <w:t>will strive</w:t>
      </w:r>
      <w:r w:rsidR="00CB01F6">
        <w:t xml:space="preserve"> to eliminate </w:t>
      </w:r>
      <w:r>
        <w:t xml:space="preserve">current </w:t>
      </w:r>
      <w:r w:rsidR="00CB01F6">
        <w:t>restrictions on liquids, aerosols, and gels</w:t>
      </w:r>
      <w:r w:rsidR="00835C26">
        <w:t xml:space="preserve"> (LAG) and allow</w:t>
      </w:r>
      <w:r w:rsidR="00CB01F6">
        <w:t xml:space="preserve"> passengers to keep personal electronics in carry-on bags, significantly improving the passenger experience.</w:t>
      </w:r>
    </w:p>
    <w:p w:rsidR="00922417" w:rsidRDefault="00922417" w:rsidP="00922417"/>
    <w:p w:rsidR="00922417" w:rsidRDefault="00922417" w:rsidP="00922417">
      <w:pPr>
        <w:rPr>
          <w:szCs w:val="23"/>
        </w:rPr>
      </w:pPr>
      <w:r>
        <w:t xml:space="preserve">To successfully achieve this end state, Apex </w:t>
      </w:r>
      <w:proofErr w:type="spellStart"/>
      <w:r>
        <w:t>SaS</w:t>
      </w:r>
      <w:proofErr w:type="spellEnd"/>
      <w:r>
        <w:t xml:space="preserve"> will </w:t>
      </w:r>
      <w:r>
        <w:rPr>
          <w:szCs w:val="23"/>
        </w:rPr>
        <w:t>pursue the following objectives:</w:t>
      </w:r>
    </w:p>
    <w:p w:rsidR="00922417" w:rsidRPr="00922417" w:rsidRDefault="00922417" w:rsidP="00922417">
      <w:pPr>
        <w:rPr>
          <w:szCs w:val="24"/>
        </w:rPr>
      </w:pPr>
    </w:p>
    <w:p w:rsidR="00922417" w:rsidRPr="00922417" w:rsidRDefault="00922417" w:rsidP="00922417">
      <w:pPr>
        <w:pStyle w:val="ListParagraph"/>
        <w:numPr>
          <w:ilvl w:val="0"/>
          <w:numId w:val="31"/>
        </w:numPr>
        <w:spacing w:after="120"/>
        <w:contextualSpacing w:val="0"/>
        <w:jc w:val="both"/>
        <w:rPr>
          <w:sz w:val="24"/>
          <w:szCs w:val="24"/>
        </w:rPr>
      </w:pPr>
      <w:r w:rsidRPr="00922417">
        <w:rPr>
          <w:sz w:val="24"/>
          <w:szCs w:val="24"/>
        </w:rPr>
        <w:t>More accurate threat detection, especially at small volu</w:t>
      </w:r>
      <w:r>
        <w:rPr>
          <w:sz w:val="24"/>
          <w:szCs w:val="24"/>
        </w:rPr>
        <w:t>mes or in non-traditional forms</w:t>
      </w:r>
    </w:p>
    <w:p w:rsidR="00922417" w:rsidRPr="00922417" w:rsidRDefault="00922417" w:rsidP="00922417">
      <w:pPr>
        <w:pStyle w:val="ListParagraph"/>
        <w:numPr>
          <w:ilvl w:val="0"/>
          <w:numId w:val="31"/>
        </w:numPr>
        <w:spacing w:after="120"/>
        <w:contextualSpacing w:val="0"/>
        <w:jc w:val="both"/>
        <w:rPr>
          <w:sz w:val="24"/>
          <w:szCs w:val="24"/>
        </w:rPr>
      </w:pPr>
      <w:r w:rsidRPr="00922417">
        <w:rPr>
          <w:sz w:val="24"/>
          <w:szCs w:val="24"/>
        </w:rPr>
        <w:t>Faster passenger or bag screening processes with less restr</w:t>
      </w:r>
      <w:r>
        <w:rPr>
          <w:sz w:val="24"/>
          <w:szCs w:val="24"/>
        </w:rPr>
        <w:t>ictive divestiture requirements</w:t>
      </w:r>
    </w:p>
    <w:p w:rsidR="00922417" w:rsidRPr="00922417" w:rsidRDefault="00922417" w:rsidP="00922417">
      <w:pPr>
        <w:pStyle w:val="ListParagraph"/>
        <w:numPr>
          <w:ilvl w:val="0"/>
          <w:numId w:val="31"/>
        </w:numPr>
        <w:spacing w:after="120"/>
        <w:contextualSpacing w:val="0"/>
        <w:jc w:val="both"/>
        <w:rPr>
          <w:sz w:val="24"/>
          <w:szCs w:val="24"/>
        </w:rPr>
      </w:pPr>
      <w:r w:rsidRPr="00922417">
        <w:rPr>
          <w:sz w:val="24"/>
          <w:szCs w:val="24"/>
        </w:rPr>
        <w:t>Extension of threat detection beyond the checkpoint, to potentially include sensor cues collected within the unsecured (pre-checkpoint) and secured (post-checkpoin</w:t>
      </w:r>
      <w:r>
        <w:rPr>
          <w:sz w:val="24"/>
          <w:szCs w:val="24"/>
        </w:rPr>
        <w:t>t) areas of aviation facilities</w:t>
      </w:r>
    </w:p>
    <w:p w:rsidR="00922417" w:rsidRPr="00922417" w:rsidRDefault="00922417" w:rsidP="00922417">
      <w:pPr>
        <w:pStyle w:val="ListParagraph"/>
        <w:numPr>
          <w:ilvl w:val="0"/>
          <w:numId w:val="31"/>
        </w:numPr>
        <w:spacing w:after="120"/>
        <w:contextualSpacing w:val="0"/>
        <w:jc w:val="both"/>
        <w:rPr>
          <w:sz w:val="24"/>
          <w:szCs w:val="24"/>
        </w:rPr>
      </w:pPr>
      <w:r w:rsidRPr="00922417">
        <w:rPr>
          <w:sz w:val="24"/>
          <w:szCs w:val="24"/>
        </w:rPr>
        <w:t>More comprehensive assessment of potential threats via combinations of threat cues from mu</w:t>
      </w:r>
      <w:r>
        <w:rPr>
          <w:sz w:val="24"/>
          <w:szCs w:val="24"/>
        </w:rPr>
        <w:t>ltiple sensors or data sources</w:t>
      </w:r>
    </w:p>
    <w:p w:rsidR="00CB01F6" w:rsidRPr="00922417" w:rsidRDefault="00922417" w:rsidP="00C57B39">
      <w:pPr>
        <w:pStyle w:val="ListParagraph"/>
        <w:numPr>
          <w:ilvl w:val="0"/>
          <w:numId w:val="31"/>
        </w:numPr>
        <w:spacing w:after="240"/>
        <w:contextualSpacing w:val="0"/>
        <w:jc w:val="both"/>
        <w:rPr>
          <w:sz w:val="24"/>
          <w:szCs w:val="24"/>
        </w:rPr>
      </w:pPr>
      <w:r w:rsidRPr="00922417">
        <w:rPr>
          <w:sz w:val="24"/>
          <w:szCs w:val="24"/>
        </w:rPr>
        <w:t>Adaptation of screening technologies to emerging o</w:t>
      </w:r>
      <w:r>
        <w:rPr>
          <w:sz w:val="24"/>
          <w:szCs w:val="24"/>
        </w:rPr>
        <w:t>r site-specific threat concerns</w:t>
      </w:r>
    </w:p>
    <w:p w:rsidR="0020564E" w:rsidRDefault="0020564E" w:rsidP="001031B5">
      <w:pPr>
        <w:rPr>
          <w:szCs w:val="24"/>
        </w:rPr>
      </w:pPr>
      <w:r w:rsidRPr="0020564E">
        <w:rPr>
          <w:szCs w:val="24"/>
        </w:rPr>
        <w:t xml:space="preserve">The purpose of this action is to </w:t>
      </w:r>
      <w:r w:rsidRPr="00BF4C03">
        <w:rPr>
          <w:szCs w:val="24"/>
          <w:highlight w:val="yellow"/>
        </w:rPr>
        <w:t xml:space="preserve">amend </w:t>
      </w:r>
      <w:r w:rsidR="00BF4C03" w:rsidRPr="00BF4C03">
        <w:rPr>
          <w:szCs w:val="24"/>
          <w:highlight w:val="yellow"/>
        </w:rPr>
        <w:t>this</w:t>
      </w:r>
      <w:r w:rsidRPr="00BF4C03">
        <w:rPr>
          <w:szCs w:val="24"/>
          <w:highlight w:val="yellow"/>
        </w:rPr>
        <w:t xml:space="preserve"> IA with</w:t>
      </w:r>
      <w:r w:rsidR="00BF4C03" w:rsidRPr="00BF4C03">
        <w:rPr>
          <w:szCs w:val="24"/>
          <w:highlight w:val="yellow"/>
        </w:rPr>
        <w:t xml:space="preserve"> the AF-MIT/LL to add and fund subtasks 1.3, 1.4, 2.3 and 2.4 and extend the period of performance end date to March 31, 2019.    This will increase the total estimated cost from $2,365,750 to $4,806,441.89.</w:t>
      </w:r>
      <w:r w:rsidR="00BF4C03">
        <w:rPr>
          <w:szCs w:val="24"/>
        </w:rPr>
        <w:t xml:space="preserve">  </w:t>
      </w:r>
    </w:p>
    <w:p w:rsidR="00BF4C03" w:rsidRPr="00C514E5" w:rsidRDefault="00BF4C03" w:rsidP="001031B5">
      <w:pPr>
        <w:rPr>
          <w:i/>
          <w:szCs w:val="24"/>
        </w:rPr>
      </w:pPr>
    </w:p>
    <w:p w:rsidR="001031B5" w:rsidRDefault="001031B5" w:rsidP="001031B5">
      <w:pPr>
        <w:rPr>
          <w:b/>
          <w:szCs w:val="24"/>
        </w:rPr>
      </w:pPr>
      <w:r w:rsidRPr="00C514E5">
        <w:rPr>
          <w:b/>
          <w:szCs w:val="24"/>
        </w:rPr>
        <w:t>III.</w:t>
      </w:r>
      <w:r w:rsidRPr="00C514E5">
        <w:rPr>
          <w:b/>
          <w:szCs w:val="24"/>
        </w:rPr>
        <w:tab/>
      </w:r>
      <w:r w:rsidRPr="00C57B39">
        <w:rPr>
          <w:b/>
          <w:szCs w:val="24"/>
        </w:rPr>
        <w:t>Scope</w:t>
      </w:r>
    </w:p>
    <w:p w:rsidR="00F55FED" w:rsidRPr="00C57B39" w:rsidRDefault="00F55FED" w:rsidP="001031B5">
      <w:pPr>
        <w:rPr>
          <w:b/>
          <w:szCs w:val="24"/>
        </w:rPr>
      </w:pPr>
    </w:p>
    <w:p w:rsidR="001031B5" w:rsidRPr="00C514E5" w:rsidRDefault="001031B5" w:rsidP="001031B5">
      <w:pPr>
        <w:rPr>
          <w:i/>
          <w:szCs w:val="24"/>
        </w:rPr>
      </w:pPr>
    </w:p>
    <w:p w:rsidR="008E573E" w:rsidRPr="00696EA9" w:rsidRDefault="008E573E" w:rsidP="008E573E">
      <w:pPr>
        <w:spacing w:after="240"/>
        <w:jc w:val="both"/>
        <w:rPr>
          <w:b/>
          <w:bCs/>
          <w:szCs w:val="24"/>
        </w:rPr>
      </w:pPr>
      <w:r w:rsidRPr="00696EA9">
        <w:rPr>
          <w:b/>
          <w:bCs/>
          <w:szCs w:val="24"/>
        </w:rPr>
        <w:t>Task 1: Improved Walk-By Threat Detection Accuracy</w:t>
      </w:r>
    </w:p>
    <w:p w:rsidR="008E573E" w:rsidRDefault="008E573E" w:rsidP="008E573E">
      <w:pPr>
        <w:spacing w:after="240"/>
        <w:jc w:val="both"/>
        <w:rPr>
          <w:b/>
          <w:bCs/>
          <w:sz w:val="26"/>
          <w:szCs w:val="26"/>
        </w:rPr>
      </w:pPr>
      <w:r>
        <w:rPr>
          <w:bCs/>
          <w:szCs w:val="26"/>
        </w:rPr>
        <w:t xml:space="preserve">Rapid near-range standoff active millimeter wave (MMW) scanners have the potential to capture high frame rate images of threat materials underneath passenger clothing or within carried bags, and are therefore relevant for walk-by/walk-through (or “screening at speed”) checkpoint concepts.   For instance, </w:t>
      </w:r>
      <w:r w:rsidR="00696EA9">
        <w:rPr>
          <w:szCs w:val="24"/>
        </w:rPr>
        <w:t xml:space="preserve">AF-MIT/LL </w:t>
      </w:r>
      <w:r>
        <w:rPr>
          <w:bCs/>
          <w:szCs w:val="26"/>
        </w:rPr>
        <w:t xml:space="preserve">is developing a novel MMW scanner that can produce such imagery for subjects in motion at a range of a few meters at 5 – 10 frames per second.  However, the likelihood of capturing useful observations in any single scan depends upon the view angle, the relative position of the threat material, and occlusion or clutter effects from the sensed environment.   This task focuses on high-level data fusion methods from multiple looks that can achieve better detection accuracy than single scans, and can determine when enough data has been collected to “clear” a passenger with sufficient confidence during a walk-by action. </w:t>
      </w:r>
    </w:p>
    <w:p w:rsidR="008E573E" w:rsidRDefault="008E573E" w:rsidP="008E573E">
      <w:pPr>
        <w:spacing w:after="240"/>
        <w:jc w:val="both"/>
        <w:rPr>
          <w:b/>
          <w:bCs/>
          <w:szCs w:val="26"/>
        </w:rPr>
      </w:pPr>
      <w:r>
        <w:rPr>
          <w:b/>
          <w:bCs/>
          <w:szCs w:val="26"/>
        </w:rPr>
        <w:t>Subtask 1.1: Multi-Look MMW/Optical Data Fusion Analysis</w:t>
      </w:r>
    </w:p>
    <w:p w:rsidR="008E573E" w:rsidRPr="00696EA9" w:rsidRDefault="00696EA9" w:rsidP="008E573E">
      <w:pPr>
        <w:spacing w:after="120"/>
        <w:jc w:val="both"/>
        <w:rPr>
          <w:bCs/>
          <w:szCs w:val="24"/>
        </w:rPr>
      </w:pPr>
      <w:r>
        <w:rPr>
          <w:szCs w:val="24"/>
        </w:rPr>
        <w:t xml:space="preserve">AF-MIT/LL </w:t>
      </w:r>
      <w:r w:rsidR="008E573E">
        <w:rPr>
          <w:bCs/>
          <w:szCs w:val="26"/>
        </w:rPr>
        <w:t xml:space="preserve">will develop and test an algorithm for processing joint imagery from active/passive MMW scanners and co-located video or RGBD sensing.  The input to the algorithm will be a series of MMW scans over time and potentially from multiple sensors positioned to get different view angles of the subject, along with co-located optical sensing.  The data fusion framework will </w:t>
      </w:r>
      <w:r w:rsidR="008E573E" w:rsidRPr="00696EA9">
        <w:rPr>
          <w:bCs/>
          <w:szCs w:val="24"/>
        </w:rPr>
        <w:t>consist of the following steps:</w:t>
      </w:r>
    </w:p>
    <w:p w:rsidR="008E573E" w:rsidRPr="00696EA9" w:rsidRDefault="008E573E" w:rsidP="008E573E">
      <w:pPr>
        <w:pStyle w:val="ListParagraph"/>
        <w:numPr>
          <w:ilvl w:val="0"/>
          <w:numId w:val="32"/>
        </w:numPr>
        <w:spacing w:after="120"/>
        <w:ind w:left="630" w:hanging="270"/>
        <w:contextualSpacing w:val="0"/>
        <w:jc w:val="both"/>
        <w:rPr>
          <w:bCs/>
          <w:sz w:val="24"/>
          <w:szCs w:val="24"/>
        </w:rPr>
      </w:pPr>
      <w:r w:rsidRPr="00696EA9">
        <w:rPr>
          <w:bCs/>
          <w:sz w:val="24"/>
          <w:szCs w:val="24"/>
        </w:rPr>
        <w:t>Postulate a collection of person-borne threat hypotheses to be ruled out, such as “large mass of dielectric material on left leg” or “anomalous mass of metal on mid-section”;</w:t>
      </w:r>
    </w:p>
    <w:p w:rsidR="008E573E" w:rsidRPr="00696EA9" w:rsidRDefault="008E573E" w:rsidP="008E573E">
      <w:pPr>
        <w:pStyle w:val="ListParagraph"/>
        <w:numPr>
          <w:ilvl w:val="0"/>
          <w:numId w:val="32"/>
        </w:numPr>
        <w:spacing w:after="120"/>
        <w:ind w:left="630" w:hanging="270"/>
        <w:contextualSpacing w:val="0"/>
        <w:jc w:val="both"/>
        <w:rPr>
          <w:bCs/>
          <w:sz w:val="24"/>
          <w:szCs w:val="24"/>
        </w:rPr>
      </w:pPr>
      <w:r w:rsidRPr="00696EA9">
        <w:rPr>
          <w:bCs/>
          <w:sz w:val="24"/>
          <w:szCs w:val="24"/>
        </w:rPr>
        <w:t>Parse each MMW scan and corresponding optical imagery to estimate subject pose, and therefore subject components to which the scanner has an unobstructed view;</w:t>
      </w:r>
    </w:p>
    <w:p w:rsidR="008E573E" w:rsidRPr="00696EA9" w:rsidRDefault="008E573E" w:rsidP="008E573E">
      <w:pPr>
        <w:pStyle w:val="ListParagraph"/>
        <w:numPr>
          <w:ilvl w:val="0"/>
          <w:numId w:val="32"/>
        </w:numPr>
        <w:spacing w:after="120"/>
        <w:ind w:left="630" w:hanging="270"/>
        <w:contextualSpacing w:val="0"/>
        <w:jc w:val="both"/>
        <w:rPr>
          <w:bCs/>
          <w:sz w:val="24"/>
          <w:szCs w:val="24"/>
        </w:rPr>
      </w:pPr>
      <w:r w:rsidRPr="00696EA9">
        <w:rPr>
          <w:bCs/>
          <w:sz w:val="24"/>
          <w:szCs w:val="24"/>
        </w:rPr>
        <w:lastRenderedPageBreak/>
        <w:t>Analyze each MMW scan to attach feature-level evidence to each threat hypothesis based on view;</w:t>
      </w:r>
    </w:p>
    <w:p w:rsidR="008E573E" w:rsidRPr="00696EA9" w:rsidRDefault="008E573E" w:rsidP="008E573E">
      <w:pPr>
        <w:pStyle w:val="ListParagraph"/>
        <w:numPr>
          <w:ilvl w:val="0"/>
          <w:numId w:val="32"/>
        </w:numPr>
        <w:spacing w:after="120"/>
        <w:ind w:left="630" w:hanging="270"/>
        <w:contextualSpacing w:val="0"/>
        <w:jc w:val="both"/>
        <w:rPr>
          <w:bCs/>
          <w:sz w:val="24"/>
          <w:szCs w:val="24"/>
        </w:rPr>
      </w:pPr>
      <w:r w:rsidRPr="00696EA9">
        <w:rPr>
          <w:bCs/>
          <w:sz w:val="24"/>
          <w:szCs w:val="24"/>
        </w:rPr>
        <w:t>Assess likelihood for each threat hypothesis based on aggregated evidence from all inputs;</w:t>
      </w:r>
    </w:p>
    <w:p w:rsidR="008E573E" w:rsidRPr="00696EA9" w:rsidRDefault="008E573E" w:rsidP="008E573E">
      <w:pPr>
        <w:pStyle w:val="ListParagraph"/>
        <w:numPr>
          <w:ilvl w:val="0"/>
          <w:numId w:val="32"/>
        </w:numPr>
        <w:spacing w:after="120"/>
        <w:ind w:left="630" w:hanging="270"/>
        <w:contextualSpacing w:val="0"/>
        <w:jc w:val="both"/>
        <w:rPr>
          <w:bCs/>
          <w:sz w:val="24"/>
          <w:szCs w:val="24"/>
        </w:rPr>
      </w:pPr>
      <w:r w:rsidRPr="00696EA9">
        <w:rPr>
          <w:bCs/>
          <w:sz w:val="24"/>
          <w:szCs w:val="24"/>
        </w:rPr>
        <w:t xml:space="preserve">Determine that a passenger is “cleared” if the likelihood of all threat hypotheses based on cumulative evidence falls below some established threshold. </w:t>
      </w:r>
    </w:p>
    <w:p w:rsidR="008E573E" w:rsidRDefault="008E573E" w:rsidP="008E573E">
      <w:pPr>
        <w:spacing w:after="240"/>
        <w:jc w:val="both"/>
        <w:rPr>
          <w:bCs/>
          <w:szCs w:val="26"/>
        </w:rPr>
      </w:pPr>
      <w:r w:rsidRPr="00696EA9">
        <w:rPr>
          <w:bCs/>
          <w:szCs w:val="24"/>
        </w:rPr>
        <w:t>The third step (extraction of single-image</w:t>
      </w:r>
      <w:r>
        <w:rPr>
          <w:bCs/>
          <w:szCs w:val="26"/>
        </w:rPr>
        <w:t xml:space="preserve"> features) will leverage existing funded work to recognize threat cues within individual MMW images.  </w:t>
      </w:r>
    </w:p>
    <w:p w:rsidR="008E573E" w:rsidRDefault="008E573E" w:rsidP="008E573E">
      <w:pPr>
        <w:spacing w:after="240"/>
        <w:jc w:val="both"/>
        <w:rPr>
          <w:bCs/>
          <w:szCs w:val="26"/>
        </w:rPr>
      </w:pPr>
      <w:r>
        <w:rPr>
          <w:bCs/>
          <w:szCs w:val="26"/>
        </w:rPr>
        <w:t xml:space="preserve">The result of this task will be an initial implementation of the multi-look MMW/optical fusion algorithm, with some performance metrics based on laboratory-collected imagery or high-fidelity simulation data.  </w:t>
      </w:r>
      <w:r w:rsidR="0059005D">
        <w:rPr>
          <w:szCs w:val="24"/>
        </w:rPr>
        <w:t xml:space="preserve">AF-MIT/LL </w:t>
      </w:r>
      <w:r>
        <w:rPr>
          <w:bCs/>
          <w:szCs w:val="26"/>
        </w:rPr>
        <w:t xml:space="preserve">will make use of a combination of COTS sensors (e.g., Kinect) and custom sensors (e.g., </w:t>
      </w:r>
      <w:r w:rsidR="0059005D">
        <w:rPr>
          <w:szCs w:val="24"/>
        </w:rPr>
        <w:t xml:space="preserve">AF-MIT/LL </w:t>
      </w:r>
      <w:r>
        <w:rPr>
          <w:bCs/>
          <w:szCs w:val="26"/>
        </w:rPr>
        <w:t>MMW scanner test components) to collect the test data to the extent possible.  This task will also assess the effectiveness of directed passenger actions (e.g., turning or slowing d</w:t>
      </w:r>
      <w:r w:rsidR="0059005D">
        <w:rPr>
          <w:bCs/>
          <w:szCs w:val="26"/>
        </w:rPr>
        <w:t>own) during walk-by/walk-though.</w:t>
      </w:r>
    </w:p>
    <w:p w:rsidR="00B604D9" w:rsidRPr="00C33A11" w:rsidRDefault="00B604D9" w:rsidP="00B604D9">
      <w:pPr>
        <w:spacing w:after="240"/>
        <w:jc w:val="both"/>
        <w:rPr>
          <w:b/>
          <w:bCs/>
          <w:szCs w:val="26"/>
        </w:rPr>
      </w:pPr>
      <w:r w:rsidRPr="00C33A11">
        <w:rPr>
          <w:b/>
          <w:bCs/>
          <w:szCs w:val="26"/>
        </w:rPr>
        <w:t>Subtask 1.2: Technology Maturation Plan and Analysis</w:t>
      </w:r>
    </w:p>
    <w:p w:rsidR="00B604D9" w:rsidRDefault="00B604D9" w:rsidP="00B604D9">
      <w:pPr>
        <w:spacing w:after="240"/>
        <w:jc w:val="both"/>
        <w:rPr>
          <w:bCs/>
          <w:szCs w:val="26"/>
        </w:rPr>
      </w:pPr>
      <w:r w:rsidRPr="00C33A11">
        <w:rPr>
          <w:bCs/>
          <w:szCs w:val="26"/>
        </w:rPr>
        <w:t>AF-MIT/LL shall develop a technology plan based on the Data Fusion Analysis. This plan shall include alternative technical approaches, development challenges, commercialization considerations, expected developmental milestones and maturation plan. This task will result in a report summarizing the technology maturation plan and</w:t>
      </w:r>
      <w:r>
        <w:rPr>
          <w:bCs/>
          <w:szCs w:val="26"/>
        </w:rPr>
        <w:t xml:space="preserve"> analysis.</w:t>
      </w:r>
    </w:p>
    <w:p w:rsidR="00B604D9" w:rsidRPr="00B604D9" w:rsidRDefault="00B604D9" w:rsidP="00B604D9">
      <w:pPr>
        <w:spacing w:after="240"/>
        <w:jc w:val="both"/>
        <w:rPr>
          <w:b/>
          <w:bCs/>
          <w:szCs w:val="26"/>
          <w:highlight w:val="yellow"/>
        </w:rPr>
      </w:pPr>
      <w:r w:rsidRPr="00B604D9">
        <w:rPr>
          <w:b/>
          <w:bCs/>
          <w:szCs w:val="26"/>
          <w:highlight w:val="yellow"/>
        </w:rPr>
        <w:t>Subtask 1.3: Real-time Processing Feasibility Assessment</w:t>
      </w:r>
    </w:p>
    <w:p w:rsidR="00B604D9" w:rsidRPr="00B604D9" w:rsidRDefault="00B604D9" w:rsidP="00B604D9">
      <w:pPr>
        <w:spacing w:after="240"/>
        <w:jc w:val="both"/>
        <w:rPr>
          <w:bCs/>
          <w:szCs w:val="26"/>
          <w:highlight w:val="yellow"/>
        </w:rPr>
      </w:pPr>
      <w:r w:rsidRPr="00B604D9">
        <w:rPr>
          <w:bCs/>
          <w:szCs w:val="26"/>
          <w:highlight w:val="yellow"/>
        </w:rPr>
        <w:t xml:space="preserve">Of critical importance to a high-throughput walk-by passenger screening technology is the ability to process data and detect threats in real time, so that a nearly instantaneous recommendation can be made regarding the need for secondary screening.  This is critical for achieving the throughput benefits of a screening-at-speed system.  For this task, AF-MIT/LL will perform an analysis to understand and demonstrate the feasibility of real-time multi-look fusion, based on the most promising fusion algorithms identified during the initial development phase.  </w:t>
      </w:r>
    </w:p>
    <w:p w:rsidR="00B604D9" w:rsidRPr="00B604D9" w:rsidRDefault="00B604D9" w:rsidP="00B604D9">
      <w:pPr>
        <w:spacing w:after="240"/>
        <w:jc w:val="both"/>
        <w:rPr>
          <w:bCs/>
          <w:szCs w:val="26"/>
          <w:highlight w:val="yellow"/>
        </w:rPr>
      </w:pPr>
      <w:r w:rsidRPr="00B604D9">
        <w:rPr>
          <w:bCs/>
          <w:szCs w:val="26"/>
          <w:highlight w:val="yellow"/>
        </w:rPr>
        <w:t>The fusion framework will be characterized in terms of computational complexity (operations per second, memory needed) and throughput (e.g., frames per second or people per hour) in order to identify hardware and software requirements necessary for real-time processing.  For instance, it is likely that high performance hardware such as COTS GPUs will be necessary to handle the computational loads.  Optimization techniques such as subsampling in time or space, or making changes to the underlying fusion algorithm will be explored as well.  To the extent possible, prototype code will be converted to operational code to support a limited, in-lab demonstration of real-time threat detection from multiple look angles.</w:t>
      </w:r>
    </w:p>
    <w:p w:rsidR="00B604D9" w:rsidRPr="00B604D9" w:rsidRDefault="00B604D9" w:rsidP="00B604D9">
      <w:pPr>
        <w:spacing w:after="240" w:line="276" w:lineRule="auto"/>
        <w:jc w:val="both"/>
        <w:rPr>
          <w:b/>
          <w:bCs/>
          <w:szCs w:val="26"/>
          <w:highlight w:val="yellow"/>
        </w:rPr>
      </w:pPr>
      <w:r w:rsidRPr="00B604D9">
        <w:rPr>
          <w:b/>
          <w:bCs/>
          <w:szCs w:val="26"/>
          <w:highlight w:val="yellow"/>
        </w:rPr>
        <w:t xml:space="preserve">Subtask 1.4: Expanded Image Collection and Performance Analysis </w:t>
      </w:r>
    </w:p>
    <w:p w:rsidR="00B604D9" w:rsidRPr="00B604D9" w:rsidRDefault="00B604D9" w:rsidP="00B604D9">
      <w:pPr>
        <w:spacing w:after="240"/>
        <w:jc w:val="both"/>
        <w:rPr>
          <w:bCs/>
          <w:szCs w:val="26"/>
          <w:highlight w:val="yellow"/>
        </w:rPr>
      </w:pPr>
      <w:r w:rsidRPr="00B604D9">
        <w:rPr>
          <w:bCs/>
          <w:szCs w:val="26"/>
          <w:highlight w:val="yellow"/>
        </w:rPr>
        <w:lastRenderedPageBreak/>
        <w:t>This task will expand upon the algorithm development in Subtask 1.1 to enhance the data fusion framework with respect to new sensor data types, threat variations, and environmental conditions (e.g., divestiture, pose).</w:t>
      </w:r>
    </w:p>
    <w:p w:rsidR="00B604D9" w:rsidRPr="00B604D9" w:rsidRDefault="00B604D9" w:rsidP="00B604D9">
      <w:pPr>
        <w:spacing w:after="240"/>
        <w:contextualSpacing/>
        <w:jc w:val="both"/>
        <w:rPr>
          <w:bCs/>
          <w:szCs w:val="26"/>
          <w:highlight w:val="yellow"/>
        </w:rPr>
      </w:pPr>
      <w:r w:rsidRPr="00B604D9">
        <w:rPr>
          <w:bCs/>
          <w:szCs w:val="26"/>
          <w:highlight w:val="yellow"/>
        </w:rPr>
        <w:t>New experiments will be designed to explore the following:</w:t>
      </w:r>
    </w:p>
    <w:p w:rsidR="00B604D9" w:rsidRPr="00B604D9" w:rsidRDefault="00B604D9" w:rsidP="00B604D9">
      <w:pPr>
        <w:pStyle w:val="ListParagraph"/>
        <w:numPr>
          <w:ilvl w:val="0"/>
          <w:numId w:val="34"/>
        </w:numPr>
        <w:spacing w:after="240"/>
        <w:jc w:val="both"/>
        <w:rPr>
          <w:bCs/>
          <w:sz w:val="24"/>
          <w:szCs w:val="24"/>
          <w:highlight w:val="yellow"/>
        </w:rPr>
      </w:pPr>
      <w:r w:rsidRPr="00B604D9">
        <w:rPr>
          <w:bCs/>
          <w:sz w:val="24"/>
          <w:szCs w:val="24"/>
          <w:highlight w:val="yellow"/>
        </w:rPr>
        <w:t xml:space="preserve">Robustness to new sensor configurations or sensor types.  This may require the acquisition of data from collaborating partners (e.g., PNNL, TSA/TSL) in addition to data collected using AF-MIT/LL technology.  </w:t>
      </w:r>
    </w:p>
    <w:p w:rsidR="00B604D9" w:rsidRPr="00B604D9" w:rsidRDefault="00B604D9" w:rsidP="00B604D9">
      <w:pPr>
        <w:pStyle w:val="ListParagraph"/>
        <w:numPr>
          <w:ilvl w:val="0"/>
          <w:numId w:val="34"/>
        </w:numPr>
        <w:spacing w:after="240"/>
        <w:jc w:val="both"/>
        <w:rPr>
          <w:bCs/>
          <w:sz w:val="24"/>
          <w:szCs w:val="24"/>
          <w:highlight w:val="yellow"/>
        </w:rPr>
      </w:pPr>
      <w:r w:rsidRPr="00B604D9">
        <w:rPr>
          <w:bCs/>
          <w:sz w:val="24"/>
          <w:szCs w:val="24"/>
          <w:highlight w:val="yellow"/>
        </w:rPr>
        <w:t>Multi-view detection performance over a variety of threat types, sizes and placements on the body.</w:t>
      </w:r>
    </w:p>
    <w:p w:rsidR="00B604D9" w:rsidRPr="00B604D9" w:rsidRDefault="00B604D9" w:rsidP="00B604D9">
      <w:pPr>
        <w:pStyle w:val="ListParagraph"/>
        <w:numPr>
          <w:ilvl w:val="0"/>
          <w:numId w:val="34"/>
        </w:numPr>
        <w:spacing w:after="240"/>
        <w:jc w:val="both"/>
        <w:rPr>
          <w:bCs/>
          <w:sz w:val="24"/>
          <w:szCs w:val="24"/>
          <w:highlight w:val="yellow"/>
        </w:rPr>
      </w:pPr>
      <w:r w:rsidRPr="00B604D9">
        <w:rPr>
          <w:bCs/>
          <w:sz w:val="24"/>
          <w:szCs w:val="24"/>
          <w:highlight w:val="yellow"/>
        </w:rPr>
        <w:t>Effect of level of divestiture (e.g., coats, belts, wallets, phones) on multi-view detection and fusion performance.</w:t>
      </w:r>
    </w:p>
    <w:p w:rsidR="00B604D9" w:rsidRPr="00B604D9" w:rsidRDefault="00B604D9" w:rsidP="00B604D9">
      <w:pPr>
        <w:pStyle w:val="ListParagraph"/>
        <w:numPr>
          <w:ilvl w:val="0"/>
          <w:numId w:val="34"/>
        </w:numPr>
        <w:spacing w:after="240"/>
        <w:jc w:val="both"/>
        <w:rPr>
          <w:bCs/>
          <w:sz w:val="24"/>
          <w:szCs w:val="24"/>
          <w:highlight w:val="yellow"/>
        </w:rPr>
      </w:pPr>
      <w:r w:rsidRPr="00B604D9">
        <w:rPr>
          <w:bCs/>
          <w:sz w:val="24"/>
          <w:szCs w:val="24"/>
          <w:highlight w:val="yellow"/>
        </w:rPr>
        <w:t>Effect of directed passenger actions (position, pose, walking speed) on multi-view detection and fusion performance.</w:t>
      </w:r>
    </w:p>
    <w:p w:rsidR="00B604D9" w:rsidRPr="00B604D9" w:rsidRDefault="00B604D9" w:rsidP="00B604D9">
      <w:pPr>
        <w:spacing w:after="240"/>
        <w:contextualSpacing/>
        <w:jc w:val="both"/>
        <w:rPr>
          <w:bCs/>
          <w:szCs w:val="26"/>
        </w:rPr>
      </w:pPr>
      <w:r w:rsidRPr="00B604D9">
        <w:rPr>
          <w:bCs/>
          <w:szCs w:val="26"/>
          <w:highlight w:val="yellow"/>
        </w:rPr>
        <w:t>In addition to test imagery, high-fidelity simulations may be used to support the analysis.  The result of this task will be a performance evaluation of the multi-look fusion algorithm under an expanded set of conditions, with recommendations regarding sensor placement/combinations, directed passenger actions, and required levels of divestiture.</w:t>
      </w:r>
      <w:r w:rsidRPr="00B604D9">
        <w:rPr>
          <w:bCs/>
          <w:szCs w:val="26"/>
        </w:rPr>
        <w:t xml:space="preserve"> </w:t>
      </w:r>
    </w:p>
    <w:p w:rsidR="00F55FED" w:rsidRDefault="00F55FED" w:rsidP="008E573E">
      <w:pPr>
        <w:spacing w:after="240"/>
        <w:jc w:val="both"/>
        <w:rPr>
          <w:bCs/>
          <w:szCs w:val="26"/>
        </w:rPr>
      </w:pPr>
    </w:p>
    <w:p w:rsidR="008E573E" w:rsidRPr="0059005D" w:rsidRDefault="008E573E" w:rsidP="008E573E">
      <w:pPr>
        <w:spacing w:after="240"/>
        <w:jc w:val="both"/>
        <w:rPr>
          <w:b/>
          <w:bCs/>
          <w:szCs w:val="24"/>
        </w:rPr>
      </w:pPr>
      <w:r w:rsidRPr="0059005D">
        <w:rPr>
          <w:b/>
          <w:bCs/>
          <w:szCs w:val="24"/>
        </w:rPr>
        <w:t>Task 2: Passenger Tracking and Identity Verification</w:t>
      </w:r>
    </w:p>
    <w:p w:rsidR="008E573E" w:rsidRDefault="008E573E" w:rsidP="008E573E">
      <w:pPr>
        <w:spacing w:after="240"/>
        <w:jc w:val="both"/>
        <w:rPr>
          <w:bCs/>
          <w:szCs w:val="26"/>
        </w:rPr>
      </w:pPr>
      <w:r>
        <w:rPr>
          <w:bCs/>
          <w:szCs w:val="26"/>
        </w:rPr>
        <w:t xml:space="preserve">A “curb-to-gate” aviation security approach is advantageous because it uses observations collected during passenger traversal through the airport (not just at the checkpoint) to make a more comprehensive assessment of potential risk level.  Such an approach may also consider historical travel patterns of a passenger as useful contextual information.  However, this type of security approach does require a mechanism for correlating spatially and temporally distributed observations about the same passenger.  This task examines techniques that may be applied to make these associations more accurately.   </w:t>
      </w:r>
    </w:p>
    <w:p w:rsidR="008E573E" w:rsidRDefault="008E573E" w:rsidP="008E573E">
      <w:pPr>
        <w:spacing w:after="240"/>
        <w:jc w:val="both"/>
        <w:rPr>
          <w:b/>
          <w:bCs/>
          <w:szCs w:val="26"/>
        </w:rPr>
      </w:pPr>
      <w:r>
        <w:rPr>
          <w:b/>
          <w:bCs/>
          <w:szCs w:val="26"/>
        </w:rPr>
        <w:t>Subtask 2.1: Passenger Tracking / Re-Identification</w:t>
      </w:r>
    </w:p>
    <w:p w:rsidR="008E573E" w:rsidRDefault="009D05E1" w:rsidP="008E573E">
      <w:pPr>
        <w:spacing w:after="240"/>
        <w:jc w:val="both"/>
        <w:rPr>
          <w:bCs/>
          <w:szCs w:val="26"/>
        </w:rPr>
      </w:pPr>
      <w:r>
        <w:rPr>
          <w:szCs w:val="24"/>
        </w:rPr>
        <w:t xml:space="preserve">AF-MIT/LL </w:t>
      </w:r>
      <w:r w:rsidR="008E573E">
        <w:rPr>
          <w:bCs/>
          <w:szCs w:val="26"/>
        </w:rPr>
        <w:t xml:space="preserve">will investigate candidate sensor deployments and data processing methods to automatically track the progression of each passenger through an airport facility.  It is assumed that the data used to perform the tracking would be derived from a combination of general video surveillance infrastructure and specialized camera placements at key locations such as terminal entrances and checkpoints.  The data processing algorithm will place an emphasis on accurate person re-identification (i.e., matching across camera views), with short-term tracking methods used to fill in the gaps.  MIT LL will leverage its expertise in multi-camera path reconstruction from previous DHS-funded work, but with the new objective of achieving more automated forms of appearance-based person re-identification. </w:t>
      </w:r>
    </w:p>
    <w:p w:rsidR="008E573E" w:rsidRDefault="009D05E1" w:rsidP="008E573E">
      <w:pPr>
        <w:spacing w:after="240"/>
        <w:jc w:val="both"/>
        <w:rPr>
          <w:b/>
          <w:bCs/>
          <w:szCs w:val="26"/>
        </w:rPr>
      </w:pPr>
      <w:r>
        <w:rPr>
          <w:szCs w:val="24"/>
        </w:rPr>
        <w:lastRenderedPageBreak/>
        <w:t xml:space="preserve">AF-MIT/LL </w:t>
      </w:r>
      <w:r w:rsidR="008E573E">
        <w:rPr>
          <w:bCs/>
          <w:szCs w:val="26"/>
        </w:rPr>
        <w:t xml:space="preserve">will run experiments on offline video data to assess the feasibility of automatic passenger tracking using emerging computer vision techniques such as deep convolutional neural networks to achieve better accuracy.  The data needed to perform such experiments is already available at </w:t>
      </w:r>
      <w:r>
        <w:rPr>
          <w:szCs w:val="24"/>
        </w:rPr>
        <w:t>AF-MIT/LL</w:t>
      </w:r>
      <w:r w:rsidR="008E573E">
        <w:rPr>
          <w:bCs/>
          <w:szCs w:val="26"/>
        </w:rPr>
        <w:t>, which has access to sample video from distributed camer</w:t>
      </w:r>
      <w:r>
        <w:rPr>
          <w:bCs/>
          <w:szCs w:val="26"/>
        </w:rPr>
        <w:t xml:space="preserve">a systems at airports and other </w:t>
      </w:r>
      <w:r w:rsidR="008E573E">
        <w:rPr>
          <w:bCs/>
          <w:szCs w:val="26"/>
        </w:rPr>
        <w:t xml:space="preserve">large transportation facilities.  This analysis may also consider the use of reference imagery of a passenger collected at multiple view angles in order to develop a high-fidelity model of appearance that can be used during the re-identification process.  The use of specialized reference imagery would require either data collection at </w:t>
      </w:r>
      <w:r>
        <w:rPr>
          <w:szCs w:val="24"/>
        </w:rPr>
        <w:t xml:space="preserve">AF-MIT/LL </w:t>
      </w:r>
      <w:r w:rsidR="008E573E">
        <w:rPr>
          <w:bCs/>
          <w:szCs w:val="26"/>
        </w:rPr>
        <w:t xml:space="preserve">or the deployment of new camera systems at a test site.  </w:t>
      </w:r>
      <w:r>
        <w:rPr>
          <w:szCs w:val="24"/>
        </w:rPr>
        <w:t xml:space="preserve">AF-MIT/LL </w:t>
      </w:r>
      <w:r w:rsidR="008E573E">
        <w:rPr>
          <w:bCs/>
          <w:szCs w:val="26"/>
        </w:rPr>
        <w:t xml:space="preserve">will also assess the computational load of applying these techniques in a few possible deployment scenarios (e.g., attempt to track every passenger, focus processing only on passengers with some initial indication of risk, </w:t>
      </w:r>
      <w:proofErr w:type="spellStart"/>
      <w:r w:rsidR="008E573E">
        <w:rPr>
          <w:bCs/>
          <w:szCs w:val="26"/>
        </w:rPr>
        <w:t>etc</w:t>
      </w:r>
      <w:proofErr w:type="spellEnd"/>
      <w:r w:rsidR="008E573E">
        <w:rPr>
          <w:bCs/>
          <w:szCs w:val="26"/>
        </w:rPr>
        <w:t>).</w:t>
      </w:r>
    </w:p>
    <w:p w:rsidR="008E573E" w:rsidRDefault="008E573E" w:rsidP="008E573E">
      <w:pPr>
        <w:spacing w:after="240"/>
        <w:jc w:val="both"/>
        <w:rPr>
          <w:b/>
          <w:bCs/>
          <w:szCs w:val="26"/>
        </w:rPr>
      </w:pPr>
      <w:r>
        <w:rPr>
          <w:b/>
          <w:bCs/>
          <w:szCs w:val="26"/>
        </w:rPr>
        <w:t>Subtask 2.2: Passenger Identity Verification and Baggage Correlation</w:t>
      </w:r>
    </w:p>
    <w:p w:rsidR="009D05E1" w:rsidRDefault="008E573E" w:rsidP="008E573E">
      <w:pPr>
        <w:spacing w:after="240"/>
        <w:jc w:val="both"/>
        <w:rPr>
          <w:bCs/>
          <w:szCs w:val="26"/>
        </w:rPr>
      </w:pPr>
      <w:r>
        <w:rPr>
          <w:bCs/>
          <w:szCs w:val="26"/>
        </w:rPr>
        <w:t xml:space="preserve">Current airport screening protocols rely on identification cards such as driver’s licenses to perform identity verification at TSA checkpoints.  In the future, ensuring identity could be even more important if a substantial fraction of the flying public goes through an expedited screening protocol based on information (e.g., travel patterns) associated with passenger identity.  In addition, more adaptive security protocols, in which checked or carry-on baggage </w:t>
      </w:r>
      <w:r w:rsidR="009D05E1">
        <w:rPr>
          <w:bCs/>
          <w:szCs w:val="26"/>
        </w:rPr>
        <w:t>screening protocols are closely linked to passenger risk</w:t>
      </w:r>
      <w:r>
        <w:rPr>
          <w:bCs/>
          <w:szCs w:val="26"/>
        </w:rPr>
        <w:t>, would require mechanisms for high-confidence association betw</w:t>
      </w:r>
      <w:r w:rsidR="009D05E1">
        <w:rPr>
          <w:bCs/>
          <w:szCs w:val="26"/>
        </w:rPr>
        <w:t>een passengers and their bags.</w:t>
      </w:r>
    </w:p>
    <w:p w:rsidR="008E573E" w:rsidRDefault="008E573E" w:rsidP="008E573E">
      <w:pPr>
        <w:spacing w:after="240"/>
        <w:jc w:val="both"/>
        <w:rPr>
          <w:bCs/>
          <w:szCs w:val="26"/>
        </w:rPr>
      </w:pPr>
      <w:r>
        <w:rPr>
          <w:bCs/>
          <w:szCs w:val="26"/>
        </w:rPr>
        <w:t xml:space="preserve">In this task, </w:t>
      </w:r>
      <w:r w:rsidR="009D05E1">
        <w:rPr>
          <w:szCs w:val="24"/>
        </w:rPr>
        <w:t>AF-MIT/LL</w:t>
      </w:r>
      <w:r w:rsidR="00AA7DF9">
        <w:rPr>
          <w:szCs w:val="24"/>
        </w:rPr>
        <w:t xml:space="preserve"> </w:t>
      </w:r>
      <w:r>
        <w:rPr>
          <w:bCs/>
          <w:szCs w:val="26"/>
        </w:rPr>
        <w:t>will conduct a study of existing and feasible near-term identity verification and correlation methods in order to assess advantages and projected vulnerabilities with respect to potential “screening at spe</w:t>
      </w:r>
      <w:r w:rsidR="00AA7DF9">
        <w:rPr>
          <w:bCs/>
          <w:szCs w:val="26"/>
        </w:rPr>
        <w:t>ed” checkpoint protocols.  C</w:t>
      </w:r>
      <w:r>
        <w:rPr>
          <w:bCs/>
          <w:szCs w:val="26"/>
        </w:rPr>
        <w:t xml:space="preserve">omponents that will be considered include credential authentication technologies, standoff biometrics, scan-able unique identifiers, and the underlying software architecture and databases required to manage identity-related information.  </w:t>
      </w:r>
      <w:r w:rsidR="00AA7DF9">
        <w:rPr>
          <w:szCs w:val="24"/>
        </w:rPr>
        <w:t xml:space="preserve">AF-MIT/LL </w:t>
      </w:r>
      <w:r>
        <w:rPr>
          <w:bCs/>
          <w:szCs w:val="26"/>
        </w:rPr>
        <w:t>will perform limited implementation to support the analysis; for instance, evaluation of low-fidelity face matching to verify identity across multiple passenger visits to the same airport may require some testing with actual face images extracted from surveillance video at a range of resolutions.  The output of this task will be a set of recommendations for the use of identity verification and correlation mechanisms, and an identification of near-term development efforts re</w:t>
      </w:r>
      <w:r w:rsidR="00F55FED">
        <w:rPr>
          <w:bCs/>
          <w:szCs w:val="26"/>
        </w:rPr>
        <w:t>quired to fill capability gaps.</w:t>
      </w:r>
    </w:p>
    <w:p w:rsidR="00B604D9" w:rsidRPr="00B604D9" w:rsidRDefault="00B604D9" w:rsidP="00B604D9">
      <w:pPr>
        <w:spacing w:after="240"/>
        <w:jc w:val="both"/>
        <w:rPr>
          <w:b/>
          <w:bCs/>
          <w:szCs w:val="26"/>
          <w:highlight w:val="yellow"/>
        </w:rPr>
      </w:pPr>
      <w:r w:rsidRPr="00B604D9">
        <w:rPr>
          <w:b/>
          <w:bCs/>
          <w:szCs w:val="26"/>
          <w:highlight w:val="yellow"/>
        </w:rPr>
        <w:t>Subtask 2.3: Passenger Tracking Limited Pilot Demonstration</w:t>
      </w:r>
    </w:p>
    <w:p w:rsidR="00B604D9" w:rsidRPr="00B604D9" w:rsidRDefault="00B604D9" w:rsidP="00B604D9">
      <w:pPr>
        <w:spacing w:after="240"/>
        <w:jc w:val="both"/>
        <w:rPr>
          <w:bCs/>
          <w:szCs w:val="26"/>
          <w:highlight w:val="yellow"/>
        </w:rPr>
      </w:pPr>
      <w:r w:rsidRPr="00B604D9">
        <w:rPr>
          <w:bCs/>
          <w:szCs w:val="26"/>
          <w:highlight w:val="yellow"/>
        </w:rPr>
        <w:t xml:space="preserve">AF-MIT/LL will develop a limited system-level prototype for multi-camera passenger tracking based on the findings from the initial technology assessment in Subtask 2.1.  The goal of the prototype will be to provide a new level of automation for airport operators to track passengers from curb-to-gate via automated analysis of surveillance videos.  The initial design will be based on the outcome of the sensor placement and system architecture analysis for tracking and re-identification, as well as performance testing of various algorithms for passenger tracking against pre-recorded data from Logan airport and other relevant data sources.  </w:t>
      </w:r>
    </w:p>
    <w:p w:rsidR="00B604D9" w:rsidRPr="00B604D9" w:rsidRDefault="00B604D9" w:rsidP="00B604D9">
      <w:pPr>
        <w:spacing w:after="240"/>
        <w:jc w:val="both"/>
        <w:rPr>
          <w:bCs/>
          <w:szCs w:val="26"/>
          <w:highlight w:val="yellow"/>
        </w:rPr>
      </w:pPr>
      <w:r w:rsidRPr="00B604D9">
        <w:rPr>
          <w:bCs/>
          <w:szCs w:val="26"/>
          <w:highlight w:val="yellow"/>
        </w:rPr>
        <w:lastRenderedPageBreak/>
        <w:t xml:space="preserve">Once implemented, the prototype will be deployed to an airport test site for demonstration on operational video feeds.  The test site partner will be jointly selected with DHS S&amp;T after consideration of the relative advantages of different sites (such as video infrastructure) and is likely to include consideration of Logan Airport in Boston, among other options.  Although </w:t>
      </w:r>
      <w:r w:rsidR="00D369A3">
        <w:rPr>
          <w:bCs/>
          <w:szCs w:val="26"/>
          <w:highlight w:val="yellow"/>
        </w:rPr>
        <w:t>AF-MIT/LL</w:t>
      </w:r>
      <w:r w:rsidRPr="00B604D9">
        <w:rPr>
          <w:bCs/>
          <w:szCs w:val="26"/>
          <w:highlight w:val="yellow"/>
        </w:rPr>
        <w:t xml:space="preserve"> will design the system to scale with the number of cameras involved, this prototype will be limited in terms of its hardware footprint and in the number of cameras with which it will integrate.  Subsequent scaling (in future phases) of the limited system to work with more cameras will incur less risks after the technology has been proven in an operational environment of the partner airport.</w:t>
      </w:r>
    </w:p>
    <w:p w:rsidR="00B604D9" w:rsidRPr="00B604D9" w:rsidRDefault="00B604D9" w:rsidP="00B604D9">
      <w:pPr>
        <w:spacing w:after="240"/>
        <w:jc w:val="both"/>
        <w:rPr>
          <w:bCs/>
          <w:szCs w:val="26"/>
          <w:highlight w:val="yellow"/>
        </w:rPr>
      </w:pPr>
      <w:r w:rsidRPr="00B604D9">
        <w:rPr>
          <w:bCs/>
          <w:szCs w:val="26"/>
          <w:highlight w:val="yellow"/>
        </w:rPr>
        <w:t>The system-level prototype will be an end-to-end system that integrates natively with the video manager system (VMS) at the partner facility.  It will include backend video data processing software and hardware, as well as desktop client applications.  AF-MIT/LL will work with the airport partner to understand their specific needs and operational requirements to come up with the final software design, especially the client user interface (UI) component.  Based on trade-off analysis of performance vs. speed, specific algorithms will be adapted or implemented, and optimized to meet the real-time operational requirements.  AF-MIT/LL may leverage software initially developed for other DHS programs if appropriate in order to reduce overall development cost within the proposed timeline.</w:t>
      </w:r>
    </w:p>
    <w:p w:rsidR="00B604D9" w:rsidRPr="00B604D9" w:rsidRDefault="00B604D9" w:rsidP="00B604D9">
      <w:pPr>
        <w:spacing w:after="240"/>
        <w:jc w:val="both"/>
        <w:rPr>
          <w:b/>
          <w:bCs/>
          <w:szCs w:val="26"/>
          <w:highlight w:val="yellow"/>
        </w:rPr>
      </w:pPr>
      <w:r w:rsidRPr="00B604D9">
        <w:rPr>
          <w:b/>
          <w:bCs/>
          <w:szCs w:val="26"/>
          <w:highlight w:val="yellow"/>
        </w:rPr>
        <w:t>Subtask 2.4: Passenger Identity Verification Experimental Validation</w:t>
      </w:r>
    </w:p>
    <w:p w:rsidR="00B604D9" w:rsidRPr="00B604D9" w:rsidRDefault="00B604D9" w:rsidP="00B604D9">
      <w:pPr>
        <w:spacing w:after="240"/>
        <w:jc w:val="both"/>
        <w:rPr>
          <w:bCs/>
          <w:szCs w:val="26"/>
          <w:highlight w:val="yellow"/>
        </w:rPr>
      </w:pPr>
      <w:r w:rsidRPr="00B604D9">
        <w:rPr>
          <w:bCs/>
          <w:szCs w:val="26"/>
          <w:highlight w:val="yellow"/>
        </w:rPr>
        <w:t xml:space="preserve">The Passenger Identity Verification analysis subtask (2.2) is focused in part on developing promising concepts to enhance the traditional identity verification process at aviation security checkpoints.  The initial analysis has identified four key “threat vectors” to be addressed: falsified credentials, borrowed credentials, credentials obtained with stolen identity, and credentials obtained with synthetic identity.  Existing technologies that are close to adoption at checkpoints (e.g., Credential Authentication Technologies (CAT)) provide a useful countermeasure for some but not all of these threat vectors (e.g., falsified credentials), but not all of them.  Therefore, subtask 2.2 addresses a broader set of supplemental countermeasures, including opportunistic biometric checks and outside database checks.  </w:t>
      </w:r>
    </w:p>
    <w:p w:rsidR="00B604D9" w:rsidRPr="00B604D9" w:rsidRDefault="00B604D9" w:rsidP="00B604D9">
      <w:pPr>
        <w:spacing w:after="240"/>
        <w:jc w:val="both"/>
        <w:rPr>
          <w:bCs/>
          <w:szCs w:val="26"/>
          <w:highlight w:val="yellow"/>
        </w:rPr>
      </w:pPr>
      <w:r w:rsidRPr="00B604D9">
        <w:rPr>
          <w:bCs/>
          <w:szCs w:val="26"/>
          <w:highlight w:val="yellow"/>
        </w:rPr>
        <w:t xml:space="preserve">The analysis efforts have included development of a general simulation framework that relates assumed threats and technology capabilities to overall performance statistics characterizing detection probability and average latency.  A central concept being explored is the combination of component checks into a unified “risk score”  based on the available information such as CAT results, algorithmic results comparing biometric images, and selective database checks.  </w:t>
      </w:r>
    </w:p>
    <w:p w:rsidR="00B604D9" w:rsidRPr="00B604D9" w:rsidRDefault="00B604D9" w:rsidP="00B604D9">
      <w:pPr>
        <w:spacing w:after="240"/>
        <w:jc w:val="both"/>
        <w:rPr>
          <w:bCs/>
          <w:szCs w:val="26"/>
          <w:highlight w:val="yellow"/>
        </w:rPr>
      </w:pPr>
      <w:r w:rsidRPr="00B604D9">
        <w:rPr>
          <w:bCs/>
          <w:szCs w:val="26"/>
          <w:highlight w:val="yellow"/>
        </w:rPr>
        <w:t>This subtask is directed at the next step in development and demonstration: a more direct experimental validation of some of the most promising countermeasures identified in the initial analysis.  Although the exact scope and the technology/methods to be explored will be determined based on the initial study results, it is clear that additional investigation in several general areas will be valuable.  In particular, this subtask will include the following activities:</w:t>
      </w:r>
    </w:p>
    <w:p w:rsidR="00B604D9" w:rsidRPr="00B604D9" w:rsidRDefault="00B604D9" w:rsidP="00B604D9">
      <w:pPr>
        <w:pStyle w:val="ListParagraph"/>
        <w:numPr>
          <w:ilvl w:val="0"/>
          <w:numId w:val="35"/>
        </w:numPr>
        <w:spacing w:after="240"/>
        <w:ind w:left="720" w:hanging="360"/>
        <w:contextualSpacing w:val="0"/>
        <w:jc w:val="both"/>
        <w:rPr>
          <w:bCs/>
          <w:sz w:val="24"/>
          <w:szCs w:val="24"/>
          <w:highlight w:val="yellow"/>
        </w:rPr>
      </w:pPr>
      <w:r w:rsidRPr="00B604D9">
        <w:rPr>
          <w:bCs/>
          <w:sz w:val="24"/>
          <w:szCs w:val="24"/>
          <w:highlight w:val="yellow"/>
        </w:rPr>
        <w:lastRenderedPageBreak/>
        <w:t xml:space="preserve">Collection of critical performance data from operational entities.  </w:t>
      </w:r>
      <w:r w:rsidR="00D369A3">
        <w:rPr>
          <w:bCs/>
          <w:sz w:val="24"/>
          <w:szCs w:val="24"/>
          <w:highlight w:val="yellow"/>
        </w:rPr>
        <w:t>AF-</w:t>
      </w:r>
      <w:r w:rsidRPr="00B604D9">
        <w:rPr>
          <w:bCs/>
          <w:sz w:val="24"/>
          <w:szCs w:val="24"/>
          <w:highlight w:val="yellow"/>
        </w:rPr>
        <w:t>MIT</w:t>
      </w:r>
      <w:r w:rsidR="00D369A3">
        <w:rPr>
          <w:bCs/>
          <w:sz w:val="24"/>
          <w:szCs w:val="24"/>
          <w:highlight w:val="yellow"/>
        </w:rPr>
        <w:t>/</w:t>
      </w:r>
      <w:r w:rsidRPr="00B604D9">
        <w:rPr>
          <w:bCs/>
          <w:sz w:val="24"/>
          <w:szCs w:val="24"/>
          <w:highlight w:val="yellow"/>
        </w:rPr>
        <w:t>LL will work with TSIF, TSL, or the TSA Innovation Task force to collect more accurate statistics of threat presentations and operational performance of component technologies, for the purpose of refining simulation models.  This may involve working with partner entities on a protocol for acquiring this information (e.g., analysis of existing records, or collection of new data over time).  Emphasis will be placed on data relating to the most critical components identified by the initial evaluation phase.</w:t>
      </w:r>
    </w:p>
    <w:p w:rsidR="00B604D9" w:rsidRPr="00B604D9" w:rsidRDefault="00B604D9" w:rsidP="00B604D9">
      <w:pPr>
        <w:pStyle w:val="ListParagraph"/>
        <w:numPr>
          <w:ilvl w:val="0"/>
          <w:numId w:val="35"/>
        </w:numPr>
        <w:spacing w:after="240"/>
        <w:ind w:left="720" w:hanging="360"/>
        <w:contextualSpacing w:val="0"/>
        <w:jc w:val="both"/>
        <w:rPr>
          <w:bCs/>
          <w:sz w:val="24"/>
          <w:szCs w:val="24"/>
          <w:highlight w:val="yellow"/>
        </w:rPr>
      </w:pPr>
      <w:r w:rsidRPr="00B604D9">
        <w:rPr>
          <w:bCs/>
          <w:sz w:val="24"/>
          <w:szCs w:val="24"/>
          <w:highlight w:val="yellow"/>
        </w:rPr>
        <w:t>Selected novel methods or combinations of technology components will be prototyped and tested in a laboratory setting for practicality and to collect basic statistics on performance.  For example, facial recognition algorithms could be selected, adapted to the problem of comparing a checkpoint image to a record image and/or opportunistic surveillance images, and used to test the approach and collect basic performance statistics.</w:t>
      </w:r>
    </w:p>
    <w:p w:rsidR="00F55FED" w:rsidRDefault="00F55FED" w:rsidP="008E573E">
      <w:pPr>
        <w:spacing w:after="240"/>
        <w:jc w:val="both"/>
        <w:rPr>
          <w:bCs/>
          <w:szCs w:val="26"/>
        </w:rPr>
      </w:pPr>
    </w:p>
    <w:p w:rsidR="008E573E" w:rsidRDefault="008E573E" w:rsidP="008E573E">
      <w:pPr>
        <w:spacing w:after="240"/>
        <w:jc w:val="both"/>
        <w:rPr>
          <w:b/>
          <w:bCs/>
          <w:sz w:val="28"/>
          <w:szCs w:val="26"/>
        </w:rPr>
      </w:pPr>
      <w:r>
        <w:rPr>
          <w:b/>
          <w:bCs/>
          <w:sz w:val="28"/>
          <w:szCs w:val="26"/>
        </w:rPr>
        <w:t xml:space="preserve">Task 3: Adaptive Threat Detection </w:t>
      </w:r>
    </w:p>
    <w:p w:rsidR="008E573E" w:rsidRDefault="008E573E" w:rsidP="008E573E">
      <w:pPr>
        <w:spacing w:after="240"/>
        <w:jc w:val="both"/>
        <w:rPr>
          <w:bCs/>
          <w:szCs w:val="26"/>
        </w:rPr>
      </w:pPr>
      <w:r>
        <w:rPr>
          <w:bCs/>
          <w:szCs w:val="26"/>
        </w:rPr>
        <w:t>The goal of automatic threat detection algorithms, whether applied to optical, MMW, or X-ray imagery, is to maximize discrimination between actual threats and nuisance or clutter objects.  However, accurate discrimination can be difficult to achieve, especially when (1) new threat types emerge as security concerns or (2) the detection algorithm encounters new clutter sources that were not anticipated during algorithm design or training.  This task will focus on adaptive threat detection algorithms to address these problems.</w:t>
      </w:r>
    </w:p>
    <w:p w:rsidR="008E573E" w:rsidRDefault="008E573E" w:rsidP="008E573E">
      <w:pPr>
        <w:spacing w:after="240"/>
        <w:jc w:val="both"/>
        <w:rPr>
          <w:b/>
          <w:bCs/>
          <w:szCs w:val="26"/>
        </w:rPr>
      </w:pPr>
      <w:r>
        <w:rPr>
          <w:b/>
          <w:bCs/>
          <w:szCs w:val="26"/>
        </w:rPr>
        <w:t>Subtask 3.1: Offline Prototype Development and Testing</w:t>
      </w:r>
    </w:p>
    <w:p w:rsidR="008E573E" w:rsidRDefault="00F77373" w:rsidP="008E573E">
      <w:pPr>
        <w:spacing w:after="240"/>
        <w:jc w:val="both"/>
        <w:rPr>
          <w:bCs/>
          <w:szCs w:val="26"/>
        </w:rPr>
      </w:pPr>
      <w:r>
        <w:rPr>
          <w:szCs w:val="24"/>
        </w:rPr>
        <w:t xml:space="preserve">AF-MIT/LL </w:t>
      </w:r>
      <w:r w:rsidR="008E573E">
        <w:rPr>
          <w:bCs/>
          <w:szCs w:val="26"/>
        </w:rPr>
        <w:t xml:space="preserve">will prototype a feedback-adaptive framework for threat detection, which uses aggregated binary feedback from users to suppress false positives while maintaining probability of detection.  This prototype will leverage pre-existing project work at </w:t>
      </w:r>
      <w:r>
        <w:rPr>
          <w:szCs w:val="24"/>
        </w:rPr>
        <w:t xml:space="preserve">AF-MIT/LL </w:t>
      </w:r>
      <w:r w:rsidR="008E573E">
        <w:rPr>
          <w:bCs/>
          <w:szCs w:val="26"/>
        </w:rPr>
        <w:t xml:space="preserve">(referred to as “Customizable Pattern Analytics”) that re-engineers both the derived features and the classifier that underlies the detection process to optimize performance in the operational environment.  It may also be possible to update the threat detection algorithm based on evolving threat concerns, if exemplars </w:t>
      </w:r>
      <w:r>
        <w:rPr>
          <w:bCs/>
          <w:szCs w:val="26"/>
        </w:rPr>
        <w:t>of the new threat are collected</w:t>
      </w:r>
      <w:r w:rsidR="008E573E">
        <w:rPr>
          <w:bCs/>
          <w:szCs w:val="26"/>
        </w:rPr>
        <w:t xml:space="preserve"> and merged with the site-specific feedback.  The algorithm will be evaluated using either laboratory-collected or vendor-provided imagery combined with annotations that emulate the process of </w:t>
      </w:r>
      <w:r>
        <w:rPr>
          <w:bCs/>
          <w:szCs w:val="26"/>
        </w:rPr>
        <w:t>feedback over time.  T</w:t>
      </w:r>
      <w:r w:rsidR="008E573E">
        <w:rPr>
          <w:bCs/>
          <w:szCs w:val="26"/>
        </w:rPr>
        <w:t xml:space="preserve">he scope of available imagery will depend upon which imaging modalities are selected for experimentation (e.g., a study on MMW imagery would depend on internal collection efforts, but a study on X-ray imagery might require </w:t>
      </w:r>
      <w:r>
        <w:rPr>
          <w:bCs/>
          <w:szCs w:val="26"/>
        </w:rPr>
        <w:t xml:space="preserve">collaboration with </w:t>
      </w:r>
      <w:r w:rsidR="008E573E">
        <w:rPr>
          <w:bCs/>
          <w:szCs w:val="26"/>
        </w:rPr>
        <w:t>vendor</w:t>
      </w:r>
      <w:r>
        <w:rPr>
          <w:bCs/>
          <w:szCs w:val="26"/>
        </w:rPr>
        <w:t>s</w:t>
      </w:r>
      <w:r w:rsidR="008E573E">
        <w:rPr>
          <w:bCs/>
          <w:szCs w:val="26"/>
        </w:rPr>
        <w:t xml:space="preserve"> </w:t>
      </w:r>
      <w:r>
        <w:rPr>
          <w:bCs/>
          <w:szCs w:val="26"/>
        </w:rPr>
        <w:t>and/</w:t>
      </w:r>
      <w:r w:rsidR="008E573E">
        <w:rPr>
          <w:bCs/>
          <w:szCs w:val="26"/>
        </w:rPr>
        <w:t xml:space="preserve">or </w:t>
      </w:r>
      <w:r>
        <w:rPr>
          <w:bCs/>
          <w:szCs w:val="26"/>
        </w:rPr>
        <w:t>the Transportation Security Laboratory</w:t>
      </w:r>
      <w:r w:rsidR="008E573E">
        <w:rPr>
          <w:bCs/>
          <w:szCs w:val="26"/>
        </w:rPr>
        <w:t>).</w:t>
      </w:r>
    </w:p>
    <w:p w:rsidR="0020564E" w:rsidRDefault="0020564E">
      <w:pPr>
        <w:spacing w:after="200" w:line="276" w:lineRule="auto"/>
        <w:rPr>
          <w:b/>
          <w:i/>
          <w:u w:val="single"/>
        </w:rPr>
      </w:pPr>
      <w:r>
        <w:br w:type="page"/>
      </w:r>
    </w:p>
    <w:p w:rsidR="001031B5" w:rsidRPr="00244DF8" w:rsidRDefault="001031B5" w:rsidP="001031B5">
      <w:pPr>
        <w:pStyle w:val="StyleHeading1NotItalic"/>
        <w:numPr>
          <w:ilvl w:val="0"/>
          <w:numId w:val="0"/>
        </w:numPr>
        <w:rPr>
          <w:bCs w:val="0"/>
          <w:i w:val="0"/>
          <w:sz w:val="24"/>
          <w:szCs w:val="24"/>
          <w:u w:val="none"/>
        </w:rPr>
      </w:pPr>
      <w:r w:rsidRPr="00244DF8">
        <w:rPr>
          <w:bCs w:val="0"/>
          <w:i w:val="0"/>
          <w:sz w:val="24"/>
          <w:szCs w:val="24"/>
          <w:u w:val="none"/>
        </w:rPr>
        <w:lastRenderedPageBreak/>
        <w:t>IV</w:t>
      </w:r>
      <w:r w:rsidRPr="00244DF8">
        <w:rPr>
          <w:b w:val="0"/>
          <w:bCs w:val="0"/>
          <w:i w:val="0"/>
          <w:sz w:val="24"/>
          <w:szCs w:val="24"/>
          <w:u w:val="none"/>
        </w:rPr>
        <w:t>.</w:t>
      </w:r>
      <w:r w:rsidRPr="00244DF8">
        <w:rPr>
          <w:b w:val="0"/>
          <w:bCs w:val="0"/>
          <w:i w:val="0"/>
          <w:sz w:val="24"/>
          <w:szCs w:val="24"/>
          <w:u w:val="none"/>
        </w:rPr>
        <w:tab/>
      </w:r>
      <w:r w:rsidRPr="00244DF8">
        <w:rPr>
          <w:bCs w:val="0"/>
          <w:i w:val="0"/>
          <w:sz w:val="24"/>
          <w:szCs w:val="24"/>
        </w:rPr>
        <w:t>Key Milestones and Deliverables</w:t>
      </w:r>
    </w:p>
    <w:p w:rsidR="001031B5" w:rsidRPr="00C514E5" w:rsidRDefault="001031B5" w:rsidP="001031B5">
      <w:pPr>
        <w:pStyle w:val="StyleHeading1NotItalic"/>
        <w:numPr>
          <w:ilvl w:val="0"/>
          <w:numId w:val="0"/>
        </w:numPr>
        <w:rPr>
          <w:sz w:val="24"/>
          <w:szCs w:val="24"/>
        </w:rPr>
      </w:pPr>
    </w:p>
    <w:p w:rsidR="001031B5" w:rsidRPr="00C514E5" w:rsidRDefault="001031B5" w:rsidP="00944451">
      <w:pPr>
        <w:jc w:val="center"/>
        <w:rPr>
          <w:i/>
          <w:szCs w:val="24"/>
        </w:rPr>
      </w:pPr>
      <w:r w:rsidRPr="00C514E5">
        <w:rPr>
          <w:i/>
          <w:szCs w:val="24"/>
        </w:rPr>
        <w:t>Table 1</w:t>
      </w:r>
    </w:p>
    <w:tbl>
      <w:tblPr>
        <w:tblStyle w:val="TableGrid"/>
        <w:tblW w:w="0" w:type="auto"/>
        <w:tblLook w:val="04A0" w:firstRow="1" w:lastRow="0" w:firstColumn="1" w:lastColumn="0" w:noHBand="0" w:noVBand="1"/>
      </w:tblPr>
      <w:tblGrid>
        <w:gridCol w:w="2609"/>
        <w:gridCol w:w="2624"/>
        <w:gridCol w:w="2598"/>
        <w:gridCol w:w="1519"/>
      </w:tblGrid>
      <w:tr w:rsidR="00944451" w:rsidRPr="00202577" w:rsidTr="00A35943">
        <w:trPr>
          <w:tblHeader/>
        </w:trPr>
        <w:tc>
          <w:tcPr>
            <w:tcW w:w="2609" w:type="dxa"/>
            <w:shd w:val="clear" w:color="auto" w:fill="FFFFCC"/>
          </w:tcPr>
          <w:p w:rsidR="00944451" w:rsidRPr="00202577" w:rsidRDefault="00944451" w:rsidP="00944451">
            <w:pPr>
              <w:jc w:val="center"/>
              <w:rPr>
                <w:b/>
                <w:sz w:val="22"/>
                <w:szCs w:val="22"/>
              </w:rPr>
            </w:pPr>
            <w:r w:rsidRPr="00202577">
              <w:rPr>
                <w:b/>
                <w:sz w:val="22"/>
                <w:szCs w:val="22"/>
              </w:rPr>
              <w:t>Task/Subtask Number and Name</w:t>
            </w:r>
          </w:p>
          <w:p w:rsidR="00944451" w:rsidRPr="00202577" w:rsidRDefault="00944451" w:rsidP="00944451">
            <w:pPr>
              <w:jc w:val="center"/>
              <w:rPr>
                <w:b/>
                <w:sz w:val="22"/>
                <w:szCs w:val="22"/>
              </w:rPr>
            </w:pPr>
            <w:r w:rsidRPr="00202577">
              <w:rPr>
                <w:b/>
                <w:sz w:val="22"/>
                <w:szCs w:val="22"/>
              </w:rPr>
              <w:t>(F) Funded</w:t>
            </w:r>
          </w:p>
          <w:p w:rsidR="00944451" w:rsidRPr="00202577" w:rsidRDefault="00944451" w:rsidP="00944451">
            <w:pPr>
              <w:jc w:val="center"/>
              <w:rPr>
                <w:b/>
                <w:sz w:val="22"/>
                <w:szCs w:val="22"/>
              </w:rPr>
            </w:pPr>
            <w:r w:rsidRPr="00202577">
              <w:rPr>
                <w:b/>
                <w:sz w:val="22"/>
                <w:szCs w:val="22"/>
              </w:rPr>
              <w:t>(P) Partially Funded</w:t>
            </w:r>
          </w:p>
          <w:p w:rsidR="00944451" w:rsidRPr="00202577" w:rsidRDefault="00944451" w:rsidP="00944451">
            <w:pPr>
              <w:jc w:val="center"/>
              <w:rPr>
                <w:b/>
                <w:sz w:val="22"/>
                <w:szCs w:val="22"/>
              </w:rPr>
            </w:pPr>
            <w:r w:rsidRPr="00202577">
              <w:rPr>
                <w:b/>
                <w:sz w:val="22"/>
                <w:szCs w:val="22"/>
              </w:rPr>
              <w:t>(U) Unfunded</w:t>
            </w:r>
          </w:p>
        </w:tc>
        <w:tc>
          <w:tcPr>
            <w:tcW w:w="2624" w:type="dxa"/>
            <w:shd w:val="clear" w:color="auto" w:fill="FFFFCC"/>
          </w:tcPr>
          <w:p w:rsidR="00944451" w:rsidRPr="00202577" w:rsidRDefault="00944451" w:rsidP="00944451">
            <w:pPr>
              <w:jc w:val="center"/>
              <w:rPr>
                <w:b/>
                <w:sz w:val="22"/>
                <w:szCs w:val="22"/>
              </w:rPr>
            </w:pPr>
            <w:r w:rsidRPr="00202577">
              <w:rPr>
                <w:b/>
                <w:sz w:val="22"/>
                <w:szCs w:val="22"/>
              </w:rPr>
              <w:t>Milestones / Deliverables</w:t>
            </w:r>
          </w:p>
        </w:tc>
        <w:tc>
          <w:tcPr>
            <w:tcW w:w="2598" w:type="dxa"/>
            <w:shd w:val="clear" w:color="auto" w:fill="FFFFCC"/>
          </w:tcPr>
          <w:p w:rsidR="00944451" w:rsidRPr="00202577" w:rsidRDefault="00944451" w:rsidP="00944451">
            <w:pPr>
              <w:jc w:val="center"/>
              <w:rPr>
                <w:b/>
                <w:sz w:val="22"/>
                <w:szCs w:val="22"/>
              </w:rPr>
            </w:pPr>
            <w:r w:rsidRPr="00202577">
              <w:rPr>
                <w:b/>
                <w:sz w:val="22"/>
                <w:szCs w:val="22"/>
              </w:rPr>
              <w:t>Due Date or Completion Date</w:t>
            </w:r>
          </w:p>
        </w:tc>
        <w:tc>
          <w:tcPr>
            <w:tcW w:w="1519" w:type="dxa"/>
            <w:shd w:val="clear" w:color="auto" w:fill="FFFFCC"/>
          </w:tcPr>
          <w:p w:rsidR="00944451" w:rsidRPr="00202577" w:rsidRDefault="00944451" w:rsidP="00944451">
            <w:pPr>
              <w:jc w:val="center"/>
              <w:rPr>
                <w:b/>
                <w:sz w:val="22"/>
                <w:szCs w:val="22"/>
              </w:rPr>
            </w:pPr>
            <w:r w:rsidRPr="00202577">
              <w:rPr>
                <w:b/>
                <w:sz w:val="22"/>
                <w:szCs w:val="22"/>
              </w:rPr>
              <w:t>Budget</w:t>
            </w:r>
          </w:p>
        </w:tc>
      </w:tr>
      <w:tr w:rsidR="00944451" w:rsidRPr="00202577" w:rsidTr="00A35943">
        <w:tc>
          <w:tcPr>
            <w:tcW w:w="9350" w:type="dxa"/>
            <w:gridSpan w:val="4"/>
          </w:tcPr>
          <w:p w:rsidR="00944451" w:rsidRPr="00202577" w:rsidRDefault="00944451" w:rsidP="00944451">
            <w:pPr>
              <w:jc w:val="center"/>
              <w:rPr>
                <w:b/>
                <w:sz w:val="22"/>
                <w:szCs w:val="22"/>
              </w:rPr>
            </w:pPr>
          </w:p>
          <w:p w:rsidR="00944451" w:rsidRPr="00202577" w:rsidRDefault="00F57DDD" w:rsidP="00944451">
            <w:pPr>
              <w:jc w:val="center"/>
              <w:rPr>
                <w:b/>
                <w:sz w:val="22"/>
                <w:szCs w:val="22"/>
              </w:rPr>
            </w:pPr>
            <w:r>
              <w:rPr>
                <w:b/>
                <w:sz w:val="22"/>
                <w:szCs w:val="22"/>
              </w:rPr>
              <w:t>Aviation Security Technology and Methods</w:t>
            </w:r>
          </w:p>
          <w:p w:rsidR="00944451" w:rsidRPr="00202577" w:rsidRDefault="00944451" w:rsidP="00944451">
            <w:pPr>
              <w:jc w:val="center"/>
              <w:rPr>
                <w:b/>
                <w:sz w:val="22"/>
                <w:szCs w:val="22"/>
              </w:rPr>
            </w:pPr>
          </w:p>
        </w:tc>
      </w:tr>
      <w:tr w:rsidR="000B4CBC" w:rsidRPr="00202577" w:rsidTr="00A35943">
        <w:tc>
          <w:tcPr>
            <w:tcW w:w="9350" w:type="dxa"/>
            <w:gridSpan w:val="4"/>
          </w:tcPr>
          <w:p w:rsidR="000B4CBC" w:rsidRPr="000B4CBC" w:rsidRDefault="000B4CBC" w:rsidP="000B4CBC">
            <w:pPr>
              <w:spacing w:after="240"/>
              <w:jc w:val="both"/>
              <w:rPr>
                <w:b/>
                <w:bCs/>
                <w:sz w:val="22"/>
                <w:szCs w:val="22"/>
              </w:rPr>
            </w:pPr>
            <w:r w:rsidRPr="000B4CBC">
              <w:rPr>
                <w:b/>
                <w:bCs/>
                <w:sz w:val="22"/>
                <w:szCs w:val="22"/>
              </w:rPr>
              <w:t>Task 1: Improved Walk-By Threat Detection Accuracy</w:t>
            </w:r>
          </w:p>
        </w:tc>
      </w:tr>
      <w:tr w:rsidR="00953FA6" w:rsidRPr="00202577" w:rsidTr="00A35943">
        <w:tc>
          <w:tcPr>
            <w:tcW w:w="2609" w:type="dxa"/>
            <w:vMerge w:val="restart"/>
          </w:tcPr>
          <w:p w:rsidR="00953FA6" w:rsidRPr="000B4CBC" w:rsidRDefault="00953FA6" w:rsidP="007073FA">
            <w:pPr>
              <w:spacing w:after="240"/>
              <w:jc w:val="both"/>
              <w:rPr>
                <w:bCs/>
                <w:sz w:val="22"/>
                <w:szCs w:val="22"/>
              </w:rPr>
            </w:pPr>
            <w:r w:rsidRPr="000B4CBC">
              <w:rPr>
                <w:bCs/>
                <w:sz w:val="22"/>
                <w:szCs w:val="22"/>
              </w:rPr>
              <w:t>Subtask 1.1: Multi-Look MMW/Optical Data Fusion Analysis</w:t>
            </w:r>
            <w:r>
              <w:rPr>
                <w:bCs/>
                <w:sz w:val="22"/>
                <w:szCs w:val="22"/>
              </w:rPr>
              <w:t xml:space="preserve"> (F)</w:t>
            </w:r>
          </w:p>
          <w:p w:rsidR="00953FA6" w:rsidRPr="000B4CBC" w:rsidRDefault="00953FA6" w:rsidP="007073FA">
            <w:pPr>
              <w:spacing w:after="240"/>
              <w:jc w:val="both"/>
              <w:rPr>
                <w:sz w:val="22"/>
                <w:szCs w:val="22"/>
              </w:rPr>
            </w:pPr>
          </w:p>
        </w:tc>
        <w:tc>
          <w:tcPr>
            <w:tcW w:w="2624" w:type="dxa"/>
          </w:tcPr>
          <w:p w:rsidR="00953FA6" w:rsidRPr="00202577" w:rsidRDefault="00953FA6" w:rsidP="00867352">
            <w:pPr>
              <w:pStyle w:val="ListParagraph"/>
              <w:numPr>
                <w:ilvl w:val="0"/>
                <w:numId w:val="30"/>
              </w:numPr>
              <w:ind w:left="384"/>
              <w:rPr>
                <w:sz w:val="22"/>
                <w:szCs w:val="22"/>
              </w:rPr>
            </w:pPr>
            <w:r>
              <w:rPr>
                <w:sz w:val="22"/>
                <w:szCs w:val="22"/>
              </w:rPr>
              <w:t xml:space="preserve">Status update briefing on walk-by imaging algorithm development </w:t>
            </w:r>
            <w:r>
              <w:rPr>
                <w:bCs/>
                <w:sz w:val="22"/>
                <w:szCs w:val="22"/>
              </w:rPr>
              <w:t>(F)</w:t>
            </w:r>
          </w:p>
        </w:tc>
        <w:tc>
          <w:tcPr>
            <w:tcW w:w="2598" w:type="dxa"/>
          </w:tcPr>
          <w:p w:rsidR="00953FA6" w:rsidRPr="00202577" w:rsidRDefault="00953FA6" w:rsidP="001031B5">
            <w:pPr>
              <w:rPr>
                <w:sz w:val="22"/>
                <w:szCs w:val="22"/>
              </w:rPr>
            </w:pPr>
            <w:r>
              <w:rPr>
                <w:sz w:val="22"/>
                <w:szCs w:val="22"/>
              </w:rPr>
              <w:t>31 Mar 2017</w:t>
            </w:r>
          </w:p>
        </w:tc>
        <w:tc>
          <w:tcPr>
            <w:tcW w:w="1519" w:type="dxa"/>
            <w:vMerge w:val="restart"/>
          </w:tcPr>
          <w:p w:rsidR="00953FA6" w:rsidRPr="00202577" w:rsidRDefault="00953FA6" w:rsidP="001031B5">
            <w:pPr>
              <w:rPr>
                <w:sz w:val="22"/>
                <w:szCs w:val="22"/>
              </w:rPr>
            </w:pPr>
            <w:r>
              <w:rPr>
                <w:sz w:val="22"/>
                <w:szCs w:val="22"/>
              </w:rPr>
              <w:t>$750</w:t>
            </w:r>
            <w:r w:rsidRPr="00202577">
              <w:rPr>
                <w:sz w:val="22"/>
                <w:szCs w:val="22"/>
              </w:rPr>
              <w:t>,000</w:t>
            </w:r>
          </w:p>
          <w:p w:rsidR="00953FA6" w:rsidRPr="00202577" w:rsidRDefault="00953FA6" w:rsidP="00A35943">
            <w:pPr>
              <w:pStyle w:val="Default"/>
              <w:spacing w:before="60" w:after="120"/>
              <w:rPr>
                <w:sz w:val="22"/>
                <w:szCs w:val="22"/>
              </w:rPr>
            </w:pPr>
          </w:p>
        </w:tc>
      </w:tr>
      <w:tr w:rsidR="00953FA6" w:rsidRPr="00202577" w:rsidTr="00A35943">
        <w:tc>
          <w:tcPr>
            <w:tcW w:w="2609" w:type="dxa"/>
            <w:vMerge/>
          </w:tcPr>
          <w:p w:rsidR="00953FA6" w:rsidRPr="000B4CBC" w:rsidRDefault="00953FA6" w:rsidP="001031B5">
            <w:pPr>
              <w:rPr>
                <w:sz w:val="22"/>
                <w:szCs w:val="22"/>
              </w:rPr>
            </w:pPr>
          </w:p>
        </w:tc>
        <w:tc>
          <w:tcPr>
            <w:tcW w:w="2624" w:type="dxa"/>
          </w:tcPr>
          <w:p w:rsidR="00953FA6" w:rsidRPr="00202577" w:rsidRDefault="00953FA6" w:rsidP="00867352">
            <w:pPr>
              <w:pStyle w:val="ListParagraph"/>
              <w:numPr>
                <w:ilvl w:val="0"/>
                <w:numId w:val="30"/>
              </w:numPr>
              <w:ind w:left="384"/>
              <w:rPr>
                <w:sz w:val="22"/>
                <w:szCs w:val="22"/>
              </w:rPr>
            </w:pPr>
            <w:r>
              <w:rPr>
                <w:sz w:val="22"/>
                <w:szCs w:val="22"/>
              </w:rPr>
              <w:t xml:space="preserve">Walk-by image processing test results </w:t>
            </w:r>
            <w:r>
              <w:rPr>
                <w:bCs/>
                <w:sz w:val="22"/>
                <w:szCs w:val="22"/>
              </w:rPr>
              <w:t>(F)</w:t>
            </w:r>
          </w:p>
        </w:tc>
        <w:tc>
          <w:tcPr>
            <w:tcW w:w="2598" w:type="dxa"/>
          </w:tcPr>
          <w:p w:rsidR="00953FA6" w:rsidRPr="00202577" w:rsidRDefault="00953FA6" w:rsidP="00F57DDD">
            <w:pPr>
              <w:rPr>
                <w:sz w:val="22"/>
                <w:szCs w:val="22"/>
              </w:rPr>
            </w:pPr>
            <w:r w:rsidRPr="00202577">
              <w:rPr>
                <w:sz w:val="22"/>
                <w:szCs w:val="22"/>
              </w:rPr>
              <w:t xml:space="preserve">31 </w:t>
            </w:r>
            <w:r>
              <w:rPr>
                <w:sz w:val="22"/>
                <w:szCs w:val="22"/>
              </w:rPr>
              <w:t>Dec 2017</w:t>
            </w:r>
          </w:p>
        </w:tc>
        <w:tc>
          <w:tcPr>
            <w:tcW w:w="1519" w:type="dxa"/>
            <w:vMerge/>
          </w:tcPr>
          <w:p w:rsidR="00953FA6" w:rsidRPr="00202577" w:rsidRDefault="00953FA6" w:rsidP="00A35943">
            <w:pPr>
              <w:pStyle w:val="Default"/>
              <w:spacing w:before="60" w:after="120"/>
              <w:rPr>
                <w:sz w:val="22"/>
                <w:szCs w:val="22"/>
              </w:rPr>
            </w:pPr>
          </w:p>
        </w:tc>
      </w:tr>
      <w:tr w:rsidR="00953FA6" w:rsidRPr="00202577" w:rsidTr="007B388E">
        <w:tc>
          <w:tcPr>
            <w:tcW w:w="2609" w:type="dxa"/>
            <w:shd w:val="clear" w:color="auto" w:fill="auto"/>
          </w:tcPr>
          <w:p w:rsidR="00953FA6" w:rsidRPr="007B388E" w:rsidRDefault="00953FA6" w:rsidP="00A35943">
            <w:pPr>
              <w:pStyle w:val="Default"/>
              <w:spacing w:before="60" w:after="120"/>
              <w:rPr>
                <w:color w:val="auto"/>
                <w:sz w:val="22"/>
                <w:szCs w:val="22"/>
              </w:rPr>
            </w:pPr>
            <w:r w:rsidRPr="007B388E">
              <w:rPr>
                <w:color w:val="auto"/>
                <w:sz w:val="22"/>
                <w:szCs w:val="22"/>
              </w:rPr>
              <w:t>Subtask 1.2: Technology Maturation Plan (F)</w:t>
            </w:r>
          </w:p>
        </w:tc>
        <w:tc>
          <w:tcPr>
            <w:tcW w:w="2624" w:type="dxa"/>
            <w:shd w:val="clear" w:color="auto" w:fill="auto"/>
          </w:tcPr>
          <w:p w:rsidR="00953FA6" w:rsidRPr="007B388E" w:rsidRDefault="00953FA6" w:rsidP="00A35943">
            <w:pPr>
              <w:pStyle w:val="Default"/>
              <w:numPr>
                <w:ilvl w:val="0"/>
                <w:numId w:val="36"/>
              </w:numPr>
              <w:spacing w:before="60" w:after="120"/>
              <w:ind w:left="252" w:hanging="252"/>
              <w:rPr>
                <w:color w:val="auto"/>
                <w:sz w:val="22"/>
                <w:szCs w:val="22"/>
              </w:rPr>
            </w:pPr>
            <w:r w:rsidRPr="007B388E">
              <w:rPr>
                <w:bCs/>
                <w:sz w:val="22"/>
                <w:szCs w:val="22"/>
              </w:rPr>
              <w:t>Maturation Plan and Analysis Report and briefing</w:t>
            </w:r>
          </w:p>
        </w:tc>
        <w:tc>
          <w:tcPr>
            <w:tcW w:w="2598" w:type="dxa"/>
            <w:shd w:val="clear" w:color="auto" w:fill="auto"/>
          </w:tcPr>
          <w:p w:rsidR="00953FA6" w:rsidRPr="007B388E" w:rsidRDefault="00953FA6" w:rsidP="00A35943">
            <w:pPr>
              <w:pStyle w:val="Default"/>
              <w:spacing w:before="60" w:after="120"/>
              <w:rPr>
                <w:color w:val="auto"/>
                <w:sz w:val="22"/>
                <w:szCs w:val="22"/>
              </w:rPr>
            </w:pPr>
            <w:r w:rsidRPr="007B388E">
              <w:rPr>
                <w:color w:val="auto"/>
                <w:sz w:val="22"/>
                <w:szCs w:val="22"/>
              </w:rPr>
              <w:t>30 June 2018</w:t>
            </w:r>
          </w:p>
        </w:tc>
        <w:tc>
          <w:tcPr>
            <w:tcW w:w="1519" w:type="dxa"/>
            <w:vMerge/>
          </w:tcPr>
          <w:p w:rsidR="00953FA6" w:rsidRDefault="00953FA6" w:rsidP="00A35943">
            <w:pPr>
              <w:pStyle w:val="Default"/>
              <w:spacing w:before="60" w:after="120"/>
              <w:rPr>
                <w:color w:val="auto"/>
                <w:sz w:val="22"/>
                <w:szCs w:val="22"/>
                <w:highlight w:val="yellow"/>
              </w:rPr>
            </w:pPr>
          </w:p>
        </w:tc>
      </w:tr>
      <w:tr w:rsidR="00A35943" w:rsidRPr="00202577" w:rsidTr="00A35943">
        <w:tc>
          <w:tcPr>
            <w:tcW w:w="2609" w:type="dxa"/>
          </w:tcPr>
          <w:p w:rsidR="00A35943" w:rsidRPr="00D369A3" w:rsidRDefault="00A35943" w:rsidP="00BF4C03">
            <w:pPr>
              <w:pStyle w:val="Default"/>
              <w:spacing w:before="60" w:after="120"/>
              <w:rPr>
                <w:color w:val="auto"/>
                <w:sz w:val="22"/>
                <w:szCs w:val="22"/>
                <w:highlight w:val="yellow"/>
              </w:rPr>
            </w:pPr>
            <w:r w:rsidRPr="00D369A3">
              <w:rPr>
                <w:color w:val="auto"/>
                <w:sz w:val="22"/>
                <w:szCs w:val="22"/>
                <w:highlight w:val="yellow"/>
              </w:rPr>
              <w:t>Subtask 1.3: Real-time Processing Feasibility Assessment</w:t>
            </w:r>
            <w:r w:rsidR="0020564E">
              <w:rPr>
                <w:color w:val="auto"/>
                <w:sz w:val="22"/>
                <w:szCs w:val="22"/>
                <w:highlight w:val="yellow"/>
              </w:rPr>
              <w:t xml:space="preserve"> (</w:t>
            </w:r>
            <w:r w:rsidR="00BF4C03">
              <w:rPr>
                <w:color w:val="auto"/>
                <w:sz w:val="22"/>
                <w:szCs w:val="22"/>
                <w:highlight w:val="yellow"/>
              </w:rPr>
              <w:t>F</w:t>
            </w:r>
            <w:r w:rsidR="0020564E">
              <w:rPr>
                <w:color w:val="auto"/>
                <w:sz w:val="22"/>
                <w:szCs w:val="22"/>
                <w:highlight w:val="yellow"/>
              </w:rPr>
              <w:t>)</w:t>
            </w:r>
          </w:p>
        </w:tc>
        <w:tc>
          <w:tcPr>
            <w:tcW w:w="2624" w:type="dxa"/>
          </w:tcPr>
          <w:p w:rsidR="00A35943" w:rsidRPr="00D369A3" w:rsidRDefault="00A35943" w:rsidP="00A35943">
            <w:pPr>
              <w:pStyle w:val="Default"/>
              <w:numPr>
                <w:ilvl w:val="0"/>
                <w:numId w:val="36"/>
              </w:numPr>
              <w:spacing w:before="60" w:after="120"/>
              <w:ind w:left="252" w:hanging="252"/>
              <w:rPr>
                <w:color w:val="auto"/>
                <w:sz w:val="22"/>
                <w:szCs w:val="22"/>
                <w:highlight w:val="yellow"/>
              </w:rPr>
            </w:pPr>
            <w:r w:rsidRPr="00D369A3">
              <w:rPr>
                <w:color w:val="auto"/>
                <w:sz w:val="22"/>
                <w:szCs w:val="22"/>
                <w:highlight w:val="yellow"/>
              </w:rPr>
              <w:t>Real-time fusion algorithm implementation and assessment</w:t>
            </w:r>
          </w:p>
        </w:tc>
        <w:tc>
          <w:tcPr>
            <w:tcW w:w="2598" w:type="dxa"/>
          </w:tcPr>
          <w:p w:rsidR="00A35943" w:rsidRPr="00D369A3" w:rsidRDefault="00A35943" w:rsidP="00A35943">
            <w:pPr>
              <w:pStyle w:val="Default"/>
              <w:spacing w:before="60" w:after="120"/>
              <w:rPr>
                <w:color w:val="auto"/>
                <w:sz w:val="22"/>
                <w:szCs w:val="22"/>
                <w:highlight w:val="yellow"/>
              </w:rPr>
            </w:pPr>
            <w:r w:rsidRPr="00D369A3">
              <w:rPr>
                <w:color w:val="auto"/>
                <w:sz w:val="22"/>
                <w:szCs w:val="22"/>
                <w:highlight w:val="yellow"/>
              </w:rPr>
              <w:t>30 Sep 2018</w:t>
            </w:r>
          </w:p>
        </w:tc>
        <w:tc>
          <w:tcPr>
            <w:tcW w:w="1519" w:type="dxa"/>
          </w:tcPr>
          <w:p w:rsidR="00A35943" w:rsidRPr="00D369A3" w:rsidRDefault="00953FA6" w:rsidP="00A35943">
            <w:pPr>
              <w:pStyle w:val="Default"/>
              <w:spacing w:before="60" w:after="120"/>
              <w:rPr>
                <w:color w:val="auto"/>
                <w:sz w:val="22"/>
                <w:szCs w:val="22"/>
                <w:highlight w:val="yellow"/>
              </w:rPr>
            </w:pPr>
            <w:r>
              <w:rPr>
                <w:color w:val="auto"/>
                <w:sz w:val="22"/>
                <w:szCs w:val="22"/>
                <w:highlight w:val="yellow"/>
              </w:rPr>
              <w:t>$450,000</w:t>
            </w:r>
          </w:p>
        </w:tc>
      </w:tr>
      <w:tr w:rsidR="00A35943" w:rsidRPr="00202577" w:rsidTr="00A35943">
        <w:tc>
          <w:tcPr>
            <w:tcW w:w="2609" w:type="dxa"/>
          </w:tcPr>
          <w:p w:rsidR="00A35943" w:rsidRPr="00D369A3" w:rsidRDefault="00A35943" w:rsidP="00BF4C03">
            <w:pPr>
              <w:pStyle w:val="Default"/>
              <w:spacing w:before="60" w:after="120"/>
              <w:rPr>
                <w:color w:val="auto"/>
                <w:sz w:val="22"/>
                <w:szCs w:val="22"/>
                <w:highlight w:val="yellow"/>
              </w:rPr>
            </w:pPr>
            <w:r w:rsidRPr="00D369A3">
              <w:rPr>
                <w:color w:val="auto"/>
                <w:sz w:val="22"/>
                <w:szCs w:val="22"/>
                <w:highlight w:val="yellow"/>
              </w:rPr>
              <w:t>Subtask 1.4: Expanded Image Collection and Performance Analysis</w:t>
            </w:r>
            <w:r w:rsidR="0020564E">
              <w:rPr>
                <w:color w:val="auto"/>
                <w:sz w:val="22"/>
                <w:szCs w:val="22"/>
                <w:highlight w:val="yellow"/>
              </w:rPr>
              <w:t xml:space="preserve"> (</w:t>
            </w:r>
            <w:r w:rsidR="00BF4C03">
              <w:rPr>
                <w:color w:val="auto"/>
                <w:sz w:val="22"/>
                <w:szCs w:val="22"/>
                <w:highlight w:val="yellow"/>
              </w:rPr>
              <w:t>F</w:t>
            </w:r>
            <w:r w:rsidR="0020564E">
              <w:rPr>
                <w:color w:val="auto"/>
                <w:sz w:val="22"/>
                <w:szCs w:val="22"/>
                <w:highlight w:val="yellow"/>
              </w:rPr>
              <w:t>)</w:t>
            </w:r>
          </w:p>
        </w:tc>
        <w:tc>
          <w:tcPr>
            <w:tcW w:w="2624" w:type="dxa"/>
          </w:tcPr>
          <w:p w:rsidR="00A35943" w:rsidRPr="00D369A3" w:rsidRDefault="00A35943" w:rsidP="00A35943">
            <w:pPr>
              <w:pStyle w:val="Default"/>
              <w:numPr>
                <w:ilvl w:val="0"/>
                <w:numId w:val="36"/>
              </w:numPr>
              <w:spacing w:before="60" w:after="120"/>
              <w:ind w:left="252" w:hanging="252"/>
              <w:rPr>
                <w:color w:val="auto"/>
                <w:sz w:val="22"/>
                <w:szCs w:val="22"/>
                <w:highlight w:val="yellow"/>
              </w:rPr>
            </w:pPr>
            <w:r w:rsidRPr="00D369A3">
              <w:rPr>
                <w:color w:val="auto"/>
                <w:sz w:val="22"/>
                <w:szCs w:val="22"/>
                <w:highlight w:val="yellow"/>
              </w:rPr>
              <w:t>Expanded test results and recommendations for multi-view screening protocols</w:t>
            </w:r>
          </w:p>
        </w:tc>
        <w:tc>
          <w:tcPr>
            <w:tcW w:w="2598" w:type="dxa"/>
          </w:tcPr>
          <w:p w:rsidR="00A35943" w:rsidRPr="00D369A3" w:rsidRDefault="00A35943" w:rsidP="00A35943">
            <w:pPr>
              <w:pStyle w:val="Default"/>
              <w:spacing w:before="60" w:after="120"/>
              <w:rPr>
                <w:color w:val="auto"/>
                <w:sz w:val="22"/>
                <w:szCs w:val="22"/>
                <w:highlight w:val="yellow"/>
              </w:rPr>
            </w:pPr>
            <w:r w:rsidRPr="00D369A3">
              <w:rPr>
                <w:color w:val="auto"/>
                <w:sz w:val="22"/>
                <w:szCs w:val="22"/>
                <w:highlight w:val="yellow"/>
              </w:rPr>
              <w:t>31 Dec 2018</w:t>
            </w:r>
          </w:p>
        </w:tc>
        <w:tc>
          <w:tcPr>
            <w:tcW w:w="1519" w:type="dxa"/>
          </w:tcPr>
          <w:p w:rsidR="00A35943" w:rsidRPr="00D369A3" w:rsidRDefault="00953FA6" w:rsidP="00A35943">
            <w:pPr>
              <w:pStyle w:val="Default"/>
              <w:spacing w:before="60" w:after="120"/>
              <w:rPr>
                <w:color w:val="auto"/>
                <w:sz w:val="22"/>
                <w:szCs w:val="22"/>
                <w:highlight w:val="yellow"/>
              </w:rPr>
            </w:pPr>
            <w:r>
              <w:rPr>
                <w:color w:val="auto"/>
                <w:sz w:val="22"/>
                <w:szCs w:val="22"/>
                <w:highlight w:val="yellow"/>
              </w:rPr>
              <w:t>$375,000</w:t>
            </w:r>
          </w:p>
        </w:tc>
      </w:tr>
      <w:tr w:rsidR="00A35943" w:rsidRPr="00202577" w:rsidTr="00A35943">
        <w:tc>
          <w:tcPr>
            <w:tcW w:w="9350" w:type="dxa"/>
            <w:gridSpan w:val="4"/>
          </w:tcPr>
          <w:p w:rsidR="00A35943" w:rsidRPr="000B4CBC" w:rsidRDefault="00A35943" w:rsidP="00A35943">
            <w:pPr>
              <w:spacing w:after="240"/>
              <w:jc w:val="both"/>
              <w:rPr>
                <w:b/>
                <w:bCs/>
                <w:sz w:val="22"/>
                <w:szCs w:val="22"/>
              </w:rPr>
            </w:pPr>
            <w:r w:rsidRPr="000B4CBC">
              <w:rPr>
                <w:b/>
                <w:bCs/>
                <w:sz w:val="22"/>
                <w:szCs w:val="22"/>
              </w:rPr>
              <w:t>Task 2: Passenger Tracking and Identity Verification</w:t>
            </w:r>
          </w:p>
        </w:tc>
      </w:tr>
      <w:tr w:rsidR="00A35943" w:rsidRPr="00202577" w:rsidTr="00A35943">
        <w:trPr>
          <w:cantSplit/>
        </w:trPr>
        <w:tc>
          <w:tcPr>
            <w:tcW w:w="2609" w:type="dxa"/>
            <w:vMerge w:val="restart"/>
          </w:tcPr>
          <w:p w:rsidR="00A35943" w:rsidRPr="000B4CBC" w:rsidRDefault="00A35943" w:rsidP="00A35943">
            <w:pPr>
              <w:spacing w:after="240"/>
              <w:jc w:val="both"/>
              <w:rPr>
                <w:bCs/>
                <w:sz w:val="22"/>
                <w:szCs w:val="22"/>
              </w:rPr>
            </w:pPr>
            <w:r w:rsidRPr="000B4CBC">
              <w:rPr>
                <w:bCs/>
                <w:sz w:val="22"/>
                <w:szCs w:val="22"/>
              </w:rPr>
              <w:t>S</w:t>
            </w:r>
            <w:r>
              <w:rPr>
                <w:bCs/>
                <w:sz w:val="22"/>
                <w:szCs w:val="22"/>
              </w:rPr>
              <w:t>ubtask 2.1: Passenger Tracking and</w:t>
            </w:r>
            <w:r w:rsidRPr="000B4CBC">
              <w:rPr>
                <w:bCs/>
                <w:sz w:val="22"/>
                <w:szCs w:val="22"/>
              </w:rPr>
              <w:t xml:space="preserve"> Re-Identification</w:t>
            </w:r>
            <w:r>
              <w:rPr>
                <w:bCs/>
                <w:sz w:val="22"/>
                <w:szCs w:val="22"/>
              </w:rPr>
              <w:t xml:space="preserve"> (F)</w:t>
            </w:r>
          </w:p>
          <w:p w:rsidR="00A35943" w:rsidRPr="000B4CBC" w:rsidRDefault="00A35943" w:rsidP="00A35943">
            <w:pPr>
              <w:rPr>
                <w:sz w:val="22"/>
                <w:szCs w:val="22"/>
              </w:rPr>
            </w:pPr>
          </w:p>
        </w:tc>
        <w:tc>
          <w:tcPr>
            <w:tcW w:w="2624" w:type="dxa"/>
          </w:tcPr>
          <w:p w:rsidR="00A35943" w:rsidRPr="00202577" w:rsidRDefault="00A35943" w:rsidP="00A35943">
            <w:pPr>
              <w:pStyle w:val="ListParagraph"/>
              <w:numPr>
                <w:ilvl w:val="0"/>
                <w:numId w:val="30"/>
              </w:numPr>
              <w:ind w:left="384"/>
              <w:rPr>
                <w:sz w:val="22"/>
                <w:szCs w:val="22"/>
              </w:rPr>
            </w:pPr>
            <w:r>
              <w:rPr>
                <w:sz w:val="22"/>
                <w:szCs w:val="22"/>
              </w:rPr>
              <w:t>Sensor placement and system architecture analysis for tracking and re-identification</w:t>
            </w:r>
          </w:p>
        </w:tc>
        <w:tc>
          <w:tcPr>
            <w:tcW w:w="2598" w:type="dxa"/>
          </w:tcPr>
          <w:p w:rsidR="00A35943" w:rsidRPr="00202577" w:rsidRDefault="00A35943" w:rsidP="00A35943">
            <w:pPr>
              <w:rPr>
                <w:sz w:val="22"/>
                <w:szCs w:val="22"/>
              </w:rPr>
            </w:pPr>
            <w:r>
              <w:rPr>
                <w:sz w:val="22"/>
                <w:szCs w:val="22"/>
              </w:rPr>
              <w:t>31 Mar 2017</w:t>
            </w:r>
          </w:p>
        </w:tc>
        <w:tc>
          <w:tcPr>
            <w:tcW w:w="1519" w:type="dxa"/>
            <w:vMerge w:val="restart"/>
          </w:tcPr>
          <w:p w:rsidR="00A35943" w:rsidRPr="00202577" w:rsidRDefault="00A35943" w:rsidP="00A35943">
            <w:pPr>
              <w:rPr>
                <w:sz w:val="22"/>
                <w:szCs w:val="22"/>
              </w:rPr>
            </w:pPr>
            <w:r>
              <w:rPr>
                <w:sz w:val="22"/>
                <w:szCs w:val="22"/>
              </w:rPr>
              <w:t>$700,000</w:t>
            </w:r>
          </w:p>
        </w:tc>
      </w:tr>
      <w:tr w:rsidR="00A35943" w:rsidRPr="00202577" w:rsidTr="00A35943">
        <w:tc>
          <w:tcPr>
            <w:tcW w:w="2609" w:type="dxa"/>
            <w:vMerge/>
          </w:tcPr>
          <w:p w:rsidR="00A35943" w:rsidRPr="000B4CBC" w:rsidRDefault="00A35943" w:rsidP="00A35943">
            <w:pPr>
              <w:rPr>
                <w:sz w:val="22"/>
                <w:szCs w:val="22"/>
              </w:rPr>
            </w:pPr>
          </w:p>
        </w:tc>
        <w:tc>
          <w:tcPr>
            <w:tcW w:w="2624" w:type="dxa"/>
          </w:tcPr>
          <w:p w:rsidR="00A35943" w:rsidRPr="00202577" w:rsidRDefault="00A35943" w:rsidP="00A35943">
            <w:pPr>
              <w:pStyle w:val="ListParagraph"/>
              <w:numPr>
                <w:ilvl w:val="0"/>
                <w:numId w:val="30"/>
              </w:numPr>
              <w:ind w:left="384"/>
              <w:rPr>
                <w:sz w:val="22"/>
                <w:szCs w:val="22"/>
              </w:rPr>
            </w:pPr>
            <w:r>
              <w:rPr>
                <w:sz w:val="22"/>
                <w:szCs w:val="22"/>
              </w:rPr>
              <w:t>Performance testing of passenger tracking against offline data set</w:t>
            </w:r>
          </w:p>
        </w:tc>
        <w:tc>
          <w:tcPr>
            <w:tcW w:w="2598" w:type="dxa"/>
          </w:tcPr>
          <w:p w:rsidR="00A35943" w:rsidRPr="00202577" w:rsidRDefault="00A35943" w:rsidP="00A35943">
            <w:pPr>
              <w:rPr>
                <w:sz w:val="22"/>
                <w:szCs w:val="22"/>
              </w:rPr>
            </w:pPr>
            <w:r>
              <w:rPr>
                <w:sz w:val="22"/>
                <w:szCs w:val="22"/>
              </w:rPr>
              <w:t>30 Sep</w:t>
            </w:r>
            <w:r w:rsidRPr="00202577">
              <w:rPr>
                <w:sz w:val="22"/>
                <w:szCs w:val="22"/>
              </w:rPr>
              <w:t xml:space="preserve"> 2017</w:t>
            </w:r>
          </w:p>
        </w:tc>
        <w:tc>
          <w:tcPr>
            <w:tcW w:w="1519" w:type="dxa"/>
            <w:vMerge/>
          </w:tcPr>
          <w:p w:rsidR="00A35943" w:rsidRPr="00202577" w:rsidRDefault="00A35943" w:rsidP="00A35943">
            <w:pPr>
              <w:rPr>
                <w:sz w:val="22"/>
                <w:szCs w:val="22"/>
              </w:rPr>
            </w:pPr>
          </w:p>
        </w:tc>
      </w:tr>
      <w:tr w:rsidR="00A35943" w:rsidRPr="00202577" w:rsidTr="00A35943">
        <w:tc>
          <w:tcPr>
            <w:tcW w:w="2609" w:type="dxa"/>
          </w:tcPr>
          <w:p w:rsidR="00A35943" w:rsidRPr="00BD6303" w:rsidRDefault="00A35943" w:rsidP="00A35943">
            <w:pPr>
              <w:spacing w:after="240"/>
              <w:jc w:val="both"/>
              <w:rPr>
                <w:bCs/>
                <w:sz w:val="22"/>
                <w:szCs w:val="22"/>
              </w:rPr>
            </w:pPr>
            <w:r w:rsidRPr="000B4CBC">
              <w:rPr>
                <w:bCs/>
                <w:sz w:val="22"/>
                <w:szCs w:val="22"/>
              </w:rPr>
              <w:t>Subtask 2.2: Passenger Identity Verification and Baggage Correlation</w:t>
            </w:r>
            <w:r>
              <w:rPr>
                <w:bCs/>
                <w:sz w:val="22"/>
                <w:szCs w:val="22"/>
              </w:rPr>
              <w:t xml:space="preserve"> (F)</w:t>
            </w:r>
          </w:p>
        </w:tc>
        <w:tc>
          <w:tcPr>
            <w:tcW w:w="2624" w:type="dxa"/>
          </w:tcPr>
          <w:p w:rsidR="00A35943" w:rsidRPr="00202577" w:rsidRDefault="00A35943" w:rsidP="00A35943">
            <w:pPr>
              <w:pStyle w:val="ListParagraph"/>
              <w:numPr>
                <w:ilvl w:val="0"/>
                <w:numId w:val="30"/>
              </w:numPr>
              <w:ind w:left="384"/>
              <w:rPr>
                <w:sz w:val="22"/>
                <w:szCs w:val="22"/>
              </w:rPr>
            </w:pPr>
            <w:r>
              <w:rPr>
                <w:sz w:val="22"/>
                <w:szCs w:val="22"/>
              </w:rPr>
              <w:t>Feasibility study of passenger identity correlation</w:t>
            </w:r>
          </w:p>
        </w:tc>
        <w:tc>
          <w:tcPr>
            <w:tcW w:w="2598" w:type="dxa"/>
          </w:tcPr>
          <w:p w:rsidR="00A35943" w:rsidRPr="00202577" w:rsidRDefault="00A35943" w:rsidP="00A35943">
            <w:pPr>
              <w:rPr>
                <w:sz w:val="22"/>
                <w:szCs w:val="22"/>
              </w:rPr>
            </w:pPr>
            <w:r>
              <w:rPr>
                <w:sz w:val="22"/>
                <w:szCs w:val="22"/>
              </w:rPr>
              <w:t>30 Sep</w:t>
            </w:r>
            <w:r w:rsidRPr="00202577">
              <w:rPr>
                <w:sz w:val="22"/>
                <w:szCs w:val="22"/>
              </w:rPr>
              <w:t xml:space="preserve"> 2017</w:t>
            </w:r>
          </w:p>
        </w:tc>
        <w:tc>
          <w:tcPr>
            <w:tcW w:w="1519" w:type="dxa"/>
          </w:tcPr>
          <w:p w:rsidR="00A35943" w:rsidRPr="00202577" w:rsidRDefault="00A35943" w:rsidP="00A35943">
            <w:pPr>
              <w:rPr>
                <w:sz w:val="22"/>
                <w:szCs w:val="22"/>
              </w:rPr>
            </w:pPr>
            <w:r>
              <w:rPr>
                <w:sz w:val="22"/>
                <w:szCs w:val="22"/>
              </w:rPr>
              <w:t>$365,000</w:t>
            </w:r>
          </w:p>
        </w:tc>
      </w:tr>
      <w:tr w:rsidR="00A35943" w:rsidRPr="00202577" w:rsidTr="00A35943">
        <w:trPr>
          <w:trHeight w:val="455"/>
        </w:trPr>
        <w:tc>
          <w:tcPr>
            <w:tcW w:w="2609" w:type="dxa"/>
            <w:vMerge w:val="restart"/>
          </w:tcPr>
          <w:p w:rsidR="00A35943" w:rsidRPr="00D369A3" w:rsidRDefault="00A35943" w:rsidP="007B388E">
            <w:pPr>
              <w:spacing w:after="240"/>
              <w:jc w:val="both"/>
              <w:rPr>
                <w:bCs/>
                <w:sz w:val="22"/>
                <w:szCs w:val="22"/>
                <w:highlight w:val="yellow"/>
              </w:rPr>
            </w:pPr>
            <w:r w:rsidRPr="00D369A3">
              <w:rPr>
                <w:sz w:val="22"/>
                <w:szCs w:val="22"/>
                <w:highlight w:val="yellow"/>
              </w:rPr>
              <w:t xml:space="preserve">Subtask 2.3: Passenger </w:t>
            </w:r>
            <w:r w:rsidRPr="00D369A3">
              <w:rPr>
                <w:sz w:val="22"/>
                <w:szCs w:val="22"/>
                <w:highlight w:val="yellow"/>
              </w:rPr>
              <w:lastRenderedPageBreak/>
              <w:t>Tracking Limited Pilot Demonstration</w:t>
            </w:r>
            <w:r w:rsidR="0020564E">
              <w:rPr>
                <w:sz w:val="22"/>
                <w:szCs w:val="22"/>
                <w:highlight w:val="yellow"/>
              </w:rPr>
              <w:t xml:space="preserve"> (</w:t>
            </w:r>
            <w:r w:rsidR="007B388E">
              <w:rPr>
                <w:sz w:val="22"/>
                <w:szCs w:val="22"/>
                <w:highlight w:val="yellow"/>
              </w:rPr>
              <w:t>F</w:t>
            </w:r>
            <w:r w:rsidR="0020564E">
              <w:rPr>
                <w:sz w:val="22"/>
                <w:szCs w:val="22"/>
                <w:highlight w:val="yellow"/>
              </w:rPr>
              <w:t>)</w:t>
            </w:r>
          </w:p>
        </w:tc>
        <w:tc>
          <w:tcPr>
            <w:tcW w:w="2624" w:type="dxa"/>
          </w:tcPr>
          <w:p w:rsidR="00A35943" w:rsidRPr="00D369A3" w:rsidRDefault="00A35943" w:rsidP="00A35943">
            <w:pPr>
              <w:pStyle w:val="Default"/>
              <w:numPr>
                <w:ilvl w:val="0"/>
                <w:numId w:val="36"/>
              </w:numPr>
              <w:spacing w:before="60" w:after="120"/>
              <w:ind w:left="252" w:hanging="252"/>
              <w:rPr>
                <w:color w:val="auto"/>
                <w:sz w:val="22"/>
                <w:szCs w:val="22"/>
                <w:highlight w:val="yellow"/>
              </w:rPr>
            </w:pPr>
            <w:r w:rsidRPr="00D369A3">
              <w:rPr>
                <w:color w:val="auto"/>
                <w:sz w:val="22"/>
                <w:szCs w:val="22"/>
                <w:highlight w:val="yellow"/>
              </w:rPr>
              <w:lastRenderedPageBreak/>
              <w:t xml:space="preserve">Demonstration of initial </w:t>
            </w:r>
            <w:r w:rsidRPr="00D369A3">
              <w:rPr>
                <w:color w:val="auto"/>
                <w:sz w:val="22"/>
                <w:szCs w:val="22"/>
                <w:highlight w:val="yellow"/>
              </w:rPr>
              <w:lastRenderedPageBreak/>
              <w:t>pilot system at test site</w:t>
            </w:r>
          </w:p>
        </w:tc>
        <w:tc>
          <w:tcPr>
            <w:tcW w:w="2598" w:type="dxa"/>
          </w:tcPr>
          <w:p w:rsidR="00A35943" w:rsidRPr="00D369A3" w:rsidRDefault="00A35943" w:rsidP="00A35943">
            <w:pPr>
              <w:pStyle w:val="Default"/>
              <w:spacing w:before="60" w:after="120"/>
              <w:rPr>
                <w:color w:val="auto"/>
                <w:sz w:val="22"/>
                <w:szCs w:val="22"/>
                <w:highlight w:val="yellow"/>
              </w:rPr>
            </w:pPr>
            <w:r w:rsidRPr="00D369A3">
              <w:rPr>
                <w:color w:val="auto"/>
                <w:sz w:val="22"/>
                <w:szCs w:val="22"/>
                <w:highlight w:val="yellow"/>
              </w:rPr>
              <w:lastRenderedPageBreak/>
              <w:t>31 Dec 2018</w:t>
            </w:r>
          </w:p>
        </w:tc>
        <w:tc>
          <w:tcPr>
            <w:tcW w:w="1519" w:type="dxa"/>
            <w:vMerge w:val="restart"/>
          </w:tcPr>
          <w:p w:rsidR="00A35943" w:rsidRPr="00D369A3" w:rsidRDefault="00A35943" w:rsidP="00327DF6">
            <w:pPr>
              <w:rPr>
                <w:sz w:val="22"/>
                <w:szCs w:val="22"/>
                <w:highlight w:val="yellow"/>
              </w:rPr>
            </w:pPr>
            <w:r w:rsidRPr="00D369A3">
              <w:rPr>
                <w:sz w:val="22"/>
                <w:szCs w:val="22"/>
                <w:highlight w:val="yellow"/>
              </w:rPr>
              <w:t>$1,</w:t>
            </w:r>
            <w:r w:rsidR="00327DF6">
              <w:rPr>
                <w:sz w:val="22"/>
                <w:szCs w:val="22"/>
                <w:highlight w:val="yellow"/>
              </w:rPr>
              <w:t>2</w:t>
            </w:r>
            <w:r w:rsidR="00D369A3">
              <w:rPr>
                <w:sz w:val="22"/>
                <w:szCs w:val="22"/>
                <w:highlight w:val="yellow"/>
              </w:rPr>
              <w:t>05</w:t>
            </w:r>
            <w:r w:rsidRPr="00D369A3">
              <w:rPr>
                <w:sz w:val="22"/>
                <w:szCs w:val="22"/>
                <w:highlight w:val="yellow"/>
              </w:rPr>
              <w:t>,</w:t>
            </w:r>
            <w:r w:rsidR="00327DF6">
              <w:rPr>
                <w:sz w:val="22"/>
                <w:szCs w:val="22"/>
                <w:highlight w:val="yellow"/>
              </w:rPr>
              <w:t>3</w:t>
            </w:r>
            <w:r w:rsidR="00D369A3">
              <w:rPr>
                <w:sz w:val="22"/>
                <w:szCs w:val="22"/>
                <w:highlight w:val="yellow"/>
              </w:rPr>
              <w:t>91.89</w:t>
            </w:r>
          </w:p>
        </w:tc>
      </w:tr>
      <w:tr w:rsidR="00A35943" w:rsidRPr="00202577" w:rsidTr="00A35943">
        <w:trPr>
          <w:trHeight w:val="455"/>
        </w:trPr>
        <w:tc>
          <w:tcPr>
            <w:tcW w:w="2609" w:type="dxa"/>
            <w:vMerge/>
          </w:tcPr>
          <w:p w:rsidR="00A35943" w:rsidRPr="00D369A3" w:rsidRDefault="00A35943" w:rsidP="00A35943">
            <w:pPr>
              <w:spacing w:after="240"/>
              <w:jc w:val="both"/>
              <w:rPr>
                <w:sz w:val="22"/>
                <w:szCs w:val="22"/>
                <w:highlight w:val="yellow"/>
              </w:rPr>
            </w:pPr>
          </w:p>
        </w:tc>
        <w:tc>
          <w:tcPr>
            <w:tcW w:w="2624" w:type="dxa"/>
          </w:tcPr>
          <w:p w:rsidR="00A35943" w:rsidRPr="00D369A3" w:rsidRDefault="00A35943" w:rsidP="00A35943">
            <w:pPr>
              <w:pStyle w:val="Default"/>
              <w:numPr>
                <w:ilvl w:val="0"/>
                <w:numId w:val="36"/>
              </w:numPr>
              <w:spacing w:before="60" w:after="120"/>
              <w:ind w:left="252" w:hanging="252"/>
              <w:rPr>
                <w:color w:val="auto"/>
                <w:sz w:val="22"/>
                <w:szCs w:val="22"/>
                <w:highlight w:val="yellow"/>
              </w:rPr>
            </w:pPr>
            <w:r w:rsidRPr="00D369A3">
              <w:rPr>
                <w:color w:val="auto"/>
                <w:sz w:val="22"/>
                <w:szCs w:val="22"/>
                <w:highlight w:val="yellow"/>
              </w:rPr>
              <w:t>Assessment of operator feedback and plan for further development</w:t>
            </w:r>
          </w:p>
        </w:tc>
        <w:tc>
          <w:tcPr>
            <w:tcW w:w="2598" w:type="dxa"/>
          </w:tcPr>
          <w:p w:rsidR="00A35943" w:rsidRPr="00D369A3" w:rsidRDefault="00A35943" w:rsidP="00A35943">
            <w:pPr>
              <w:pStyle w:val="Default"/>
              <w:spacing w:before="60" w:after="120"/>
              <w:rPr>
                <w:color w:val="auto"/>
                <w:sz w:val="22"/>
                <w:szCs w:val="22"/>
                <w:highlight w:val="yellow"/>
              </w:rPr>
            </w:pPr>
            <w:r w:rsidRPr="00D369A3">
              <w:rPr>
                <w:color w:val="auto"/>
                <w:sz w:val="22"/>
                <w:szCs w:val="22"/>
                <w:highlight w:val="yellow"/>
              </w:rPr>
              <w:t>31 Mar 2019</w:t>
            </w:r>
          </w:p>
        </w:tc>
        <w:tc>
          <w:tcPr>
            <w:tcW w:w="1519" w:type="dxa"/>
            <w:vMerge/>
          </w:tcPr>
          <w:p w:rsidR="00A35943" w:rsidRPr="00D369A3" w:rsidRDefault="00A35943" w:rsidP="00A35943">
            <w:pPr>
              <w:rPr>
                <w:sz w:val="22"/>
                <w:szCs w:val="22"/>
                <w:highlight w:val="yellow"/>
              </w:rPr>
            </w:pPr>
          </w:p>
        </w:tc>
      </w:tr>
      <w:tr w:rsidR="00A35943" w:rsidRPr="00202577" w:rsidTr="00A35943">
        <w:tc>
          <w:tcPr>
            <w:tcW w:w="2609" w:type="dxa"/>
          </w:tcPr>
          <w:p w:rsidR="00A35943" w:rsidRPr="00D369A3" w:rsidRDefault="00A35943" w:rsidP="00BF4C03">
            <w:pPr>
              <w:pStyle w:val="Default"/>
              <w:spacing w:before="60" w:after="120"/>
              <w:rPr>
                <w:color w:val="auto"/>
                <w:sz w:val="22"/>
                <w:szCs w:val="22"/>
                <w:highlight w:val="yellow"/>
              </w:rPr>
            </w:pPr>
            <w:r w:rsidRPr="00D369A3">
              <w:rPr>
                <w:color w:val="auto"/>
                <w:sz w:val="22"/>
                <w:szCs w:val="22"/>
                <w:highlight w:val="yellow"/>
              </w:rPr>
              <w:t>Subtask 2.4: Passenger Identity Verification Experimental Validation</w:t>
            </w:r>
            <w:r w:rsidR="0020564E">
              <w:rPr>
                <w:color w:val="auto"/>
                <w:sz w:val="22"/>
                <w:szCs w:val="22"/>
                <w:highlight w:val="yellow"/>
              </w:rPr>
              <w:t xml:space="preserve"> (</w:t>
            </w:r>
            <w:r w:rsidR="00BF4C03">
              <w:rPr>
                <w:color w:val="auto"/>
                <w:sz w:val="22"/>
                <w:szCs w:val="22"/>
                <w:highlight w:val="yellow"/>
              </w:rPr>
              <w:t>F</w:t>
            </w:r>
            <w:r w:rsidR="0020564E">
              <w:rPr>
                <w:color w:val="auto"/>
                <w:sz w:val="22"/>
                <w:szCs w:val="22"/>
                <w:highlight w:val="yellow"/>
              </w:rPr>
              <w:t>)</w:t>
            </w:r>
          </w:p>
        </w:tc>
        <w:tc>
          <w:tcPr>
            <w:tcW w:w="2624" w:type="dxa"/>
          </w:tcPr>
          <w:p w:rsidR="00A35943" w:rsidRPr="00D369A3" w:rsidRDefault="00A35943" w:rsidP="00A35943">
            <w:pPr>
              <w:pStyle w:val="Default"/>
              <w:numPr>
                <w:ilvl w:val="0"/>
                <w:numId w:val="36"/>
              </w:numPr>
              <w:spacing w:before="60" w:after="120"/>
              <w:ind w:left="252" w:hanging="252"/>
              <w:rPr>
                <w:color w:val="auto"/>
                <w:sz w:val="22"/>
                <w:szCs w:val="22"/>
                <w:highlight w:val="yellow"/>
              </w:rPr>
            </w:pPr>
            <w:r w:rsidRPr="00D369A3">
              <w:rPr>
                <w:color w:val="auto"/>
                <w:sz w:val="22"/>
                <w:szCs w:val="22"/>
                <w:highlight w:val="yellow"/>
              </w:rPr>
              <w:t>Validation of promising novel identity verification concepts using experimental data</w:t>
            </w:r>
          </w:p>
        </w:tc>
        <w:tc>
          <w:tcPr>
            <w:tcW w:w="2598" w:type="dxa"/>
          </w:tcPr>
          <w:p w:rsidR="00A35943" w:rsidRPr="00D369A3" w:rsidRDefault="00A35943" w:rsidP="00A35943">
            <w:pPr>
              <w:pStyle w:val="Default"/>
              <w:spacing w:before="60" w:after="120"/>
              <w:rPr>
                <w:color w:val="auto"/>
                <w:sz w:val="22"/>
                <w:szCs w:val="22"/>
                <w:highlight w:val="yellow"/>
              </w:rPr>
            </w:pPr>
            <w:r w:rsidRPr="00D369A3">
              <w:rPr>
                <w:color w:val="auto"/>
                <w:sz w:val="22"/>
                <w:szCs w:val="22"/>
                <w:highlight w:val="yellow"/>
              </w:rPr>
              <w:t>31 Dec 2018</w:t>
            </w:r>
          </w:p>
        </w:tc>
        <w:tc>
          <w:tcPr>
            <w:tcW w:w="1519" w:type="dxa"/>
          </w:tcPr>
          <w:p w:rsidR="00A35943" w:rsidRPr="00D369A3" w:rsidRDefault="00953FA6" w:rsidP="00A35943">
            <w:pPr>
              <w:pStyle w:val="Default"/>
              <w:spacing w:before="60" w:after="120"/>
              <w:rPr>
                <w:color w:val="auto"/>
                <w:sz w:val="22"/>
                <w:szCs w:val="22"/>
                <w:highlight w:val="yellow"/>
              </w:rPr>
            </w:pPr>
            <w:r>
              <w:rPr>
                <w:color w:val="auto"/>
                <w:sz w:val="22"/>
                <w:szCs w:val="22"/>
                <w:highlight w:val="yellow"/>
              </w:rPr>
              <w:t>$410,0</w:t>
            </w:r>
            <w:r w:rsidR="0093306B">
              <w:rPr>
                <w:color w:val="auto"/>
                <w:sz w:val="22"/>
                <w:szCs w:val="22"/>
                <w:highlight w:val="yellow"/>
              </w:rPr>
              <w:t>0</w:t>
            </w:r>
            <w:r>
              <w:rPr>
                <w:color w:val="auto"/>
                <w:sz w:val="22"/>
                <w:szCs w:val="22"/>
                <w:highlight w:val="yellow"/>
              </w:rPr>
              <w:t>0</w:t>
            </w:r>
          </w:p>
        </w:tc>
      </w:tr>
      <w:tr w:rsidR="00A35943" w:rsidRPr="00202577" w:rsidTr="00A35943">
        <w:tc>
          <w:tcPr>
            <w:tcW w:w="9350" w:type="dxa"/>
            <w:gridSpan w:val="4"/>
          </w:tcPr>
          <w:p w:rsidR="00A35943" w:rsidRPr="000B4CBC" w:rsidRDefault="00A35943" w:rsidP="00A35943">
            <w:pPr>
              <w:spacing w:after="240"/>
              <w:jc w:val="both"/>
              <w:rPr>
                <w:b/>
                <w:bCs/>
                <w:sz w:val="22"/>
                <w:szCs w:val="22"/>
              </w:rPr>
            </w:pPr>
            <w:r w:rsidRPr="000B4CBC">
              <w:rPr>
                <w:b/>
                <w:bCs/>
                <w:sz w:val="22"/>
                <w:szCs w:val="22"/>
              </w:rPr>
              <w:t xml:space="preserve">Task 3: Adaptive Threat Detection </w:t>
            </w:r>
          </w:p>
        </w:tc>
      </w:tr>
      <w:tr w:rsidR="00A35943" w:rsidRPr="00202577" w:rsidTr="00A35943">
        <w:tc>
          <w:tcPr>
            <w:tcW w:w="2609" w:type="dxa"/>
          </w:tcPr>
          <w:p w:rsidR="00A35943" w:rsidRPr="000B4CBC" w:rsidRDefault="00A35943" w:rsidP="00A35943">
            <w:pPr>
              <w:spacing w:after="240"/>
              <w:jc w:val="both"/>
              <w:rPr>
                <w:bCs/>
                <w:sz w:val="22"/>
                <w:szCs w:val="22"/>
              </w:rPr>
            </w:pPr>
            <w:r w:rsidRPr="000B4CBC">
              <w:rPr>
                <w:bCs/>
                <w:sz w:val="22"/>
                <w:szCs w:val="22"/>
              </w:rPr>
              <w:t>Subtask 3.1: Offline Prototype Development and Testing</w:t>
            </w:r>
            <w:r>
              <w:rPr>
                <w:bCs/>
                <w:sz w:val="22"/>
                <w:szCs w:val="22"/>
              </w:rPr>
              <w:t xml:space="preserve"> (F)</w:t>
            </w:r>
          </w:p>
          <w:p w:rsidR="00A35943" w:rsidRPr="000B4CBC" w:rsidRDefault="00A35943" w:rsidP="00A35943">
            <w:pPr>
              <w:rPr>
                <w:sz w:val="22"/>
                <w:szCs w:val="22"/>
              </w:rPr>
            </w:pPr>
          </w:p>
        </w:tc>
        <w:tc>
          <w:tcPr>
            <w:tcW w:w="2624" w:type="dxa"/>
          </w:tcPr>
          <w:p w:rsidR="00A35943" w:rsidRDefault="00A35943" w:rsidP="00A35943">
            <w:pPr>
              <w:pStyle w:val="ListParagraph"/>
              <w:numPr>
                <w:ilvl w:val="0"/>
                <w:numId w:val="30"/>
              </w:numPr>
              <w:ind w:left="384"/>
              <w:rPr>
                <w:sz w:val="22"/>
                <w:szCs w:val="22"/>
              </w:rPr>
            </w:pPr>
            <w:r>
              <w:rPr>
                <w:sz w:val="22"/>
                <w:szCs w:val="22"/>
              </w:rPr>
              <w:t>Performance testing of adaptive threat detection algorithms</w:t>
            </w:r>
          </w:p>
        </w:tc>
        <w:tc>
          <w:tcPr>
            <w:tcW w:w="2598" w:type="dxa"/>
          </w:tcPr>
          <w:p w:rsidR="00A35943" w:rsidRDefault="00A35943" w:rsidP="00A35943">
            <w:pPr>
              <w:rPr>
                <w:sz w:val="22"/>
                <w:szCs w:val="22"/>
              </w:rPr>
            </w:pPr>
            <w:r>
              <w:rPr>
                <w:sz w:val="22"/>
                <w:szCs w:val="22"/>
              </w:rPr>
              <w:t>30 June 2017</w:t>
            </w:r>
          </w:p>
        </w:tc>
        <w:tc>
          <w:tcPr>
            <w:tcW w:w="1519" w:type="dxa"/>
          </w:tcPr>
          <w:p w:rsidR="00A35943" w:rsidRPr="00202577" w:rsidRDefault="00A35943" w:rsidP="00A35943">
            <w:pPr>
              <w:rPr>
                <w:sz w:val="22"/>
                <w:szCs w:val="22"/>
              </w:rPr>
            </w:pPr>
            <w:r>
              <w:rPr>
                <w:sz w:val="22"/>
                <w:szCs w:val="22"/>
              </w:rPr>
              <w:t>$550,000</w:t>
            </w:r>
          </w:p>
        </w:tc>
      </w:tr>
    </w:tbl>
    <w:p w:rsidR="001031B5" w:rsidRDefault="001031B5" w:rsidP="001031B5">
      <w:pPr>
        <w:rPr>
          <w:b/>
          <w:i/>
          <w:szCs w:val="24"/>
        </w:rPr>
      </w:pPr>
    </w:p>
    <w:p w:rsidR="00944451" w:rsidRDefault="00944451" w:rsidP="001031B5">
      <w:pPr>
        <w:rPr>
          <w:b/>
          <w:i/>
          <w:szCs w:val="24"/>
        </w:rPr>
      </w:pPr>
    </w:p>
    <w:p w:rsidR="00944451" w:rsidRPr="00C514E5" w:rsidRDefault="00944451" w:rsidP="001031B5">
      <w:pPr>
        <w:rPr>
          <w:b/>
          <w:i/>
          <w:szCs w:val="24"/>
        </w:rPr>
      </w:pPr>
    </w:p>
    <w:p w:rsidR="001031B5" w:rsidRPr="00C514E5" w:rsidRDefault="001031B5" w:rsidP="001031B5">
      <w:pPr>
        <w:rPr>
          <w:b/>
          <w:i/>
          <w:szCs w:val="24"/>
        </w:rPr>
      </w:pPr>
    </w:p>
    <w:p w:rsidR="001031B5" w:rsidRPr="00244DF8" w:rsidRDefault="001031B5" w:rsidP="001031B5">
      <w:pPr>
        <w:pStyle w:val="StyleHeading1NotItalic"/>
        <w:numPr>
          <w:ilvl w:val="0"/>
          <w:numId w:val="4"/>
        </w:numPr>
        <w:ind w:hanging="1080"/>
        <w:rPr>
          <w:i w:val="0"/>
          <w:sz w:val="24"/>
          <w:szCs w:val="24"/>
        </w:rPr>
      </w:pPr>
      <w:r w:rsidRPr="00244DF8">
        <w:rPr>
          <w:i w:val="0"/>
          <w:sz w:val="24"/>
          <w:szCs w:val="24"/>
        </w:rPr>
        <w:t>Project Timeline</w:t>
      </w:r>
    </w:p>
    <w:p w:rsidR="001031B5" w:rsidRPr="00C514E5" w:rsidRDefault="001031B5" w:rsidP="001031B5">
      <w:pPr>
        <w:pStyle w:val="StyleHeading1NotItalic"/>
        <w:numPr>
          <w:ilvl w:val="0"/>
          <w:numId w:val="0"/>
        </w:numPr>
        <w:ind w:left="1080"/>
        <w:rPr>
          <w:sz w:val="24"/>
          <w:szCs w:val="24"/>
        </w:rPr>
      </w:pPr>
    </w:p>
    <w:p w:rsidR="001031B5" w:rsidRPr="00C514E5" w:rsidRDefault="001031B5" w:rsidP="001031B5">
      <w:pPr>
        <w:pStyle w:val="StyleHeading1NotItalic"/>
        <w:numPr>
          <w:ilvl w:val="0"/>
          <w:numId w:val="0"/>
        </w:numPr>
        <w:tabs>
          <w:tab w:val="clear" w:pos="720"/>
          <w:tab w:val="left" w:pos="0"/>
        </w:tabs>
        <w:rPr>
          <w:b w:val="0"/>
          <w:bCs w:val="0"/>
          <w:i w:val="0"/>
          <w:sz w:val="24"/>
          <w:szCs w:val="24"/>
        </w:rPr>
      </w:pPr>
      <w:r w:rsidRPr="00C514E5">
        <w:rPr>
          <w:b w:val="0"/>
          <w:bCs w:val="0"/>
          <w:i w:val="0"/>
          <w:sz w:val="24"/>
          <w:szCs w:val="24"/>
        </w:rPr>
        <w:t>Table 2</w:t>
      </w:r>
    </w:p>
    <w:p w:rsidR="001031B5" w:rsidRPr="00C514E5" w:rsidRDefault="001031B5" w:rsidP="001031B5">
      <w:pPr>
        <w:pStyle w:val="StyleHeading1NotItalic"/>
        <w:numPr>
          <w:ilvl w:val="0"/>
          <w:numId w:val="0"/>
        </w:numPr>
        <w:tabs>
          <w:tab w:val="clear" w:pos="720"/>
          <w:tab w:val="left" w:pos="0"/>
        </w:tabs>
        <w:rPr>
          <w:b w:val="0"/>
          <w:bCs w:val="0"/>
          <w:sz w:val="24"/>
          <w:szCs w:val="24"/>
        </w:rPr>
      </w:pPr>
    </w:p>
    <w:tbl>
      <w:tblPr>
        <w:tblW w:w="9725" w:type="dxa"/>
        <w:tblInd w:w="93" w:type="dxa"/>
        <w:tblLayout w:type="fixed"/>
        <w:tblLook w:val="0000" w:firstRow="0" w:lastRow="0" w:firstColumn="0" w:lastColumn="0" w:noHBand="0" w:noVBand="0"/>
      </w:tblPr>
      <w:tblGrid>
        <w:gridCol w:w="3677"/>
        <w:gridCol w:w="504"/>
        <w:gridCol w:w="504"/>
        <w:gridCol w:w="504"/>
        <w:gridCol w:w="504"/>
        <w:gridCol w:w="504"/>
        <w:gridCol w:w="504"/>
        <w:gridCol w:w="504"/>
        <w:gridCol w:w="504"/>
        <w:gridCol w:w="504"/>
        <w:gridCol w:w="504"/>
        <w:gridCol w:w="504"/>
        <w:gridCol w:w="504"/>
      </w:tblGrid>
      <w:tr w:rsidR="00297A34" w:rsidRPr="00202577" w:rsidTr="00CF617D">
        <w:trPr>
          <w:trHeight w:val="270"/>
          <w:tblHeader/>
        </w:trPr>
        <w:tc>
          <w:tcPr>
            <w:tcW w:w="3677" w:type="dxa"/>
            <w:tcBorders>
              <w:top w:val="single" w:sz="8" w:space="0" w:color="auto"/>
              <w:left w:val="single" w:sz="8" w:space="0" w:color="auto"/>
              <w:bottom w:val="single" w:sz="8" w:space="0" w:color="auto"/>
              <w:right w:val="single" w:sz="8" w:space="0" w:color="auto"/>
            </w:tcBorders>
            <w:shd w:val="clear" w:color="auto" w:fill="auto"/>
            <w:noWrap/>
            <w:vAlign w:val="bottom"/>
          </w:tcPr>
          <w:p w:rsidR="00297A34" w:rsidRPr="00202577" w:rsidRDefault="00297A34" w:rsidP="00AA391F">
            <w:pPr>
              <w:rPr>
                <w:i/>
                <w:iCs/>
                <w:sz w:val="22"/>
                <w:szCs w:val="22"/>
              </w:rPr>
            </w:pPr>
            <w:r w:rsidRPr="00202577">
              <w:rPr>
                <w:i/>
                <w:iCs/>
                <w:sz w:val="22"/>
                <w:szCs w:val="22"/>
              </w:rPr>
              <w:t> </w:t>
            </w:r>
          </w:p>
        </w:tc>
        <w:tc>
          <w:tcPr>
            <w:tcW w:w="6048" w:type="dxa"/>
            <w:gridSpan w:val="12"/>
            <w:tcBorders>
              <w:top w:val="single" w:sz="8" w:space="0" w:color="auto"/>
              <w:left w:val="nil"/>
              <w:bottom w:val="single" w:sz="8" w:space="0" w:color="auto"/>
              <w:right w:val="single" w:sz="8" w:space="0" w:color="auto"/>
            </w:tcBorders>
            <w:shd w:val="pct15" w:color="auto" w:fill="auto"/>
            <w:noWrap/>
            <w:vAlign w:val="bottom"/>
          </w:tcPr>
          <w:p w:rsidR="00297A34" w:rsidRPr="00202577" w:rsidRDefault="00297A34" w:rsidP="00AA391F">
            <w:pPr>
              <w:jc w:val="center"/>
              <w:rPr>
                <w:b/>
                <w:bCs/>
                <w:sz w:val="22"/>
                <w:szCs w:val="22"/>
              </w:rPr>
            </w:pPr>
            <w:r w:rsidRPr="00202577">
              <w:rPr>
                <w:b/>
                <w:bCs/>
                <w:sz w:val="22"/>
                <w:szCs w:val="22"/>
              </w:rPr>
              <w:t xml:space="preserve">Indicate Month Deliverable is due after Award or Services are to be completed </w:t>
            </w:r>
          </w:p>
        </w:tc>
      </w:tr>
      <w:tr w:rsidR="005B0D25" w:rsidRPr="00202577" w:rsidTr="00CF617D">
        <w:trPr>
          <w:trHeight w:val="270"/>
          <w:tblHeader/>
        </w:trPr>
        <w:tc>
          <w:tcPr>
            <w:tcW w:w="3677" w:type="dxa"/>
            <w:tcBorders>
              <w:top w:val="nil"/>
              <w:left w:val="single" w:sz="8" w:space="0" w:color="auto"/>
              <w:bottom w:val="single" w:sz="8" w:space="0" w:color="auto"/>
              <w:right w:val="single" w:sz="8" w:space="0" w:color="auto"/>
            </w:tcBorders>
            <w:shd w:val="clear" w:color="auto" w:fill="auto"/>
            <w:noWrap/>
            <w:vAlign w:val="bottom"/>
          </w:tcPr>
          <w:p w:rsidR="005B0D25" w:rsidRPr="00202577" w:rsidRDefault="005B0D25" w:rsidP="00EB035A">
            <w:pPr>
              <w:rPr>
                <w:b/>
                <w:bCs/>
                <w:sz w:val="22"/>
                <w:szCs w:val="22"/>
              </w:rPr>
            </w:pP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67150">
            <w:pPr>
              <w:jc w:val="center"/>
              <w:rPr>
                <w:sz w:val="22"/>
                <w:szCs w:val="22"/>
              </w:rPr>
            </w:pPr>
            <w:r w:rsidRPr="00202577">
              <w:rPr>
                <w:sz w:val="22"/>
                <w:szCs w:val="22"/>
              </w:rPr>
              <w:t>3</w:t>
            </w: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67150">
            <w:pPr>
              <w:jc w:val="center"/>
              <w:rPr>
                <w:sz w:val="22"/>
                <w:szCs w:val="22"/>
              </w:rPr>
            </w:pPr>
            <w:r w:rsidRPr="00202577">
              <w:rPr>
                <w:sz w:val="22"/>
                <w:szCs w:val="22"/>
              </w:rPr>
              <w:t>6</w:t>
            </w: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67150">
            <w:pPr>
              <w:jc w:val="center"/>
              <w:rPr>
                <w:sz w:val="22"/>
                <w:szCs w:val="22"/>
              </w:rPr>
            </w:pPr>
            <w:r w:rsidRPr="00202577">
              <w:rPr>
                <w:sz w:val="22"/>
                <w:szCs w:val="22"/>
              </w:rPr>
              <w:t>9</w:t>
            </w: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67150">
            <w:pPr>
              <w:jc w:val="center"/>
              <w:rPr>
                <w:sz w:val="22"/>
                <w:szCs w:val="22"/>
              </w:rPr>
            </w:pPr>
            <w:r w:rsidRPr="00202577">
              <w:rPr>
                <w:sz w:val="22"/>
                <w:szCs w:val="22"/>
              </w:rPr>
              <w:t>12</w:t>
            </w: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67150">
            <w:pPr>
              <w:jc w:val="center"/>
              <w:rPr>
                <w:sz w:val="22"/>
                <w:szCs w:val="22"/>
              </w:rPr>
            </w:pPr>
            <w:r w:rsidRPr="00202577">
              <w:rPr>
                <w:sz w:val="22"/>
                <w:szCs w:val="22"/>
              </w:rPr>
              <w:t>15</w:t>
            </w: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565CF">
            <w:pPr>
              <w:jc w:val="center"/>
              <w:rPr>
                <w:sz w:val="22"/>
                <w:szCs w:val="22"/>
              </w:rPr>
            </w:pPr>
            <w:r w:rsidRPr="00202577">
              <w:rPr>
                <w:sz w:val="22"/>
                <w:szCs w:val="22"/>
              </w:rPr>
              <w:t>18</w:t>
            </w: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67150">
            <w:pPr>
              <w:jc w:val="center"/>
              <w:rPr>
                <w:sz w:val="22"/>
                <w:szCs w:val="22"/>
              </w:rPr>
            </w:pPr>
            <w:r w:rsidRPr="00202577">
              <w:rPr>
                <w:sz w:val="22"/>
                <w:szCs w:val="22"/>
              </w:rPr>
              <w:t>21</w:t>
            </w:r>
          </w:p>
        </w:tc>
        <w:tc>
          <w:tcPr>
            <w:tcW w:w="504" w:type="dxa"/>
            <w:tcBorders>
              <w:top w:val="nil"/>
              <w:left w:val="nil"/>
              <w:bottom w:val="single" w:sz="8" w:space="0" w:color="auto"/>
              <w:right w:val="single" w:sz="8" w:space="0" w:color="auto"/>
            </w:tcBorders>
            <w:shd w:val="clear" w:color="auto" w:fill="auto"/>
            <w:noWrap/>
            <w:vAlign w:val="bottom"/>
          </w:tcPr>
          <w:p w:rsidR="005B0D25" w:rsidRPr="00202577" w:rsidRDefault="005B0D25" w:rsidP="00E67150">
            <w:pPr>
              <w:jc w:val="center"/>
              <w:rPr>
                <w:sz w:val="22"/>
                <w:szCs w:val="22"/>
              </w:rPr>
            </w:pPr>
            <w:r w:rsidRPr="00202577">
              <w:rPr>
                <w:sz w:val="22"/>
                <w:szCs w:val="22"/>
              </w:rPr>
              <w:t>24</w:t>
            </w:r>
          </w:p>
        </w:tc>
        <w:tc>
          <w:tcPr>
            <w:tcW w:w="504" w:type="dxa"/>
            <w:tcBorders>
              <w:top w:val="nil"/>
              <w:left w:val="nil"/>
              <w:bottom w:val="single" w:sz="8" w:space="0" w:color="auto"/>
              <w:right w:val="single" w:sz="8" w:space="0" w:color="auto"/>
            </w:tcBorders>
          </w:tcPr>
          <w:p w:rsidR="005B0D25" w:rsidRPr="00202577" w:rsidRDefault="005B0D25" w:rsidP="00E67150">
            <w:pPr>
              <w:jc w:val="center"/>
              <w:rPr>
                <w:sz w:val="22"/>
                <w:szCs w:val="22"/>
              </w:rPr>
            </w:pPr>
            <w:r>
              <w:rPr>
                <w:sz w:val="22"/>
                <w:szCs w:val="22"/>
              </w:rPr>
              <w:t>27</w:t>
            </w:r>
          </w:p>
        </w:tc>
        <w:tc>
          <w:tcPr>
            <w:tcW w:w="504" w:type="dxa"/>
            <w:tcBorders>
              <w:top w:val="nil"/>
              <w:left w:val="nil"/>
              <w:bottom w:val="single" w:sz="8" w:space="0" w:color="auto"/>
              <w:right w:val="single" w:sz="8" w:space="0" w:color="auto"/>
            </w:tcBorders>
          </w:tcPr>
          <w:p w:rsidR="005B0D25" w:rsidRPr="00202577" w:rsidRDefault="005B0D25" w:rsidP="00E67150">
            <w:pPr>
              <w:jc w:val="center"/>
              <w:rPr>
                <w:sz w:val="22"/>
                <w:szCs w:val="22"/>
              </w:rPr>
            </w:pPr>
            <w:r>
              <w:rPr>
                <w:sz w:val="22"/>
                <w:szCs w:val="22"/>
              </w:rPr>
              <w:t>30</w:t>
            </w:r>
          </w:p>
        </w:tc>
        <w:tc>
          <w:tcPr>
            <w:tcW w:w="504" w:type="dxa"/>
            <w:tcBorders>
              <w:top w:val="nil"/>
              <w:left w:val="nil"/>
              <w:bottom w:val="single" w:sz="8" w:space="0" w:color="auto"/>
              <w:right w:val="single" w:sz="8" w:space="0" w:color="auto"/>
            </w:tcBorders>
          </w:tcPr>
          <w:p w:rsidR="005B0D25" w:rsidRDefault="005B0D25" w:rsidP="00E67150">
            <w:pPr>
              <w:jc w:val="center"/>
              <w:rPr>
                <w:sz w:val="22"/>
                <w:szCs w:val="22"/>
              </w:rPr>
            </w:pPr>
            <w:r>
              <w:rPr>
                <w:sz w:val="22"/>
                <w:szCs w:val="22"/>
              </w:rPr>
              <w:t>33</w:t>
            </w:r>
          </w:p>
        </w:tc>
        <w:tc>
          <w:tcPr>
            <w:tcW w:w="504" w:type="dxa"/>
            <w:tcBorders>
              <w:top w:val="nil"/>
              <w:left w:val="nil"/>
              <w:bottom w:val="single" w:sz="8" w:space="0" w:color="auto"/>
              <w:right w:val="single" w:sz="8" w:space="0" w:color="auto"/>
            </w:tcBorders>
          </w:tcPr>
          <w:p w:rsidR="005B0D25" w:rsidRDefault="005B0D25" w:rsidP="00E67150">
            <w:pPr>
              <w:jc w:val="center"/>
              <w:rPr>
                <w:sz w:val="22"/>
                <w:szCs w:val="22"/>
              </w:rPr>
            </w:pPr>
            <w:r>
              <w:rPr>
                <w:sz w:val="22"/>
                <w:szCs w:val="22"/>
              </w:rPr>
              <w:t>36</w:t>
            </w:r>
          </w:p>
        </w:tc>
      </w:tr>
      <w:tr w:rsidR="005B0D25" w:rsidRPr="00202577" w:rsidTr="00CF617D">
        <w:trPr>
          <w:trHeight w:val="499"/>
        </w:trPr>
        <w:tc>
          <w:tcPr>
            <w:tcW w:w="3677" w:type="dxa"/>
            <w:tcBorders>
              <w:top w:val="single" w:sz="4" w:space="0" w:color="auto"/>
              <w:left w:val="single" w:sz="4" w:space="0" w:color="auto"/>
              <w:bottom w:val="single" w:sz="4" w:space="0" w:color="auto"/>
              <w:right w:val="single" w:sz="8" w:space="0" w:color="auto"/>
            </w:tcBorders>
            <w:shd w:val="clear" w:color="auto" w:fill="auto"/>
            <w:vAlign w:val="bottom"/>
          </w:tcPr>
          <w:p w:rsidR="005B0D25" w:rsidRPr="00202577" w:rsidRDefault="005B0D25" w:rsidP="00B53D57">
            <w:pPr>
              <w:spacing w:before="120"/>
              <w:rPr>
                <w:color w:val="000000" w:themeColor="text1"/>
                <w:sz w:val="22"/>
                <w:szCs w:val="22"/>
              </w:rPr>
            </w:pPr>
            <w:r w:rsidRPr="000B4CBC">
              <w:rPr>
                <w:b/>
                <w:bCs/>
                <w:sz w:val="22"/>
                <w:szCs w:val="22"/>
              </w:rPr>
              <w:t>Task 1: Improved Walk-By Threat Detection Accuracy</w:t>
            </w:r>
          </w:p>
        </w:tc>
        <w:tc>
          <w:tcPr>
            <w:tcW w:w="504" w:type="dxa"/>
            <w:tcBorders>
              <w:top w:val="single" w:sz="8" w:space="0" w:color="auto"/>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5B0D25" w:rsidRPr="00202577" w:rsidTr="00CF617D">
        <w:trPr>
          <w:trHeight w:val="499"/>
        </w:trPr>
        <w:tc>
          <w:tcPr>
            <w:tcW w:w="3677" w:type="dxa"/>
            <w:tcBorders>
              <w:top w:val="single" w:sz="4" w:space="0" w:color="auto"/>
              <w:left w:val="single" w:sz="4" w:space="0" w:color="auto"/>
              <w:bottom w:val="single" w:sz="4" w:space="0" w:color="auto"/>
              <w:right w:val="single" w:sz="8" w:space="0" w:color="auto"/>
            </w:tcBorders>
            <w:shd w:val="clear" w:color="auto" w:fill="auto"/>
            <w:vAlign w:val="bottom"/>
          </w:tcPr>
          <w:p w:rsidR="005B0D25" w:rsidRPr="00202577" w:rsidRDefault="005B0D25" w:rsidP="00870C61">
            <w:pPr>
              <w:spacing w:before="120"/>
              <w:ind w:left="537"/>
              <w:rPr>
                <w:color w:val="000000" w:themeColor="text1"/>
                <w:sz w:val="22"/>
                <w:szCs w:val="22"/>
                <w:u w:val="single"/>
              </w:rPr>
            </w:pPr>
            <w:r>
              <w:rPr>
                <w:sz w:val="22"/>
                <w:szCs w:val="22"/>
              </w:rPr>
              <w:t>Status update briefing on walk-by imaging algorithm development</w:t>
            </w:r>
          </w:p>
        </w:tc>
        <w:tc>
          <w:tcPr>
            <w:tcW w:w="504" w:type="dxa"/>
            <w:tcBorders>
              <w:top w:val="single" w:sz="8" w:space="0" w:color="auto"/>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4" w:space="0" w:color="auto"/>
              <w:right w:val="single" w:sz="8"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4" w:space="0" w:color="auto"/>
              <w:right w:val="single" w:sz="8"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4" w:space="0" w:color="auto"/>
              <w:right w:val="single" w:sz="8"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4" w:space="0" w:color="auto"/>
              <w:right w:val="single" w:sz="8"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CF617D" w:rsidP="00297A34">
            <w:pPr>
              <w:jc w:val="center"/>
              <w:rPr>
                <w:color w:val="000000" w:themeColor="text1"/>
                <w:sz w:val="22"/>
                <w:szCs w:val="22"/>
              </w:rPr>
            </w:pPr>
            <w:r>
              <w:rPr>
                <w:color w:val="000000" w:themeColor="text1"/>
                <w:sz w:val="22"/>
                <w:szCs w:val="22"/>
              </w:rPr>
              <w:t>X</w:t>
            </w:r>
          </w:p>
        </w:tc>
      </w:tr>
      <w:tr w:rsidR="005B0D25" w:rsidRPr="00202577" w:rsidTr="00CF617D">
        <w:trPr>
          <w:trHeight w:val="499"/>
        </w:trPr>
        <w:tc>
          <w:tcPr>
            <w:tcW w:w="3677" w:type="dxa"/>
            <w:tcBorders>
              <w:top w:val="single" w:sz="4" w:space="0" w:color="auto"/>
              <w:left w:val="single" w:sz="4" w:space="0" w:color="auto"/>
              <w:bottom w:val="single" w:sz="4" w:space="0" w:color="auto"/>
              <w:right w:val="single" w:sz="8" w:space="0" w:color="auto"/>
            </w:tcBorders>
            <w:shd w:val="clear" w:color="auto" w:fill="auto"/>
            <w:vAlign w:val="bottom"/>
          </w:tcPr>
          <w:p w:rsidR="005B0D25" w:rsidRDefault="005B0D25" w:rsidP="00870C61">
            <w:pPr>
              <w:spacing w:before="120"/>
              <w:ind w:left="537"/>
              <w:rPr>
                <w:sz w:val="22"/>
                <w:szCs w:val="22"/>
              </w:rPr>
            </w:pPr>
            <w:r>
              <w:rPr>
                <w:sz w:val="22"/>
                <w:szCs w:val="22"/>
              </w:rPr>
              <w:t>Walk-by image processing test results</w:t>
            </w:r>
          </w:p>
        </w:tc>
        <w:tc>
          <w:tcPr>
            <w:tcW w:w="504" w:type="dxa"/>
            <w:tcBorders>
              <w:top w:val="single" w:sz="8" w:space="0" w:color="auto"/>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FC4809" w:rsidRPr="00202577" w:rsidTr="00CF617D">
        <w:trPr>
          <w:trHeight w:val="499"/>
        </w:trPr>
        <w:tc>
          <w:tcPr>
            <w:tcW w:w="3677" w:type="dxa"/>
            <w:tcBorders>
              <w:top w:val="single" w:sz="4" w:space="0" w:color="auto"/>
              <w:left w:val="single" w:sz="4" w:space="0" w:color="auto"/>
              <w:bottom w:val="single" w:sz="4" w:space="0" w:color="auto"/>
              <w:right w:val="single" w:sz="8" w:space="0" w:color="auto"/>
            </w:tcBorders>
            <w:shd w:val="clear" w:color="auto" w:fill="auto"/>
            <w:vAlign w:val="bottom"/>
          </w:tcPr>
          <w:p w:rsidR="00FC4809" w:rsidRDefault="00FC4809" w:rsidP="005B0D25">
            <w:pPr>
              <w:spacing w:before="120"/>
              <w:ind w:left="537"/>
              <w:rPr>
                <w:sz w:val="22"/>
                <w:szCs w:val="22"/>
              </w:rPr>
            </w:pPr>
            <w:r>
              <w:rPr>
                <w:sz w:val="22"/>
                <w:szCs w:val="22"/>
              </w:rPr>
              <w:t>Technology Maturation Report</w:t>
            </w:r>
          </w:p>
        </w:tc>
        <w:tc>
          <w:tcPr>
            <w:tcW w:w="504" w:type="dxa"/>
            <w:tcBorders>
              <w:top w:val="single" w:sz="8" w:space="0" w:color="auto"/>
              <w:left w:val="single" w:sz="8" w:space="0" w:color="auto"/>
              <w:bottom w:val="single" w:sz="8" w:space="0" w:color="auto"/>
              <w:right w:val="single" w:sz="8" w:space="0" w:color="auto"/>
            </w:tcBorders>
            <w:shd w:val="clear" w:color="auto" w:fill="auto"/>
            <w:noWrap/>
            <w:vAlign w:val="center"/>
          </w:tcPr>
          <w:p w:rsidR="00FC4809" w:rsidRPr="00202577" w:rsidRDefault="00FC4809" w:rsidP="00297A34">
            <w:pPr>
              <w:jc w:val="center"/>
              <w:rPr>
                <w:sz w:val="22"/>
                <w:szCs w:val="22"/>
              </w:rPr>
            </w:pPr>
          </w:p>
        </w:tc>
        <w:tc>
          <w:tcPr>
            <w:tcW w:w="504" w:type="dxa"/>
            <w:tcBorders>
              <w:top w:val="nil"/>
              <w:left w:val="single" w:sz="8" w:space="0" w:color="auto"/>
              <w:bottom w:val="single" w:sz="8" w:space="0" w:color="auto"/>
              <w:right w:val="single" w:sz="8" w:space="0" w:color="auto"/>
            </w:tcBorders>
            <w:shd w:val="clear" w:color="auto" w:fill="auto"/>
            <w:noWrap/>
            <w:vAlign w:val="center"/>
          </w:tcPr>
          <w:p w:rsidR="00FC4809" w:rsidRPr="00202577" w:rsidRDefault="00FC4809"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FC4809" w:rsidRPr="00202577" w:rsidRDefault="00FC4809"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FC4809" w:rsidRDefault="00FC4809"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FC4809" w:rsidRPr="00202577" w:rsidRDefault="00FC4809"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FC4809" w:rsidRDefault="00FC4809"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FC4809" w:rsidRPr="00202577" w:rsidRDefault="00FC4809"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FC4809" w:rsidRDefault="00FC4809" w:rsidP="00297A34">
            <w:pPr>
              <w:jc w:val="center"/>
              <w:rPr>
                <w:color w:val="000000" w:themeColor="text1"/>
                <w:sz w:val="22"/>
                <w:szCs w:val="22"/>
              </w:rPr>
            </w:pPr>
            <w:r>
              <w:rPr>
                <w:color w:val="000000" w:themeColor="text1"/>
                <w:sz w:val="22"/>
                <w:szCs w:val="22"/>
              </w:rPr>
              <w:t>X</w:t>
            </w:r>
          </w:p>
        </w:tc>
        <w:tc>
          <w:tcPr>
            <w:tcW w:w="504" w:type="dxa"/>
            <w:tcBorders>
              <w:top w:val="single" w:sz="4" w:space="0" w:color="auto"/>
              <w:left w:val="single" w:sz="4" w:space="0" w:color="auto"/>
              <w:bottom w:val="single" w:sz="4" w:space="0" w:color="auto"/>
              <w:right w:val="single" w:sz="4" w:space="0" w:color="auto"/>
            </w:tcBorders>
            <w:vAlign w:val="center"/>
          </w:tcPr>
          <w:p w:rsidR="00FC4809" w:rsidRDefault="00FC4809"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FC4809" w:rsidRPr="00202577" w:rsidRDefault="00FC4809"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FC4809" w:rsidRPr="00202577" w:rsidRDefault="00FC4809"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FC4809" w:rsidRDefault="00FC4809" w:rsidP="00297A34">
            <w:pPr>
              <w:jc w:val="center"/>
              <w:rPr>
                <w:color w:val="000000" w:themeColor="text1"/>
                <w:sz w:val="22"/>
                <w:szCs w:val="22"/>
              </w:rPr>
            </w:pPr>
          </w:p>
        </w:tc>
      </w:tr>
      <w:tr w:rsidR="005B0D25" w:rsidRPr="00202577" w:rsidTr="00CF617D">
        <w:trPr>
          <w:trHeight w:val="499"/>
        </w:trPr>
        <w:tc>
          <w:tcPr>
            <w:tcW w:w="3677" w:type="dxa"/>
            <w:tcBorders>
              <w:top w:val="single" w:sz="4" w:space="0" w:color="auto"/>
              <w:left w:val="single" w:sz="4" w:space="0" w:color="auto"/>
              <w:bottom w:val="single" w:sz="4" w:space="0" w:color="auto"/>
              <w:right w:val="single" w:sz="8" w:space="0" w:color="auto"/>
            </w:tcBorders>
            <w:shd w:val="clear" w:color="auto" w:fill="auto"/>
            <w:vAlign w:val="bottom"/>
          </w:tcPr>
          <w:p w:rsidR="005B0D25" w:rsidRDefault="005B0D25" w:rsidP="005B0D25">
            <w:pPr>
              <w:spacing w:before="120"/>
              <w:ind w:left="537"/>
              <w:rPr>
                <w:sz w:val="22"/>
                <w:szCs w:val="22"/>
              </w:rPr>
            </w:pPr>
            <w:r>
              <w:rPr>
                <w:sz w:val="22"/>
                <w:szCs w:val="22"/>
              </w:rPr>
              <w:t>Real-time Fusion Algorithm Assessment</w:t>
            </w:r>
          </w:p>
        </w:tc>
        <w:tc>
          <w:tcPr>
            <w:tcW w:w="504" w:type="dxa"/>
            <w:tcBorders>
              <w:top w:val="single" w:sz="8" w:space="0" w:color="auto"/>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Default="005B0D25" w:rsidP="00297A34">
            <w:pPr>
              <w:jc w:val="center"/>
              <w:rPr>
                <w:color w:val="000000" w:themeColor="text1"/>
                <w:sz w:val="22"/>
                <w:szCs w:val="22"/>
              </w:rPr>
            </w:pPr>
          </w:p>
        </w:tc>
      </w:tr>
      <w:tr w:rsidR="005B0D25" w:rsidRPr="00202577" w:rsidTr="00CF617D">
        <w:trPr>
          <w:trHeight w:val="499"/>
        </w:trPr>
        <w:tc>
          <w:tcPr>
            <w:tcW w:w="3677" w:type="dxa"/>
            <w:tcBorders>
              <w:top w:val="single" w:sz="4" w:space="0" w:color="auto"/>
              <w:left w:val="single" w:sz="4" w:space="0" w:color="auto"/>
              <w:bottom w:val="single" w:sz="4" w:space="0" w:color="auto"/>
              <w:right w:val="single" w:sz="8" w:space="0" w:color="auto"/>
            </w:tcBorders>
            <w:shd w:val="clear" w:color="auto" w:fill="auto"/>
            <w:vAlign w:val="bottom"/>
          </w:tcPr>
          <w:p w:rsidR="005B0D25" w:rsidRDefault="005B0D25" w:rsidP="00870C61">
            <w:pPr>
              <w:spacing w:before="120"/>
              <w:ind w:left="537"/>
              <w:rPr>
                <w:sz w:val="22"/>
                <w:szCs w:val="22"/>
              </w:rPr>
            </w:pPr>
            <w:r>
              <w:rPr>
                <w:sz w:val="22"/>
                <w:szCs w:val="22"/>
              </w:rPr>
              <w:lastRenderedPageBreak/>
              <w:t>Image Collection and Performance Analysis Test Results</w:t>
            </w:r>
          </w:p>
        </w:tc>
        <w:tc>
          <w:tcPr>
            <w:tcW w:w="504" w:type="dxa"/>
            <w:tcBorders>
              <w:top w:val="single" w:sz="8" w:space="0" w:color="auto"/>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single" w:sz="8"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Default="005B0D25" w:rsidP="00297A34">
            <w:pPr>
              <w:jc w:val="center"/>
              <w:rPr>
                <w:color w:val="000000" w:themeColor="text1"/>
                <w:sz w:val="22"/>
                <w:szCs w:val="22"/>
              </w:rPr>
            </w:pPr>
          </w:p>
        </w:tc>
      </w:tr>
      <w:tr w:rsidR="005B0D25" w:rsidRPr="00202577" w:rsidTr="00CF617D">
        <w:trPr>
          <w:trHeight w:val="499"/>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Pr="00202577" w:rsidRDefault="005B0D25" w:rsidP="00B53D57">
            <w:pPr>
              <w:rPr>
                <w:color w:val="000000" w:themeColor="text1"/>
                <w:sz w:val="22"/>
                <w:szCs w:val="22"/>
              </w:rPr>
            </w:pPr>
            <w:r w:rsidRPr="000B4CBC">
              <w:rPr>
                <w:b/>
                <w:bCs/>
                <w:sz w:val="22"/>
                <w:szCs w:val="22"/>
              </w:rPr>
              <w:t>Task 2: Passenger Tracking and Identity Verification</w:t>
            </w:r>
          </w:p>
        </w:tc>
        <w:tc>
          <w:tcPr>
            <w:tcW w:w="504" w:type="dxa"/>
            <w:tcBorders>
              <w:top w:val="single" w:sz="8" w:space="0" w:color="auto"/>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CF617D" w:rsidP="00297A34">
            <w:pPr>
              <w:jc w:val="center"/>
              <w:rPr>
                <w:color w:val="000000" w:themeColor="text1"/>
                <w:sz w:val="22"/>
                <w:szCs w:val="22"/>
              </w:rPr>
            </w:pPr>
            <w:r>
              <w:rPr>
                <w:color w:val="000000" w:themeColor="text1"/>
                <w:sz w:val="22"/>
                <w:szCs w:val="22"/>
              </w:rPr>
              <w:t>X</w:t>
            </w:r>
          </w:p>
        </w:tc>
      </w:tr>
      <w:tr w:rsidR="005B0D25" w:rsidRPr="00202577" w:rsidTr="00CF617D">
        <w:trPr>
          <w:trHeight w:val="499"/>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Pr="00202577" w:rsidRDefault="005B0D25" w:rsidP="00202577">
            <w:pPr>
              <w:ind w:left="537"/>
              <w:rPr>
                <w:color w:val="000000" w:themeColor="text1"/>
                <w:sz w:val="22"/>
                <w:szCs w:val="22"/>
              </w:rPr>
            </w:pPr>
            <w:r>
              <w:rPr>
                <w:sz w:val="22"/>
                <w:szCs w:val="22"/>
              </w:rPr>
              <w:t>Sensor placement and system architecture analysis for tracking and re-identification</w:t>
            </w:r>
          </w:p>
        </w:tc>
        <w:tc>
          <w:tcPr>
            <w:tcW w:w="504" w:type="dxa"/>
            <w:tcBorders>
              <w:top w:val="single" w:sz="8" w:space="0" w:color="auto"/>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5B0D25" w:rsidRPr="00202577" w:rsidTr="00CF617D">
        <w:trPr>
          <w:trHeight w:val="499"/>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Pr="00202577" w:rsidRDefault="005B0D25" w:rsidP="00202577">
            <w:pPr>
              <w:ind w:left="537"/>
              <w:rPr>
                <w:color w:val="000000" w:themeColor="text1"/>
                <w:sz w:val="22"/>
                <w:szCs w:val="22"/>
              </w:rPr>
            </w:pPr>
            <w:r>
              <w:rPr>
                <w:sz w:val="22"/>
                <w:szCs w:val="22"/>
              </w:rPr>
              <w:t>Performance testing of passenger tracking against offline data set</w:t>
            </w:r>
          </w:p>
        </w:tc>
        <w:tc>
          <w:tcPr>
            <w:tcW w:w="504" w:type="dxa"/>
            <w:tcBorders>
              <w:top w:val="single" w:sz="8" w:space="0" w:color="auto"/>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5B0D25" w:rsidRPr="00202577" w:rsidTr="00CF617D">
        <w:trPr>
          <w:trHeight w:val="499"/>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Default="005B0D25" w:rsidP="00202577">
            <w:pPr>
              <w:ind w:left="537"/>
              <w:rPr>
                <w:sz w:val="22"/>
                <w:szCs w:val="22"/>
              </w:rPr>
            </w:pPr>
            <w:r>
              <w:rPr>
                <w:sz w:val="22"/>
                <w:szCs w:val="22"/>
              </w:rPr>
              <w:t>Feasibility study of passenger identity correlation</w:t>
            </w:r>
          </w:p>
        </w:tc>
        <w:tc>
          <w:tcPr>
            <w:tcW w:w="504" w:type="dxa"/>
            <w:tcBorders>
              <w:top w:val="single" w:sz="8" w:space="0" w:color="auto"/>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5B0D25" w:rsidRPr="00202577" w:rsidTr="00CF617D">
        <w:trPr>
          <w:trHeight w:val="499"/>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Default="00CF617D" w:rsidP="00202577">
            <w:pPr>
              <w:ind w:left="537"/>
              <w:rPr>
                <w:sz w:val="22"/>
                <w:szCs w:val="22"/>
              </w:rPr>
            </w:pPr>
            <w:r>
              <w:rPr>
                <w:sz w:val="22"/>
                <w:szCs w:val="22"/>
              </w:rPr>
              <w:t>Passenger tracking demonstration</w:t>
            </w:r>
          </w:p>
        </w:tc>
        <w:tc>
          <w:tcPr>
            <w:tcW w:w="504" w:type="dxa"/>
            <w:tcBorders>
              <w:top w:val="single" w:sz="8" w:space="0" w:color="auto"/>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CF617D" w:rsidP="00297A34">
            <w:pPr>
              <w:jc w:val="center"/>
              <w:rPr>
                <w:color w:val="000000" w:themeColor="text1"/>
                <w:sz w:val="22"/>
                <w:szCs w:val="22"/>
              </w:rPr>
            </w:pPr>
            <w:r>
              <w:rPr>
                <w:color w:val="000000" w:themeColor="text1"/>
                <w:sz w:val="22"/>
                <w:szCs w:val="22"/>
              </w:rPr>
              <w:t>X</w:t>
            </w: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5B0D25" w:rsidRPr="00202577" w:rsidTr="00CF617D">
        <w:trPr>
          <w:trHeight w:val="499"/>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Default="00CF617D" w:rsidP="00202577">
            <w:pPr>
              <w:ind w:left="537"/>
              <w:rPr>
                <w:sz w:val="22"/>
                <w:szCs w:val="22"/>
              </w:rPr>
            </w:pPr>
            <w:r>
              <w:rPr>
                <w:sz w:val="22"/>
                <w:szCs w:val="22"/>
              </w:rPr>
              <w:t>Passenger tracking demonstration operator feedback</w:t>
            </w:r>
          </w:p>
        </w:tc>
        <w:tc>
          <w:tcPr>
            <w:tcW w:w="504" w:type="dxa"/>
            <w:tcBorders>
              <w:top w:val="single" w:sz="8" w:space="0" w:color="auto"/>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CF617D"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CF617D" w:rsidRPr="00202577" w:rsidTr="00CF617D">
        <w:trPr>
          <w:trHeight w:val="499"/>
        </w:trPr>
        <w:tc>
          <w:tcPr>
            <w:tcW w:w="3677" w:type="dxa"/>
            <w:tcBorders>
              <w:top w:val="nil"/>
              <w:left w:val="single" w:sz="4" w:space="0" w:color="auto"/>
              <w:bottom w:val="single" w:sz="4" w:space="0" w:color="auto"/>
              <w:right w:val="single" w:sz="4" w:space="0" w:color="auto"/>
            </w:tcBorders>
            <w:shd w:val="clear" w:color="auto" w:fill="auto"/>
            <w:vAlign w:val="bottom"/>
          </w:tcPr>
          <w:p w:rsidR="00CF617D" w:rsidRDefault="00CF617D" w:rsidP="00202577">
            <w:pPr>
              <w:ind w:left="537"/>
              <w:rPr>
                <w:sz w:val="22"/>
                <w:szCs w:val="22"/>
              </w:rPr>
            </w:pPr>
            <w:r>
              <w:rPr>
                <w:sz w:val="22"/>
                <w:szCs w:val="22"/>
              </w:rPr>
              <w:t>Passenger identity verification and validation report</w:t>
            </w:r>
          </w:p>
        </w:tc>
        <w:tc>
          <w:tcPr>
            <w:tcW w:w="504" w:type="dxa"/>
            <w:tcBorders>
              <w:top w:val="single" w:sz="8" w:space="0" w:color="auto"/>
              <w:left w:val="nil"/>
              <w:bottom w:val="single" w:sz="8" w:space="0" w:color="auto"/>
              <w:right w:val="single" w:sz="8" w:space="0" w:color="auto"/>
            </w:tcBorders>
            <w:shd w:val="clear" w:color="auto" w:fill="auto"/>
            <w:noWrap/>
            <w:vAlign w:val="center"/>
          </w:tcPr>
          <w:p w:rsidR="00CF617D" w:rsidRPr="00202577" w:rsidRDefault="00CF617D"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CF617D" w:rsidRPr="00202577" w:rsidRDefault="00CF617D" w:rsidP="00297A34">
            <w:pPr>
              <w:jc w:val="center"/>
              <w:rPr>
                <w:color w:val="C0C0C0"/>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CF617D" w:rsidRPr="00202577" w:rsidRDefault="00CF617D"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CF617D" w:rsidRPr="00202577" w:rsidRDefault="00CF617D"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CF617D" w:rsidRDefault="00CF617D"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CF617D" w:rsidRPr="00202577" w:rsidRDefault="00CF617D"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CF617D" w:rsidRPr="00202577" w:rsidRDefault="00CF617D"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CF617D" w:rsidRPr="00202577" w:rsidRDefault="00CF617D"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CF617D" w:rsidRPr="00202577" w:rsidRDefault="00CF617D"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CF617D" w:rsidRPr="00202577" w:rsidRDefault="00CF617D" w:rsidP="00297A34">
            <w:pPr>
              <w:jc w:val="center"/>
              <w:rPr>
                <w:color w:val="000000" w:themeColor="text1"/>
                <w:sz w:val="22"/>
                <w:szCs w:val="22"/>
              </w:rPr>
            </w:pPr>
            <w:r>
              <w:rPr>
                <w:color w:val="000000" w:themeColor="text1"/>
                <w:sz w:val="22"/>
                <w:szCs w:val="22"/>
              </w:rPr>
              <w:t>X</w:t>
            </w: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CF617D" w:rsidRPr="00202577" w:rsidRDefault="00CF617D"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CF617D" w:rsidRPr="00202577" w:rsidRDefault="00CF617D" w:rsidP="00297A34">
            <w:pPr>
              <w:jc w:val="center"/>
              <w:rPr>
                <w:color w:val="000000" w:themeColor="text1"/>
                <w:sz w:val="22"/>
                <w:szCs w:val="22"/>
              </w:rPr>
            </w:pPr>
          </w:p>
        </w:tc>
      </w:tr>
      <w:tr w:rsidR="005B0D25" w:rsidRPr="00202577" w:rsidTr="00CF617D">
        <w:trPr>
          <w:trHeight w:val="502"/>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Pr="00202577" w:rsidRDefault="005B0D25" w:rsidP="00B53D57">
            <w:pPr>
              <w:rPr>
                <w:color w:val="000000" w:themeColor="text1"/>
                <w:sz w:val="22"/>
                <w:szCs w:val="22"/>
              </w:rPr>
            </w:pPr>
            <w:r w:rsidRPr="000B4CBC">
              <w:rPr>
                <w:b/>
                <w:bCs/>
                <w:sz w:val="22"/>
                <w:szCs w:val="22"/>
              </w:rPr>
              <w:t>Task 3: Adaptive Threat Detection</w:t>
            </w: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r w:rsidRPr="00202577">
              <w:rPr>
                <w:color w:val="000000" w:themeColor="text1"/>
                <w:sz w:val="22"/>
                <w:szCs w:val="22"/>
              </w:rPr>
              <w:t>X</w:t>
            </w: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r w:rsidR="005B0D25" w:rsidRPr="00202577" w:rsidTr="00CF617D">
        <w:trPr>
          <w:trHeight w:val="502"/>
        </w:trPr>
        <w:tc>
          <w:tcPr>
            <w:tcW w:w="3677" w:type="dxa"/>
            <w:tcBorders>
              <w:top w:val="nil"/>
              <w:left w:val="single" w:sz="4" w:space="0" w:color="auto"/>
              <w:bottom w:val="single" w:sz="4" w:space="0" w:color="auto"/>
              <w:right w:val="single" w:sz="4" w:space="0" w:color="auto"/>
            </w:tcBorders>
            <w:shd w:val="clear" w:color="auto" w:fill="auto"/>
            <w:vAlign w:val="bottom"/>
          </w:tcPr>
          <w:p w:rsidR="005B0D25" w:rsidRPr="00202577" w:rsidRDefault="005B0D25" w:rsidP="00870C61">
            <w:pPr>
              <w:ind w:left="537"/>
              <w:rPr>
                <w:color w:val="000000" w:themeColor="text1"/>
                <w:sz w:val="22"/>
                <w:szCs w:val="22"/>
                <w:u w:val="single"/>
              </w:rPr>
            </w:pPr>
            <w:r>
              <w:rPr>
                <w:sz w:val="22"/>
                <w:szCs w:val="22"/>
              </w:rPr>
              <w:t>Performance testing of adaptive threat detection algorithms</w:t>
            </w: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r>
              <w:rPr>
                <w:color w:val="000000" w:themeColor="text1"/>
                <w:sz w:val="22"/>
                <w:szCs w:val="22"/>
              </w:rPr>
              <w:t>X</w:t>
            </w:r>
          </w:p>
        </w:tc>
        <w:tc>
          <w:tcPr>
            <w:tcW w:w="504" w:type="dxa"/>
            <w:tcBorders>
              <w:top w:val="nil"/>
              <w:left w:val="nil"/>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4"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single" w:sz="4" w:space="0" w:color="auto"/>
              <w:left w:val="single" w:sz="4" w:space="0" w:color="auto"/>
              <w:bottom w:val="single" w:sz="4" w:space="0" w:color="auto"/>
              <w:right w:val="single" w:sz="4" w:space="0" w:color="auto"/>
            </w:tcBorders>
            <w:vAlign w:val="center"/>
          </w:tcPr>
          <w:p w:rsidR="005B0D25" w:rsidRPr="00202577" w:rsidRDefault="005B0D25" w:rsidP="00297A34">
            <w:pPr>
              <w:jc w:val="center"/>
              <w:rPr>
                <w:color w:val="000000" w:themeColor="text1"/>
                <w:sz w:val="22"/>
                <w:szCs w:val="22"/>
              </w:rPr>
            </w:pPr>
          </w:p>
        </w:tc>
        <w:tc>
          <w:tcPr>
            <w:tcW w:w="504" w:type="dxa"/>
            <w:tcBorders>
              <w:top w:val="nil"/>
              <w:left w:val="single" w:sz="4" w:space="0" w:color="auto"/>
              <w:bottom w:val="single" w:sz="8" w:space="0" w:color="auto"/>
              <w:right w:val="single" w:sz="8" w:space="0" w:color="auto"/>
            </w:tcBorders>
            <w:shd w:val="clear" w:color="auto" w:fill="auto"/>
            <w:noWrap/>
            <w:vAlign w:val="center"/>
          </w:tcPr>
          <w:p w:rsidR="005B0D25" w:rsidRPr="00202577" w:rsidRDefault="005B0D25" w:rsidP="00297A34">
            <w:pPr>
              <w:jc w:val="center"/>
              <w:rPr>
                <w:color w:val="000000" w:themeColor="text1"/>
                <w:sz w:val="22"/>
                <w:szCs w:val="22"/>
              </w:rPr>
            </w:pPr>
          </w:p>
        </w:tc>
        <w:tc>
          <w:tcPr>
            <w:tcW w:w="504" w:type="dxa"/>
            <w:tcBorders>
              <w:top w:val="nil"/>
              <w:left w:val="nil"/>
              <w:bottom w:val="single" w:sz="8" w:space="0" w:color="auto"/>
              <w:right w:val="single" w:sz="8" w:space="0" w:color="auto"/>
            </w:tcBorders>
            <w:vAlign w:val="center"/>
          </w:tcPr>
          <w:p w:rsidR="005B0D25" w:rsidRPr="00202577" w:rsidRDefault="005B0D25" w:rsidP="00297A34">
            <w:pPr>
              <w:jc w:val="center"/>
              <w:rPr>
                <w:color w:val="000000" w:themeColor="text1"/>
                <w:sz w:val="22"/>
                <w:szCs w:val="22"/>
              </w:rPr>
            </w:pPr>
          </w:p>
        </w:tc>
      </w:tr>
    </w:tbl>
    <w:p w:rsidR="001031B5" w:rsidRPr="00C514E5" w:rsidRDefault="001031B5" w:rsidP="001031B5">
      <w:pPr>
        <w:spacing w:before="100" w:beforeAutospacing="1" w:after="100" w:afterAutospacing="1"/>
        <w:rPr>
          <w:color w:val="FF0000"/>
          <w:szCs w:val="24"/>
        </w:rPr>
      </w:pPr>
    </w:p>
    <w:p w:rsidR="001031B5" w:rsidRPr="00C514E5" w:rsidRDefault="001031B5" w:rsidP="001031B5">
      <w:pPr>
        <w:pStyle w:val="StyleHeading114ptNotItalicNounderline"/>
        <w:numPr>
          <w:ilvl w:val="0"/>
          <w:numId w:val="4"/>
        </w:numPr>
        <w:ind w:hanging="1080"/>
        <w:rPr>
          <w:sz w:val="24"/>
          <w:szCs w:val="24"/>
          <w:u w:val="single"/>
        </w:rPr>
      </w:pPr>
      <w:r w:rsidRPr="00C514E5">
        <w:rPr>
          <w:sz w:val="24"/>
          <w:szCs w:val="24"/>
          <w:u w:val="single"/>
        </w:rPr>
        <w:t>Other IA Details</w:t>
      </w:r>
    </w:p>
    <w:p w:rsidR="001031B5" w:rsidRDefault="001031B5" w:rsidP="00953FA6">
      <w:pPr>
        <w:numPr>
          <w:ilvl w:val="0"/>
          <w:numId w:val="2"/>
        </w:numPr>
        <w:rPr>
          <w:szCs w:val="24"/>
        </w:rPr>
      </w:pPr>
      <w:r w:rsidRPr="00C514E5">
        <w:rPr>
          <w:rStyle w:val="Heading2Char1"/>
          <w:szCs w:val="24"/>
          <w:u w:val="none"/>
        </w:rPr>
        <w:t>Period of Performance</w:t>
      </w:r>
      <w:r w:rsidRPr="00C514E5">
        <w:rPr>
          <w:szCs w:val="24"/>
        </w:rPr>
        <w:t xml:space="preserve">.  The period of performance (POP) for this SOW is from the effective date of the IA through </w:t>
      </w:r>
      <w:r w:rsidR="00F55FED" w:rsidRPr="00A35943">
        <w:rPr>
          <w:szCs w:val="24"/>
          <w:highlight w:val="yellow"/>
        </w:rPr>
        <w:t>3</w:t>
      </w:r>
      <w:r w:rsidR="00597B57">
        <w:rPr>
          <w:szCs w:val="24"/>
          <w:highlight w:val="yellow"/>
        </w:rPr>
        <w:t>1</w:t>
      </w:r>
      <w:r w:rsidR="00F55FED" w:rsidRPr="00A35943">
        <w:rPr>
          <w:szCs w:val="24"/>
          <w:highlight w:val="yellow"/>
        </w:rPr>
        <w:t xml:space="preserve"> </w:t>
      </w:r>
      <w:r w:rsidR="00597B57">
        <w:rPr>
          <w:szCs w:val="24"/>
          <w:highlight w:val="yellow"/>
        </w:rPr>
        <w:t>March</w:t>
      </w:r>
      <w:r w:rsidR="00F55FED" w:rsidRPr="00A35943">
        <w:rPr>
          <w:szCs w:val="24"/>
          <w:highlight w:val="yellow"/>
        </w:rPr>
        <w:t xml:space="preserve"> 201</w:t>
      </w:r>
      <w:r w:rsidR="00A35943" w:rsidRPr="00A35943">
        <w:rPr>
          <w:szCs w:val="24"/>
          <w:highlight w:val="yellow"/>
        </w:rPr>
        <w:t>9</w:t>
      </w:r>
      <w:r w:rsidR="000F29A9">
        <w:rPr>
          <w:szCs w:val="24"/>
        </w:rPr>
        <w:t>.</w:t>
      </w:r>
    </w:p>
    <w:p w:rsidR="00953FA6" w:rsidRPr="00C514E5" w:rsidRDefault="00953FA6" w:rsidP="00953FA6">
      <w:pPr>
        <w:ind w:left="720"/>
        <w:rPr>
          <w:szCs w:val="24"/>
        </w:rPr>
      </w:pPr>
    </w:p>
    <w:p w:rsidR="001031B5" w:rsidRPr="00953FA6" w:rsidRDefault="001031B5" w:rsidP="00953FA6">
      <w:pPr>
        <w:numPr>
          <w:ilvl w:val="0"/>
          <w:numId w:val="2"/>
        </w:numPr>
        <w:rPr>
          <w:rStyle w:val="Heading2Char1"/>
          <w:szCs w:val="24"/>
          <w:u w:val="none"/>
        </w:rPr>
      </w:pPr>
      <w:r w:rsidRPr="00C514E5">
        <w:rPr>
          <w:rStyle w:val="Heading2Char1"/>
          <w:szCs w:val="24"/>
          <w:u w:val="none"/>
        </w:rPr>
        <w:t>Travel.</w:t>
      </w:r>
      <w:r w:rsidRPr="00C514E5">
        <w:rPr>
          <w:rStyle w:val="Heading2Char1"/>
          <w:b w:val="0"/>
          <w:szCs w:val="24"/>
          <w:u w:val="none"/>
        </w:rPr>
        <w:t xml:space="preserve">  Travel </w:t>
      </w:r>
      <w:r w:rsidR="0006758D">
        <w:rPr>
          <w:rStyle w:val="Heading2Char1"/>
          <w:b w:val="0"/>
          <w:szCs w:val="24"/>
          <w:u w:val="none"/>
        </w:rPr>
        <w:t>will</w:t>
      </w:r>
      <w:r w:rsidRPr="00C514E5">
        <w:rPr>
          <w:rStyle w:val="Heading2Char1"/>
          <w:b w:val="0"/>
          <w:szCs w:val="24"/>
          <w:u w:val="none"/>
        </w:rPr>
        <w:t xml:space="preserve"> be required in the performance of the duties listed herein.  If travel is required, it is anticipated that travel will be limited to </w:t>
      </w:r>
      <w:r w:rsidR="0006758D">
        <w:rPr>
          <w:rStyle w:val="Heading2Char1"/>
          <w:b w:val="0"/>
          <w:szCs w:val="24"/>
          <w:u w:val="none"/>
        </w:rPr>
        <w:t>CONUS</w:t>
      </w:r>
      <w:r w:rsidRPr="00C514E5">
        <w:rPr>
          <w:rStyle w:val="Heading2Char1"/>
          <w:b w:val="0"/>
          <w:szCs w:val="24"/>
          <w:u w:val="none"/>
        </w:rPr>
        <w:t xml:space="preserve">. </w:t>
      </w:r>
    </w:p>
    <w:p w:rsidR="00953FA6" w:rsidRPr="00C514E5" w:rsidRDefault="00953FA6" w:rsidP="00953FA6">
      <w:pPr>
        <w:ind w:left="720"/>
        <w:rPr>
          <w:rStyle w:val="Heading2Char1"/>
          <w:szCs w:val="24"/>
          <w:u w:val="none"/>
        </w:rPr>
      </w:pPr>
    </w:p>
    <w:p w:rsidR="001031B5" w:rsidRDefault="001031B5" w:rsidP="00953FA6">
      <w:pPr>
        <w:numPr>
          <w:ilvl w:val="0"/>
          <w:numId w:val="2"/>
        </w:numPr>
        <w:tabs>
          <w:tab w:val="num" w:pos="1530"/>
        </w:tabs>
        <w:rPr>
          <w:szCs w:val="24"/>
        </w:rPr>
      </w:pPr>
      <w:r w:rsidRPr="00393AD5">
        <w:rPr>
          <w:b/>
          <w:szCs w:val="24"/>
        </w:rPr>
        <w:t>DHS-Furnished</w:t>
      </w:r>
      <w:r w:rsidRPr="00393AD5">
        <w:rPr>
          <w:szCs w:val="24"/>
        </w:rPr>
        <w:t xml:space="preserve"> </w:t>
      </w:r>
      <w:r w:rsidRPr="00393AD5">
        <w:rPr>
          <w:b/>
          <w:szCs w:val="24"/>
        </w:rPr>
        <w:t>Information and Property</w:t>
      </w:r>
      <w:r w:rsidR="00393AD5">
        <w:rPr>
          <w:b/>
          <w:szCs w:val="24"/>
        </w:rPr>
        <w:t xml:space="preserve"> </w:t>
      </w:r>
      <w:r w:rsidRPr="00393AD5">
        <w:rPr>
          <w:szCs w:val="24"/>
        </w:rPr>
        <w:t>DHS furnished property, if any, shall be provided in a numbered attachment to this SOW and listed in Section VII, Applicable Documents.</w:t>
      </w:r>
    </w:p>
    <w:p w:rsidR="00953FA6" w:rsidRDefault="00953FA6" w:rsidP="00953FA6">
      <w:pPr>
        <w:tabs>
          <w:tab w:val="num" w:pos="1530"/>
        </w:tabs>
        <w:ind w:left="720"/>
        <w:rPr>
          <w:szCs w:val="24"/>
        </w:rPr>
      </w:pPr>
    </w:p>
    <w:p w:rsidR="0095612E" w:rsidRDefault="0095612E" w:rsidP="00953FA6">
      <w:pPr>
        <w:numPr>
          <w:ilvl w:val="0"/>
          <w:numId w:val="2"/>
        </w:numPr>
        <w:tabs>
          <w:tab w:val="num" w:pos="1530"/>
        </w:tabs>
        <w:rPr>
          <w:szCs w:val="24"/>
        </w:rPr>
      </w:pPr>
      <w:r>
        <w:t>Upon completion of this IAA, the property will be disposed of consistent with the guidance provided by, or advice of, the DHS Contracting Officer</w:t>
      </w:r>
      <w:r w:rsidR="00953FA6">
        <w:t>.</w:t>
      </w:r>
    </w:p>
    <w:p w:rsidR="00953FA6" w:rsidRPr="00393AD5" w:rsidRDefault="00953FA6" w:rsidP="00953FA6">
      <w:pPr>
        <w:tabs>
          <w:tab w:val="num" w:pos="1530"/>
        </w:tabs>
        <w:ind w:left="720"/>
        <w:rPr>
          <w:szCs w:val="24"/>
        </w:rPr>
      </w:pPr>
    </w:p>
    <w:p w:rsidR="00393AD5" w:rsidRDefault="001031B5" w:rsidP="00953FA6">
      <w:pPr>
        <w:numPr>
          <w:ilvl w:val="0"/>
          <w:numId w:val="2"/>
        </w:numPr>
        <w:rPr>
          <w:szCs w:val="24"/>
        </w:rPr>
      </w:pPr>
      <w:r w:rsidRPr="00C514E5">
        <w:rPr>
          <w:b/>
          <w:szCs w:val="24"/>
        </w:rPr>
        <w:lastRenderedPageBreak/>
        <w:t>Place(s) of Performance</w:t>
      </w:r>
      <w:r w:rsidRPr="00C514E5">
        <w:rPr>
          <w:szCs w:val="24"/>
        </w:rPr>
        <w:t xml:space="preserve">.  </w:t>
      </w:r>
      <w:r w:rsidR="0006758D" w:rsidRPr="0006758D">
        <w:rPr>
          <w:szCs w:val="24"/>
        </w:rPr>
        <w:t xml:space="preserve">The </w:t>
      </w:r>
      <w:r w:rsidR="000267D2">
        <w:rPr>
          <w:szCs w:val="24"/>
        </w:rPr>
        <w:t>AF-MIT/LL</w:t>
      </w:r>
      <w:r w:rsidR="0006758D" w:rsidRPr="0006758D">
        <w:rPr>
          <w:szCs w:val="24"/>
        </w:rPr>
        <w:t xml:space="preserve"> </w:t>
      </w:r>
      <w:r w:rsidR="0006758D" w:rsidRPr="00C514E5">
        <w:rPr>
          <w:szCs w:val="24"/>
        </w:rPr>
        <w:t>will</w:t>
      </w:r>
      <w:r w:rsidRPr="00C514E5">
        <w:rPr>
          <w:szCs w:val="24"/>
        </w:rPr>
        <w:t xml:space="preserve"> perform the work under this SOW </w:t>
      </w:r>
      <w:r w:rsidR="0006758D" w:rsidRPr="00C514E5">
        <w:rPr>
          <w:szCs w:val="24"/>
        </w:rPr>
        <w:t xml:space="preserve">at </w:t>
      </w:r>
      <w:r w:rsidR="0006758D">
        <w:rPr>
          <w:szCs w:val="24"/>
        </w:rPr>
        <w:t>Massachusetts</w:t>
      </w:r>
      <w:r w:rsidR="0006758D" w:rsidRPr="0006758D">
        <w:rPr>
          <w:szCs w:val="24"/>
        </w:rPr>
        <w:t xml:space="preserve"> Institute of Tec</w:t>
      </w:r>
      <w:r w:rsidR="00F55FED">
        <w:rPr>
          <w:szCs w:val="24"/>
        </w:rPr>
        <w:t>hnology Lincoln Laboratory (MIT/</w:t>
      </w:r>
      <w:r w:rsidR="0006758D" w:rsidRPr="0006758D">
        <w:rPr>
          <w:szCs w:val="24"/>
        </w:rPr>
        <w:t>LL)</w:t>
      </w:r>
      <w:r w:rsidR="00F14873">
        <w:rPr>
          <w:szCs w:val="24"/>
        </w:rPr>
        <w:t xml:space="preserve"> and at other sites as determined by the DHS S&amp;T Technical Representative</w:t>
      </w:r>
      <w:r w:rsidR="0006758D" w:rsidRPr="0006758D">
        <w:rPr>
          <w:szCs w:val="24"/>
        </w:rPr>
        <w:t>.</w:t>
      </w:r>
    </w:p>
    <w:p w:rsidR="00953FA6" w:rsidRPr="00393AD5" w:rsidRDefault="00953FA6" w:rsidP="00953FA6">
      <w:pPr>
        <w:ind w:left="720"/>
        <w:rPr>
          <w:szCs w:val="24"/>
        </w:rPr>
      </w:pPr>
    </w:p>
    <w:p w:rsidR="001031B5" w:rsidRDefault="001031B5" w:rsidP="00953FA6">
      <w:pPr>
        <w:numPr>
          <w:ilvl w:val="0"/>
          <w:numId w:val="2"/>
        </w:numPr>
      </w:pPr>
      <w:r w:rsidRPr="00393AD5">
        <w:rPr>
          <w:b/>
          <w:szCs w:val="24"/>
        </w:rPr>
        <w:t xml:space="preserve">Program Status Report.  </w:t>
      </w:r>
      <w:r w:rsidR="0006758D" w:rsidRPr="00393AD5">
        <w:rPr>
          <w:szCs w:val="24"/>
        </w:rPr>
        <w:t xml:space="preserve">The </w:t>
      </w:r>
      <w:r w:rsidR="000267D2">
        <w:rPr>
          <w:szCs w:val="24"/>
        </w:rPr>
        <w:t>AF-MIT/LL</w:t>
      </w:r>
      <w:r w:rsidR="0006758D" w:rsidRPr="00393AD5">
        <w:rPr>
          <w:szCs w:val="24"/>
        </w:rPr>
        <w:t xml:space="preserve"> </w:t>
      </w:r>
      <w:r w:rsidRPr="0006758D">
        <w:t>will</w:t>
      </w:r>
      <w:r w:rsidRPr="00C514E5">
        <w:t xml:space="preserve"> </w:t>
      </w:r>
      <w:r w:rsidRPr="002D29F8">
        <w:t xml:space="preserve">provide program status reports to the DHS consistent with direction provided in the SOW within </w:t>
      </w:r>
      <w:r w:rsidR="00F14873">
        <w:t>15</w:t>
      </w:r>
      <w:r w:rsidR="0006758D" w:rsidRPr="002D29F8">
        <w:rPr>
          <w:color w:val="FF0000"/>
        </w:rPr>
        <w:t xml:space="preserve"> </w:t>
      </w:r>
      <w:r w:rsidRPr="002D29F8">
        <w:t xml:space="preserve">days </w:t>
      </w:r>
      <w:r w:rsidRPr="002D29F8">
        <w:rPr>
          <w:szCs w:val="24"/>
        </w:rPr>
        <w:t>of the end of each month</w:t>
      </w:r>
      <w:r w:rsidRPr="002D29F8">
        <w:t>. Reports should be provided to the DHS S&amp;T Technical Representative, and contain metrics pertaining to financial, schedule, and performance information, risk information, a summary of expected deliverables and milestones for the effort, and</w:t>
      </w:r>
      <w:r w:rsidRPr="00C514E5">
        <w:t xml:space="preserve"> an assessment of performance of all work performed under the IA. </w:t>
      </w:r>
    </w:p>
    <w:p w:rsidR="00953FA6" w:rsidRPr="00C514E5" w:rsidRDefault="00953FA6" w:rsidP="00953FA6">
      <w:pPr>
        <w:ind w:left="720"/>
      </w:pPr>
    </w:p>
    <w:p w:rsidR="001031B5" w:rsidRDefault="001031B5" w:rsidP="001031B5">
      <w:pPr>
        <w:numPr>
          <w:ilvl w:val="0"/>
          <w:numId w:val="2"/>
        </w:numPr>
        <w:rPr>
          <w:szCs w:val="24"/>
        </w:rPr>
      </w:pPr>
      <w:r w:rsidRPr="00C514E5">
        <w:rPr>
          <w:b/>
          <w:szCs w:val="24"/>
        </w:rPr>
        <w:t>Deliverables</w:t>
      </w:r>
      <w:r w:rsidRPr="00C514E5">
        <w:rPr>
          <w:szCs w:val="24"/>
        </w:rPr>
        <w:t xml:space="preserve">.  </w:t>
      </w:r>
      <w:r w:rsidR="0006758D" w:rsidRPr="0006758D">
        <w:rPr>
          <w:szCs w:val="24"/>
        </w:rPr>
        <w:t xml:space="preserve">The </w:t>
      </w:r>
      <w:r w:rsidR="000267D2">
        <w:rPr>
          <w:szCs w:val="24"/>
        </w:rPr>
        <w:t>AF-MIT/LL</w:t>
      </w:r>
      <w:r w:rsidR="0006758D" w:rsidRPr="0006758D">
        <w:rPr>
          <w:szCs w:val="24"/>
        </w:rPr>
        <w:t xml:space="preserve"> </w:t>
      </w:r>
      <w:r w:rsidRPr="00C514E5">
        <w:rPr>
          <w:szCs w:val="24"/>
        </w:rPr>
        <w:t>will provide all deliverables identified in this SOW, in accordance with Section IV of this SOW, to the DHS S&amp;T Technical Representative.</w:t>
      </w:r>
    </w:p>
    <w:p w:rsidR="00953FA6" w:rsidRPr="00C514E5" w:rsidRDefault="00953FA6" w:rsidP="00953FA6">
      <w:pPr>
        <w:ind w:left="720"/>
        <w:rPr>
          <w:szCs w:val="24"/>
        </w:rPr>
      </w:pPr>
    </w:p>
    <w:p w:rsidR="001031B5" w:rsidRDefault="001031B5" w:rsidP="00393AD5">
      <w:pPr>
        <w:numPr>
          <w:ilvl w:val="0"/>
          <w:numId w:val="2"/>
        </w:numPr>
        <w:rPr>
          <w:szCs w:val="24"/>
        </w:rPr>
      </w:pPr>
      <w:r w:rsidRPr="00393AD5">
        <w:rPr>
          <w:b/>
          <w:szCs w:val="24"/>
        </w:rPr>
        <w:t xml:space="preserve">Invoices.  </w:t>
      </w:r>
      <w:r w:rsidR="0006758D" w:rsidRPr="00393AD5">
        <w:rPr>
          <w:szCs w:val="24"/>
        </w:rPr>
        <w:t xml:space="preserve">The </w:t>
      </w:r>
      <w:r w:rsidR="000267D2">
        <w:rPr>
          <w:szCs w:val="24"/>
        </w:rPr>
        <w:t>AF-MIT/LL</w:t>
      </w:r>
      <w:r w:rsidR="0006758D" w:rsidRPr="00393AD5">
        <w:rPr>
          <w:szCs w:val="24"/>
        </w:rPr>
        <w:t xml:space="preserve"> </w:t>
      </w:r>
      <w:r w:rsidRPr="00393AD5">
        <w:rPr>
          <w:i/>
          <w:szCs w:val="24"/>
        </w:rPr>
        <w:t>w</w:t>
      </w:r>
      <w:r w:rsidRPr="00393AD5">
        <w:rPr>
          <w:szCs w:val="24"/>
        </w:rPr>
        <w:t>ill deliver a monthly invoice to ST.Invoicing@hq.dhs.gov by the 15</w:t>
      </w:r>
      <w:r w:rsidRPr="00393AD5">
        <w:rPr>
          <w:szCs w:val="24"/>
          <w:vertAlign w:val="superscript"/>
        </w:rPr>
        <w:t>th</w:t>
      </w:r>
      <w:r w:rsidR="00953FA6">
        <w:rPr>
          <w:szCs w:val="24"/>
        </w:rPr>
        <w:t xml:space="preserve"> day of each month.</w:t>
      </w:r>
    </w:p>
    <w:p w:rsidR="00953FA6" w:rsidRPr="00393AD5" w:rsidRDefault="00953FA6" w:rsidP="00953FA6">
      <w:pPr>
        <w:ind w:left="720"/>
        <w:rPr>
          <w:szCs w:val="24"/>
        </w:rPr>
      </w:pPr>
    </w:p>
    <w:p w:rsidR="001031B5" w:rsidRPr="00494EAF" w:rsidRDefault="001031B5" w:rsidP="001031B5">
      <w:pPr>
        <w:numPr>
          <w:ilvl w:val="0"/>
          <w:numId w:val="2"/>
        </w:numPr>
        <w:rPr>
          <w:b/>
          <w:szCs w:val="24"/>
        </w:rPr>
      </w:pPr>
      <w:r w:rsidRPr="00C514E5">
        <w:rPr>
          <w:b/>
          <w:szCs w:val="24"/>
        </w:rPr>
        <w:t>Security</w:t>
      </w:r>
      <w:r w:rsidRPr="00C514E5">
        <w:rPr>
          <w:szCs w:val="24"/>
        </w:rPr>
        <w:t xml:space="preserve"> </w:t>
      </w:r>
      <w:r w:rsidRPr="00C514E5">
        <w:rPr>
          <w:b/>
          <w:color w:val="000000"/>
          <w:szCs w:val="24"/>
        </w:rPr>
        <w:t>Requirements</w:t>
      </w:r>
      <w:r w:rsidRPr="00C514E5">
        <w:rPr>
          <w:color w:val="000000"/>
          <w:szCs w:val="24"/>
        </w:rPr>
        <w:t>.</w:t>
      </w:r>
      <w:r w:rsidRPr="00C514E5">
        <w:rPr>
          <w:szCs w:val="24"/>
        </w:rPr>
        <w:t xml:space="preserve">  All work performed under this SOW is unclassified unless otherwise noted below:  </w:t>
      </w:r>
    </w:p>
    <w:p w:rsidR="001031B5" w:rsidRDefault="001031B5" w:rsidP="001031B5">
      <w:pPr>
        <w:pStyle w:val="ListParagraph"/>
        <w:rPr>
          <w:b/>
          <w:szCs w:val="24"/>
        </w:rPr>
      </w:pPr>
    </w:p>
    <w:p w:rsidR="001031B5" w:rsidRDefault="001031B5" w:rsidP="001031B5">
      <w:pPr>
        <w:pStyle w:val="ListParagraph"/>
        <w:rPr>
          <w:bCs/>
          <w:iCs/>
          <w:sz w:val="24"/>
          <w:szCs w:val="24"/>
        </w:rPr>
      </w:pPr>
      <w:r w:rsidRPr="00494EAF">
        <w:rPr>
          <w:bCs/>
          <w:iCs/>
          <w:sz w:val="24"/>
          <w:szCs w:val="24"/>
        </w:rPr>
        <w:t xml:space="preserve">If provided DHS “sensitive” information (e.g., items marked with FOUO or other appropriate marking), the Servicing Agency agrees it shall safeguard such information by not providing access of this marked information to any </w:t>
      </w:r>
      <w:r w:rsidRPr="00494EAF">
        <w:rPr>
          <w:bCs/>
          <w:iCs/>
          <w:sz w:val="24"/>
          <w:szCs w:val="24"/>
          <w:u w:val="single"/>
        </w:rPr>
        <w:t>non-federal</w:t>
      </w:r>
      <w:r w:rsidRPr="00494EAF">
        <w:rPr>
          <w:bCs/>
          <w:iCs/>
          <w:sz w:val="24"/>
          <w:szCs w:val="24"/>
        </w:rPr>
        <w:t xml:space="preserve"> personnel unless advance approval is obtained from the DHS/S&amp;T Technical Representative.  In turn, the DHS/S&amp;T Technical Representative must ensure any applicable DHS security and/or suitability requirements are satisfied by its servicing DHS Security office </w:t>
      </w:r>
      <w:r w:rsidRPr="00494EAF">
        <w:rPr>
          <w:bCs/>
          <w:iCs/>
          <w:sz w:val="24"/>
          <w:szCs w:val="24"/>
          <w:u w:val="single"/>
        </w:rPr>
        <w:t>and</w:t>
      </w:r>
      <w:r w:rsidRPr="00494EAF">
        <w:rPr>
          <w:bCs/>
          <w:iCs/>
          <w:sz w:val="24"/>
          <w:szCs w:val="24"/>
        </w:rPr>
        <w:t xml:space="preserve"> that a DHS NDA Form 11000-6s are signed by the </w:t>
      </w:r>
      <w:r w:rsidRPr="00494EAF">
        <w:rPr>
          <w:bCs/>
          <w:iCs/>
          <w:sz w:val="24"/>
          <w:szCs w:val="24"/>
          <w:u w:val="single"/>
        </w:rPr>
        <w:t>non-federal</w:t>
      </w:r>
      <w:r w:rsidRPr="00494EAF">
        <w:rPr>
          <w:bCs/>
          <w:iCs/>
          <w:sz w:val="24"/>
          <w:szCs w:val="24"/>
        </w:rPr>
        <w:t xml:space="preserve"> personnel before access to DHS “sensitive” information is given to them.  The DHS/S&amp;T Technical Representative must further obtain copies of the executed, signed DHS Form 11000-6s, to be provided to the DHS Contracting Officer (for inclusion in the official DHS/OPO inter-agency agreement file).        </w:t>
      </w:r>
    </w:p>
    <w:p w:rsidR="0028424C" w:rsidRDefault="0028424C" w:rsidP="001031B5">
      <w:pPr>
        <w:pStyle w:val="ListParagraph"/>
        <w:rPr>
          <w:bCs/>
          <w:iCs/>
          <w:sz w:val="24"/>
          <w:szCs w:val="24"/>
        </w:rPr>
      </w:pPr>
    </w:p>
    <w:p w:rsidR="0028424C" w:rsidRPr="00494EAF" w:rsidRDefault="0028424C" w:rsidP="001031B5">
      <w:pPr>
        <w:pStyle w:val="ListParagraph"/>
        <w:rPr>
          <w:bCs/>
          <w:iCs/>
          <w:sz w:val="24"/>
          <w:szCs w:val="24"/>
        </w:rPr>
      </w:pPr>
      <w:r>
        <w:rPr>
          <w:bCs/>
          <w:iCs/>
          <w:sz w:val="24"/>
          <w:szCs w:val="24"/>
        </w:rPr>
        <w:t>AF-MIT/LL will potentially need access to Secret information.  This information will be related to threat detection requirements and threat information.  DHS will provide this information to AF MIT/LL for their use and storage for the duration of the project.  Upon completion of the project, all classified materials will be returned or destroyed</w:t>
      </w:r>
      <w:r w:rsidR="00AC3FE5">
        <w:rPr>
          <w:bCs/>
          <w:iCs/>
          <w:sz w:val="24"/>
          <w:szCs w:val="24"/>
        </w:rPr>
        <w:t>.</w:t>
      </w:r>
    </w:p>
    <w:p w:rsidR="001031B5" w:rsidRPr="00C514E5" w:rsidRDefault="001031B5" w:rsidP="001031B5">
      <w:pPr>
        <w:rPr>
          <w:b/>
          <w:szCs w:val="24"/>
        </w:rPr>
      </w:pPr>
    </w:p>
    <w:p w:rsidR="001031B5" w:rsidRPr="00494EAF" w:rsidRDefault="001031B5" w:rsidP="001031B5">
      <w:pPr>
        <w:numPr>
          <w:ilvl w:val="0"/>
          <w:numId w:val="2"/>
        </w:numPr>
        <w:rPr>
          <w:szCs w:val="24"/>
          <w:u w:val="single"/>
        </w:rPr>
      </w:pPr>
      <w:r w:rsidRPr="00494EAF">
        <w:rPr>
          <w:b/>
          <w:szCs w:val="24"/>
        </w:rPr>
        <w:t>Funding Requirements</w:t>
      </w:r>
      <w:r w:rsidRPr="00494EAF">
        <w:rPr>
          <w:szCs w:val="24"/>
        </w:rPr>
        <w:t xml:space="preserve">. </w:t>
      </w:r>
      <w:r w:rsidRPr="00494EAF">
        <w:rPr>
          <w:b/>
          <w:szCs w:val="24"/>
        </w:rPr>
        <w:t xml:space="preserve"> </w:t>
      </w:r>
      <w:r w:rsidRPr="00494EAF">
        <w:rPr>
          <w:szCs w:val="24"/>
        </w:rPr>
        <w:t xml:space="preserve">DHS will provide funding to </w:t>
      </w:r>
      <w:r w:rsidR="0006758D">
        <w:rPr>
          <w:szCs w:val="24"/>
        </w:rPr>
        <w:t>t</w:t>
      </w:r>
      <w:r w:rsidR="0006758D" w:rsidRPr="0006758D">
        <w:rPr>
          <w:szCs w:val="24"/>
        </w:rPr>
        <w:t xml:space="preserve">he </w:t>
      </w:r>
      <w:r w:rsidR="000267D2">
        <w:rPr>
          <w:szCs w:val="24"/>
        </w:rPr>
        <w:t>AF-MIT/LL</w:t>
      </w:r>
      <w:r w:rsidR="0006758D" w:rsidRPr="0006758D">
        <w:rPr>
          <w:szCs w:val="24"/>
        </w:rPr>
        <w:t xml:space="preserve"> </w:t>
      </w:r>
      <w:r w:rsidRPr="00494EAF">
        <w:rPr>
          <w:szCs w:val="24"/>
        </w:rPr>
        <w:t>in accordance with DHS’s appropriations and available funds.</w:t>
      </w:r>
      <w:r w:rsidRPr="00494EAF">
        <w:rPr>
          <w:szCs w:val="24"/>
          <w:u w:val="single"/>
        </w:rPr>
        <w:t xml:space="preserve">  </w:t>
      </w:r>
    </w:p>
    <w:p w:rsidR="001031B5" w:rsidRPr="00C514E5" w:rsidRDefault="001031B5" w:rsidP="001031B5">
      <w:pPr>
        <w:ind w:left="1080"/>
        <w:rPr>
          <w:szCs w:val="24"/>
        </w:rPr>
      </w:pPr>
    </w:p>
    <w:p w:rsidR="001031B5" w:rsidRPr="00C514E5" w:rsidRDefault="001031B5" w:rsidP="001031B5">
      <w:pPr>
        <w:pStyle w:val="StyleHeading114ptNotItalicNounderline"/>
        <w:numPr>
          <w:ilvl w:val="0"/>
          <w:numId w:val="4"/>
        </w:numPr>
        <w:ind w:hanging="1080"/>
        <w:rPr>
          <w:sz w:val="24"/>
          <w:szCs w:val="24"/>
          <w:u w:val="single"/>
        </w:rPr>
      </w:pPr>
      <w:r w:rsidRPr="00C514E5">
        <w:rPr>
          <w:sz w:val="24"/>
          <w:szCs w:val="24"/>
          <w:u w:val="single"/>
        </w:rPr>
        <w:t>Points of Contact</w:t>
      </w:r>
    </w:p>
    <w:p w:rsidR="001031B5" w:rsidRPr="00C514E5" w:rsidRDefault="001031B5" w:rsidP="001031B5">
      <w:pPr>
        <w:rPr>
          <w:szCs w:val="24"/>
        </w:rPr>
      </w:pPr>
    </w:p>
    <w:p w:rsidR="001031B5" w:rsidRDefault="0006758D" w:rsidP="001031B5">
      <w:pPr>
        <w:rPr>
          <w:color w:val="000000"/>
          <w:szCs w:val="24"/>
        </w:rPr>
      </w:pPr>
      <w:r w:rsidRPr="0006758D">
        <w:rPr>
          <w:szCs w:val="24"/>
        </w:rPr>
        <w:t xml:space="preserve">The </w:t>
      </w:r>
      <w:r w:rsidR="000267D2">
        <w:rPr>
          <w:szCs w:val="24"/>
        </w:rPr>
        <w:t>AF-MIT/LL</w:t>
      </w:r>
      <w:r w:rsidRPr="0006758D">
        <w:rPr>
          <w:szCs w:val="24"/>
        </w:rPr>
        <w:t xml:space="preserve"> </w:t>
      </w:r>
      <w:r w:rsidR="001031B5" w:rsidRPr="00C514E5">
        <w:rPr>
          <w:color w:val="000000"/>
          <w:szCs w:val="24"/>
        </w:rPr>
        <w:t>Points of Contact (POCs) are as follows:</w:t>
      </w:r>
    </w:p>
    <w:p w:rsidR="0006758D" w:rsidRPr="00C514E5" w:rsidRDefault="0006758D" w:rsidP="001031B5">
      <w:pPr>
        <w:rPr>
          <w:color w:val="000000"/>
          <w:szCs w:val="24"/>
        </w:rPr>
      </w:pPr>
    </w:p>
    <w:p w:rsidR="0006758D" w:rsidRDefault="0006758D" w:rsidP="0006758D">
      <w:pPr>
        <w:numPr>
          <w:ilvl w:val="0"/>
          <w:numId w:val="18"/>
        </w:numPr>
        <w:tabs>
          <w:tab w:val="num" w:pos="360"/>
        </w:tabs>
        <w:ind w:left="360"/>
        <w:rPr>
          <w:b/>
          <w:color w:val="000000"/>
        </w:rPr>
      </w:pPr>
      <w:r>
        <w:rPr>
          <w:b/>
          <w:color w:val="000000"/>
        </w:rPr>
        <w:t>Contractual POC</w:t>
      </w:r>
    </w:p>
    <w:p w:rsidR="0006758D" w:rsidRDefault="0006758D" w:rsidP="0006758D">
      <w:pPr>
        <w:ind w:left="360"/>
        <w:rPr>
          <w:szCs w:val="22"/>
          <w:lang w:val="fr-FR"/>
        </w:rPr>
      </w:pPr>
    </w:p>
    <w:p w:rsidR="0006758D" w:rsidRDefault="0006758D" w:rsidP="0006758D">
      <w:pPr>
        <w:ind w:left="360"/>
        <w:rPr>
          <w:szCs w:val="22"/>
          <w:lang w:val="fr-FR"/>
        </w:rPr>
      </w:pPr>
      <w:r>
        <w:rPr>
          <w:szCs w:val="22"/>
          <w:lang w:val="fr-FR"/>
        </w:rPr>
        <w:t xml:space="preserve">Gary </w:t>
      </w:r>
      <w:proofErr w:type="spellStart"/>
      <w:r>
        <w:rPr>
          <w:szCs w:val="22"/>
          <w:lang w:val="fr-FR"/>
        </w:rPr>
        <w:t>Tutungian</w:t>
      </w:r>
      <w:proofErr w:type="spellEnd"/>
    </w:p>
    <w:p w:rsidR="0006758D" w:rsidRDefault="0006758D" w:rsidP="0006758D">
      <w:pPr>
        <w:ind w:left="360"/>
        <w:rPr>
          <w:szCs w:val="22"/>
          <w:lang w:val="fr-FR"/>
        </w:rPr>
      </w:pPr>
      <w:r>
        <w:rPr>
          <w:szCs w:val="22"/>
          <w:lang w:val="fr-FR"/>
        </w:rPr>
        <w:t xml:space="preserve">Administrative </w:t>
      </w:r>
      <w:proofErr w:type="spellStart"/>
      <w:r>
        <w:rPr>
          <w:szCs w:val="22"/>
          <w:lang w:val="fr-FR"/>
        </w:rPr>
        <w:t>Contracting</w:t>
      </w:r>
      <w:proofErr w:type="spellEnd"/>
      <w:r>
        <w:rPr>
          <w:szCs w:val="22"/>
          <w:lang w:val="fr-FR"/>
        </w:rPr>
        <w:t xml:space="preserve"> </w:t>
      </w:r>
      <w:proofErr w:type="spellStart"/>
      <w:r>
        <w:rPr>
          <w:szCs w:val="22"/>
          <w:lang w:val="fr-FR"/>
        </w:rPr>
        <w:t>Officer</w:t>
      </w:r>
      <w:proofErr w:type="spellEnd"/>
    </w:p>
    <w:p w:rsidR="0006758D" w:rsidRDefault="0006758D" w:rsidP="0006758D">
      <w:pPr>
        <w:ind w:left="360"/>
        <w:rPr>
          <w:szCs w:val="22"/>
          <w:lang w:val="fr-FR"/>
        </w:rPr>
      </w:pPr>
      <w:r>
        <w:rPr>
          <w:szCs w:val="22"/>
          <w:lang w:val="fr-FR"/>
        </w:rPr>
        <w:t>ESC/PKE, Enterprise Acquisition Division</w:t>
      </w:r>
    </w:p>
    <w:p w:rsidR="0006758D" w:rsidRDefault="0006758D" w:rsidP="0006758D">
      <w:pPr>
        <w:ind w:left="360"/>
        <w:rPr>
          <w:szCs w:val="22"/>
          <w:lang w:val="fr-FR"/>
        </w:rPr>
      </w:pPr>
      <w:r>
        <w:rPr>
          <w:szCs w:val="22"/>
          <w:lang w:val="fr-FR"/>
        </w:rPr>
        <w:t>Phone: 781-981-2331</w:t>
      </w:r>
    </w:p>
    <w:p w:rsidR="0006758D" w:rsidRDefault="0006758D" w:rsidP="0006758D">
      <w:pPr>
        <w:ind w:left="360"/>
        <w:rPr>
          <w:szCs w:val="22"/>
          <w:lang w:val="fr-FR"/>
        </w:rPr>
      </w:pPr>
      <w:r>
        <w:rPr>
          <w:szCs w:val="22"/>
          <w:lang w:val="fr-FR"/>
        </w:rPr>
        <w:t xml:space="preserve">Email: </w:t>
      </w:r>
      <w:hyperlink r:id="rId11" w:history="1">
        <w:r>
          <w:rPr>
            <w:rStyle w:val="Hyperlink"/>
            <w:szCs w:val="22"/>
            <w:lang w:val="fr-FR"/>
          </w:rPr>
          <w:t>tutungian@ll.mit.edu</w:t>
        </w:r>
      </w:hyperlink>
    </w:p>
    <w:p w:rsidR="0006758D" w:rsidRDefault="0006758D" w:rsidP="0006758D">
      <w:pPr>
        <w:rPr>
          <w:szCs w:val="22"/>
          <w:lang w:val="fr-FR"/>
        </w:rPr>
      </w:pPr>
    </w:p>
    <w:p w:rsidR="0006758D" w:rsidRDefault="0006758D" w:rsidP="0006758D">
      <w:pPr>
        <w:numPr>
          <w:ilvl w:val="0"/>
          <w:numId w:val="18"/>
        </w:numPr>
        <w:tabs>
          <w:tab w:val="num" w:pos="360"/>
        </w:tabs>
        <w:ind w:left="360"/>
        <w:rPr>
          <w:b/>
          <w:color w:val="000000"/>
        </w:rPr>
      </w:pPr>
      <w:r>
        <w:rPr>
          <w:b/>
          <w:color w:val="000000"/>
        </w:rPr>
        <w:t>Financial POC</w:t>
      </w:r>
    </w:p>
    <w:p w:rsidR="0006758D" w:rsidRDefault="0006758D" w:rsidP="0006758D">
      <w:pPr>
        <w:ind w:left="360"/>
        <w:rPr>
          <w:color w:val="000000"/>
          <w:lang w:val="fr-FR"/>
        </w:rPr>
      </w:pPr>
    </w:p>
    <w:p w:rsidR="0006758D" w:rsidRDefault="0006758D" w:rsidP="0006758D">
      <w:pPr>
        <w:ind w:left="360"/>
        <w:rPr>
          <w:rFonts w:cs="Courier New"/>
          <w:szCs w:val="24"/>
        </w:rPr>
      </w:pPr>
      <w:r>
        <w:rPr>
          <w:rFonts w:cs="Courier New"/>
          <w:szCs w:val="24"/>
        </w:rPr>
        <w:t>Patrick Hanley</w:t>
      </w:r>
    </w:p>
    <w:p w:rsidR="0006758D" w:rsidRDefault="0006758D" w:rsidP="0006758D">
      <w:pPr>
        <w:ind w:left="360"/>
        <w:rPr>
          <w:rFonts w:cs="Courier New"/>
          <w:szCs w:val="24"/>
        </w:rPr>
      </w:pPr>
      <w:r>
        <w:rPr>
          <w:rFonts w:cs="Courier New"/>
          <w:szCs w:val="24"/>
        </w:rPr>
        <w:t>Air Force Life-Cycle Management Center (AFLCMC/PZE)</w:t>
      </w:r>
    </w:p>
    <w:p w:rsidR="0006758D" w:rsidRDefault="0006758D" w:rsidP="0006758D">
      <w:pPr>
        <w:ind w:left="360"/>
        <w:rPr>
          <w:rFonts w:cs="Courier New"/>
          <w:szCs w:val="24"/>
        </w:rPr>
      </w:pPr>
      <w:r>
        <w:rPr>
          <w:rFonts w:cs="Courier New"/>
          <w:szCs w:val="24"/>
        </w:rPr>
        <w:t>20 Schilling Circle, Bldg. 1305, 3rd Floor</w:t>
      </w:r>
    </w:p>
    <w:p w:rsidR="0006758D" w:rsidRDefault="0006758D" w:rsidP="0006758D">
      <w:pPr>
        <w:ind w:left="360"/>
        <w:rPr>
          <w:rFonts w:cs="Courier New"/>
          <w:szCs w:val="24"/>
        </w:rPr>
      </w:pPr>
      <w:proofErr w:type="spellStart"/>
      <w:r>
        <w:rPr>
          <w:rFonts w:cs="Courier New"/>
          <w:szCs w:val="24"/>
        </w:rPr>
        <w:t>Hanscom</w:t>
      </w:r>
      <w:proofErr w:type="spellEnd"/>
      <w:r>
        <w:rPr>
          <w:rFonts w:cs="Courier New"/>
          <w:szCs w:val="24"/>
        </w:rPr>
        <w:t xml:space="preserve"> Air Force Base, MA 01731</w:t>
      </w:r>
    </w:p>
    <w:p w:rsidR="0006758D" w:rsidRDefault="0006758D" w:rsidP="0006758D">
      <w:pPr>
        <w:ind w:left="360"/>
        <w:rPr>
          <w:rFonts w:cs="Courier New"/>
          <w:szCs w:val="24"/>
        </w:rPr>
      </w:pPr>
      <w:r>
        <w:rPr>
          <w:rFonts w:cs="Courier New"/>
          <w:szCs w:val="24"/>
        </w:rPr>
        <w:t xml:space="preserve">E-mail:  </w:t>
      </w:r>
      <w:hyperlink r:id="rId12" w:history="1">
        <w:r>
          <w:rPr>
            <w:rStyle w:val="Hyperlink"/>
            <w:szCs w:val="22"/>
            <w:lang w:val="fr-FR"/>
          </w:rPr>
          <w:t>AFLCMC.PZE.MIT.LL@hanscom.af.mil</w:t>
        </w:r>
      </w:hyperlink>
    </w:p>
    <w:p w:rsidR="0006758D" w:rsidRDefault="00F35F48" w:rsidP="0006758D">
      <w:pPr>
        <w:ind w:left="360"/>
        <w:rPr>
          <w:rFonts w:cs="Courier New"/>
          <w:szCs w:val="24"/>
        </w:rPr>
      </w:pPr>
      <w:r>
        <w:rPr>
          <w:rFonts w:cs="Courier New"/>
          <w:szCs w:val="24"/>
        </w:rPr>
        <w:t>Fax:  (781) 225- 2141</w:t>
      </w:r>
    </w:p>
    <w:p w:rsidR="0006758D" w:rsidRDefault="0006758D" w:rsidP="0006758D">
      <w:pPr>
        <w:ind w:left="360"/>
      </w:pPr>
      <w:r>
        <w:rPr>
          <w:rFonts w:cs="Courier New"/>
          <w:szCs w:val="24"/>
        </w:rPr>
        <w:t>Phone: (781) 225-1248 or email</w:t>
      </w:r>
      <w:proofErr w:type="gramStart"/>
      <w:r>
        <w:rPr>
          <w:rFonts w:cs="Courier New"/>
          <w:szCs w:val="24"/>
        </w:rPr>
        <w:t xml:space="preserve">;  </w:t>
      </w:r>
      <w:proofErr w:type="gramEnd"/>
      <w:hyperlink r:id="rId13" w:history="1">
        <w:r>
          <w:rPr>
            <w:rStyle w:val="Hyperlink"/>
            <w:szCs w:val="22"/>
            <w:lang w:val="fr-FR"/>
          </w:rPr>
          <w:t>Patrick.Hanley.ctr@hanscom.af.mil</w:t>
        </w:r>
      </w:hyperlink>
    </w:p>
    <w:p w:rsidR="0006758D" w:rsidRDefault="0006758D" w:rsidP="0006758D">
      <w:pPr>
        <w:ind w:left="360"/>
        <w:rPr>
          <w:rFonts w:cs="Courier New"/>
          <w:szCs w:val="24"/>
        </w:rPr>
      </w:pPr>
    </w:p>
    <w:p w:rsidR="00870C61" w:rsidRDefault="00870C61" w:rsidP="0006758D">
      <w:pPr>
        <w:ind w:left="360"/>
        <w:rPr>
          <w:rFonts w:cs="Courier New"/>
          <w:szCs w:val="24"/>
        </w:rPr>
      </w:pPr>
    </w:p>
    <w:p w:rsidR="0006758D" w:rsidRDefault="0006758D" w:rsidP="0006758D">
      <w:pPr>
        <w:numPr>
          <w:ilvl w:val="0"/>
          <w:numId w:val="19"/>
        </w:numPr>
        <w:tabs>
          <w:tab w:val="num" w:pos="360"/>
        </w:tabs>
        <w:ind w:left="360"/>
        <w:rPr>
          <w:b/>
          <w:color w:val="000000"/>
        </w:rPr>
      </w:pPr>
      <w:r>
        <w:rPr>
          <w:b/>
          <w:color w:val="000000"/>
        </w:rPr>
        <w:t>Technical POC(s):</w:t>
      </w:r>
    </w:p>
    <w:p w:rsidR="0006758D" w:rsidRDefault="0006758D" w:rsidP="00F55FED">
      <w:pPr>
        <w:rPr>
          <w:rFonts w:cs="Courier New"/>
          <w:szCs w:val="24"/>
        </w:rPr>
      </w:pPr>
    </w:p>
    <w:p w:rsidR="0006758D" w:rsidRDefault="00F55FED" w:rsidP="0006758D">
      <w:pPr>
        <w:ind w:left="360"/>
        <w:rPr>
          <w:color w:val="000000"/>
        </w:rPr>
      </w:pPr>
      <w:r>
        <w:rPr>
          <w:rFonts w:cs="Courier New"/>
          <w:szCs w:val="24"/>
        </w:rPr>
        <w:t xml:space="preserve">Dr. </w:t>
      </w:r>
      <w:r w:rsidR="00AE4919">
        <w:rPr>
          <w:rFonts w:cs="Courier New"/>
          <w:szCs w:val="24"/>
        </w:rPr>
        <w:t xml:space="preserve">Tim </w:t>
      </w:r>
      <w:proofErr w:type="spellStart"/>
      <w:r w:rsidR="00AE4919">
        <w:rPr>
          <w:rFonts w:cs="Courier New"/>
          <w:szCs w:val="24"/>
        </w:rPr>
        <w:t>Dasey</w:t>
      </w:r>
      <w:proofErr w:type="spellEnd"/>
    </w:p>
    <w:p w:rsidR="00AE4919" w:rsidRDefault="0006758D" w:rsidP="0006758D">
      <w:pPr>
        <w:ind w:left="360"/>
        <w:rPr>
          <w:rFonts w:cs="Courier New"/>
          <w:szCs w:val="24"/>
        </w:rPr>
      </w:pPr>
      <w:r>
        <w:rPr>
          <w:rFonts w:cs="Courier New"/>
          <w:szCs w:val="24"/>
        </w:rPr>
        <w:t>244 Wood Street</w:t>
      </w:r>
    </w:p>
    <w:p w:rsidR="0006758D" w:rsidRDefault="0006758D" w:rsidP="0006758D">
      <w:pPr>
        <w:ind w:left="360"/>
        <w:rPr>
          <w:color w:val="000000"/>
        </w:rPr>
      </w:pPr>
      <w:r>
        <w:rPr>
          <w:rFonts w:cs="Courier New"/>
          <w:szCs w:val="24"/>
        </w:rPr>
        <w:t>Lexington, MA, 02420</w:t>
      </w:r>
    </w:p>
    <w:p w:rsidR="0006758D" w:rsidRDefault="0006758D" w:rsidP="0006758D">
      <w:pPr>
        <w:ind w:left="360"/>
        <w:rPr>
          <w:color w:val="000000"/>
        </w:rPr>
      </w:pPr>
      <w:r>
        <w:rPr>
          <w:rFonts w:cs="Courier New"/>
          <w:szCs w:val="24"/>
        </w:rPr>
        <w:t>Phone:  781-981-</w:t>
      </w:r>
      <w:r w:rsidR="00AE4919">
        <w:rPr>
          <w:rFonts w:cs="Courier New"/>
          <w:szCs w:val="24"/>
        </w:rPr>
        <w:t>7451</w:t>
      </w:r>
    </w:p>
    <w:p w:rsidR="0006758D" w:rsidRDefault="0006758D" w:rsidP="0006758D">
      <w:pPr>
        <w:ind w:left="360"/>
        <w:rPr>
          <w:rFonts w:cs="Courier New"/>
          <w:szCs w:val="24"/>
        </w:rPr>
      </w:pPr>
      <w:r>
        <w:rPr>
          <w:rFonts w:cs="Courier New"/>
          <w:szCs w:val="24"/>
        </w:rPr>
        <w:t xml:space="preserve">Email: </w:t>
      </w:r>
      <w:hyperlink r:id="rId14" w:history="1">
        <w:r w:rsidR="00AE4919" w:rsidRPr="00041CA9">
          <w:rPr>
            <w:rStyle w:val="Hyperlink"/>
            <w:rFonts w:cs="Courier New"/>
            <w:szCs w:val="24"/>
          </w:rPr>
          <w:t>timd@ll.mit.edu</w:t>
        </w:r>
      </w:hyperlink>
    </w:p>
    <w:p w:rsidR="00F35F48" w:rsidRDefault="00F35F48" w:rsidP="00AE4919"/>
    <w:p w:rsidR="00AE4919" w:rsidRPr="00F55FED" w:rsidRDefault="00F55FED" w:rsidP="0006758D">
      <w:pPr>
        <w:ind w:left="360"/>
        <w:rPr>
          <w:rFonts w:cs="Courier New"/>
          <w:szCs w:val="24"/>
        </w:rPr>
      </w:pPr>
      <w:r>
        <w:rPr>
          <w:rFonts w:cs="Courier New"/>
          <w:szCs w:val="24"/>
        </w:rPr>
        <w:t>Dr. Jason Thornton</w:t>
      </w:r>
      <w:r w:rsidR="00F35F48" w:rsidRPr="00F55FED">
        <w:rPr>
          <w:rFonts w:cs="Courier New"/>
          <w:szCs w:val="24"/>
        </w:rPr>
        <w:br/>
        <w:t>244 Wood Street</w:t>
      </w:r>
    </w:p>
    <w:p w:rsidR="0006758D" w:rsidRDefault="00F35F48" w:rsidP="0006758D">
      <w:pPr>
        <w:ind w:left="360"/>
        <w:rPr>
          <w:rFonts w:cs="Courier New"/>
          <w:szCs w:val="24"/>
        </w:rPr>
      </w:pPr>
      <w:r w:rsidRPr="00F55FED">
        <w:rPr>
          <w:rFonts w:cs="Courier New"/>
          <w:szCs w:val="24"/>
        </w:rPr>
        <w:t>Lexington, MA 02420</w:t>
      </w:r>
      <w:r w:rsidRPr="00F55FED">
        <w:rPr>
          <w:rFonts w:cs="Courier New"/>
          <w:szCs w:val="24"/>
        </w:rPr>
        <w:br/>
        <w:t>781-981-</w:t>
      </w:r>
      <w:r w:rsidR="004F6ADB">
        <w:rPr>
          <w:rFonts w:cs="Courier New"/>
          <w:szCs w:val="24"/>
        </w:rPr>
        <w:t>5784</w:t>
      </w:r>
      <w:r w:rsidRPr="00F55FED">
        <w:rPr>
          <w:rFonts w:cs="Courier New"/>
          <w:szCs w:val="24"/>
        </w:rPr>
        <w:br/>
      </w:r>
      <w:r w:rsidRPr="00F55FED">
        <w:t xml:space="preserve">Email: </w:t>
      </w:r>
      <w:hyperlink r:id="rId15" w:history="1">
        <w:r w:rsidR="004F6ADB" w:rsidRPr="00394C82">
          <w:rPr>
            <w:rStyle w:val="Hyperlink"/>
            <w:rFonts w:cs="Courier New"/>
            <w:szCs w:val="24"/>
          </w:rPr>
          <w:t>jason.thornton@ll.mit.edu</w:t>
        </w:r>
      </w:hyperlink>
      <w:r>
        <w:rPr>
          <w:rFonts w:ascii="Verdana" w:hAnsi="Verdana"/>
          <w:sz w:val="20"/>
        </w:rPr>
        <w:br/>
      </w:r>
    </w:p>
    <w:p w:rsidR="0006758D" w:rsidRDefault="0006758D" w:rsidP="0006758D">
      <w:pPr>
        <w:numPr>
          <w:ilvl w:val="0"/>
          <w:numId w:val="19"/>
        </w:numPr>
        <w:tabs>
          <w:tab w:val="num" w:pos="360"/>
        </w:tabs>
        <w:ind w:left="360"/>
        <w:rPr>
          <w:color w:val="000000"/>
        </w:rPr>
      </w:pPr>
      <w:r>
        <w:rPr>
          <w:b/>
          <w:color w:val="000000"/>
        </w:rPr>
        <w:t>Laboratory Financial POC(s):</w:t>
      </w:r>
    </w:p>
    <w:p w:rsidR="0006758D" w:rsidRDefault="0006758D" w:rsidP="0006758D">
      <w:pPr>
        <w:rPr>
          <w:lang w:val="it-IT"/>
        </w:rPr>
      </w:pPr>
    </w:p>
    <w:p w:rsidR="0006758D" w:rsidRDefault="00AE4919" w:rsidP="0006758D">
      <w:pPr>
        <w:ind w:firstLine="360"/>
        <w:rPr>
          <w:lang w:val="it-IT"/>
        </w:rPr>
      </w:pPr>
      <w:r>
        <w:rPr>
          <w:lang w:val="it-IT"/>
        </w:rPr>
        <w:t>Kim Saxonis</w:t>
      </w:r>
    </w:p>
    <w:p w:rsidR="0006758D" w:rsidRDefault="0006758D" w:rsidP="0006758D">
      <w:pPr>
        <w:ind w:firstLine="360"/>
      </w:pPr>
      <w:r>
        <w:t>244 Wood St</w:t>
      </w:r>
    </w:p>
    <w:p w:rsidR="0006758D" w:rsidRDefault="0006758D" w:rsidP="0006758D">
      <w:pPr>
        <w:ind w:firstLine="360"/>
      </w:pPr>
      <w:r>
        <w:t>Lexington, MA  02420-9108</w:t>
      </w:r>
    </w:p>
    <w:p w:rsidR="0006758D" w:rsidRDefault="0006758D" w:rsidP="0006758D">
      <w:pPr>
        <w:ind w:firstLine="360"/>
      </w:pPr>
      <w:r>
        <w:t>Phone: 781-981-</w:t>
      </w:r>
      <w:r w:rsidR="00AE4919">
        <w:t>5891</w:t>
      </w:r>
    </w:p>
    <w:p w:rsidR="0006758D" w:rsidRDefault="0006758D" w:rsidP="0006758D">
      <w:pPr>
        <w:ind w:firstLine="360"/>
      </w:pPr>
      <w:r>
        <w:t xml:space="preserve">Email: </w:t>
      </w:r>
      <w:hyperlink r:id="rId16" w:history="1">
        <w:r w:rsidR="00D37724" w:rsidRPr="00041CA9">
          <w:rPr>
            <w:rStyle w:val="Hyperlink"/>
          </w:rPr>
          <w:t>kim.saxonis@ll.mit.edu</w:t>
        </w:r>
      </w:hyperlink>
    </w:p>
    <w:p w:rsidR="001031B5" w:rsidRPr="00C514E5" w:rsidRDefault="001031B5" w:rsidP="001031B5">
      <w:pPr>
        <w:rPr>
          <w:color w:val="000000"/>
          <w:szCs w:val="24"/>
        </w:rPr>
      </w:pPr>
    </w:p>
    <w:p w:rsidR="001031B5" w:rsidRDefault="001031B5" w:rsidP="001031B5">
      <w:pPr>
        <w:rPr>
          <w:color w:val="000000"/>
          <w:szCs w:val="24"/>
        </w:rPr>
      </w:pPr>
      <w:r w:rsidRPr="00C514E5">
        <w:rPr>
          <w:color w:val="000000"/>
          <w:szCs w:val="24"/>
        </w:rPr>
        <w:t>The DHS POCs are as follows:</w:t>
      </w:r>
    </w:p>
    <w:p w:rsidR="0006758D" w:rsidRPr="00C514E5" w:rsidRDefault="0006758D" w:rsidP="001031B5">
      <w:pPr>
        <w:rPr>
          <w:color w:val="000000"/>
          <w:szCs w:val="24"/>
        </w:rPr>
      </w:pPr>
    </w:p>
    <w:p w:rsidR="0006758D" w:rsidRDefault="0006758D" w:rsidP="0006758D">
      <w:pPr>
        <w:numPr>
          <w:ilvl w:val="0"/>
          <w:numId w:val="20"/>
        </w:numPr>
        <w:tabs>
          <w:tab w:val="num" w:pos="360"/>
        </w:tabs>
        <w:ind w:left="360"/>
        <w:rPr>
          <w:b/>
          <w:color w:val="000000"/>
        </w:rPr>
      </w:pPr>
      <w:r>
        <w:rPr>
          <w:b/>
          <w:color w:val="000000"/>
        </w:rPr>
        <w:t>DHS S&amp;T Technical POC:</w:t>
      </w:r>
    </w:p>
    <w:p w:rsidR="0006758D" w:rsidRDefault="0006758D" w:rsidP="0006758D">
      <w:pPr>
        <w:keepNext/>
        <w:ind w:left="360"/>
        <w:rPr>
          <w:color w:val="000000"/>
        </w:rPr>
      </w:pPr>
      <w:r>
        <w:rPr>
          <w:color w:val="000000"/>
        </w:rPr>
        <w:lastRenderedPageBreak/>
        <w:t>Dr. John Fortune</w:t>
      </w:r>
    </w:p>
    <w:p w:rsidR="0006758D" w:rsidRDefault="0006758D" w:rsidP="0006758D">
      <w:pPr>
        <w:keepNext/>
        <w:ind w:left="360"/>
        <w:rPr>
          <w:color w:val="000000"/>
        </w:rPr>
      </w:pPr>
      <w:r>
        <w:rPr>
          <w:color w:val="000000"/>
        </w:rPr>
        <w:t>Department of Homeland Security</w:t>
      </w:r>
    </w:p>
    <w:p w:rsidR="0006758D" w:rsidRPr="0006758D" w:rsidRDefault="0006758D" w:rsidP="0006758D">
      <w:pPr>
        <w:keepNext/>
        <w:ind w:left="360"/>
        <w:rPr>
          <w:color w:val="000000"/>
        </w:rPr>
      </w:pPr>
      <w:r w:rsidRPr="0006758D">
        <w:rPr>
          <w:color w:val="000000"/>
        </w:rPr>
        <w:t>245 Murray Lane</w:t>
      </w:r>
    </w:p>
    <w:p w:rsidR="0006758D" w:rsidRPr="0006758D" w:rsidRDefault="0006758D" w:rsidP="0006758D">
      <w:pPr>
        <w:keepNext/>
        <w:ind w:left="360"/>
        <w:rPr>
          <w:color w:val="000000"/>
        </w:rPr>
      </w:pPr>
      <w:r w:rsidRPr="0006758D">
        <w:rPr>
          <w:color w:val="000000"/>
        </w:rPr>
        <w:t>Washington, DC 20528</w:t>
      </w:r>
    </w:p>
    <w:p w:rsidR="0006758D" w:rsidRPr="0006758D" w:rsidRDefault="00F55FED" w:rsidP="0006758D">
      <w:pPr>
        <w:keepNext/>
        <w:ind w:left="360"/>
        <w:rPr>
          <w:color w:val="000000"/>
        </w:rPr>
      </w:pPr>
      <w:r>
        <w:rPr>
          <w:color w:val="000000"/>
        </w:rPr>
        <w:t>Email: john.f</w:t>
      </w:r>
      <w:r w:rsidR="0006758D" w:rsidRPr="0006758D">
        <w:rPr>
          <w:color w:val="000000"/>
        </w:rPr>
        <w:t>ortune@dhs.gov</w:t>
      </w:r>
    </w:p>
    <w:p w:rsidR="0006758D" w:rsidRDefault="0006758D" w:rsidP="0006758D">
      <w:pPr>
        <w:keepNext/>
        <w:ind w:left="360"/>
        <w:rPr>
          <w:color w:val="000000"/>
        </w:rPr>
      </w:pPr>
      <w:r w:rsidRPr="0006758D">
        <w:rPr>
          <w:color w:val="000000"/>
        </w:rPr>
        <w:t>Tel: (202) 254-6622</w:t>
      </w:r>
    </w:p>
    <w:p w:rsidR="0006758D" w:rsidRDefault="0006758D" w:rsidP="0006758D">
      <w:pPr>
        <w:rPr>
          <w:color w:val="000000"/>
          <w:lang w:val="pt-BR"/>
        </w:rPr>
      </w:pPr>
    </w:p>
    <w:p w:rsidR="0006758D" w:rsidRDefault="0006758D" w:rsidP="0006758D">
      <w:pPr>
        <w:keepNext/>
        <w:numPr>
          <w:ilvl w:val="0"/>
          <w:numId w:val="21"/>
        </w:numPr>
        <w:tabs>
          <w:tab w:val="num" w:pos="360"/>
        </w:tabs>
        <w:ind w:left="360"/>
        <w:rPr>
          <w:szCs w:val="24"/>
        </w:rPr>
      </w:pPr>
      <w:r>
        <w:rPr>
          <w:b/>
          <w:szCs w:val="24"/>
        </w:rPr>
        <w:t>DHS S&amp;T Financial Analyst</w:t>
      </w:r>
      <w:r>
        <w:rPr>
          <w:szCs w:val="24"/>
          <w:lang w:val="it-IT"/>
        </w:rPr>
        <w:t xml:space="preserve"> </w:t>
      </w:r>
    </w:p>
    <w:p w:rsidR="00846D95" w:rsidRPr="00FC4CE8" w:rsidRDefault="00BF4C03" w:rsidP="00FC4CE8">
      <w:pPr>
        <w:keepNext/>
        <w:ind w:left="360"/>
        <w:rPr>
          <w:color w:val="000000"/>
        </w:rPr>
      </w:pPr>
      <w:r>
        <w:rPr>
          <w:color w:val="000000"/>
        </w:rPr>
        <w:t>Mingming Yu</w:t>
      </w:r>
    </w:p>
    <w:p w:rsidR="00846D95" w:rsidRPr="00FC4CE8" w:rsidRDefault="00846D95" w:rsidP="00FC4CE8">
      <w:pPr>
        <w:keepNext/>
        <w:ind w:left="360"/>
        <w:rPr>
          <w:color w:val="000000"/>
        </w:rPr>
      </w:pPr>
      <w:r w:rsidRPr="00FC4CE8">
        <w:rPr>
          <w:color w:val="000000"/>
        </w:rPr>
        <w:t>Financial Analyst</w:t>
      </w:r>
    </w:p>
    <w:p w:rsidR="00846D95" w:rsidRPr="00FC4CE8" w:rsidRDefault="00846D95" w:rsidP="00FC4CE8">
      <w:pPr>
        <w:keepNext/>
        <w:ind w:left="360"/>
        <w:rPr>
          <w:color w:val="000000"/>
        </w:rPr>
      </w:pPr>
      <w:r w:rsidRPr="00FC4CE8">
        <w:rPr>
          <w:color w:val="000000"/>
        </w:rPr>
        <w:t>Department of Homeland Security</w:t>
      </w:r>
    </w:p>
    <w:p w:rsidR="0006758D" w:rsidRPr="00393AD5" w:rsidRDefault="0006758D" w:rsidP="00393AD5">
      <w:pPr>
        <w:keepNext/>
        <w:ind w:left="360"/>
        <w:rPr>
          <w:color w:val="000000"/>
        </w:rPr>
      </w:pPr>
      <w:r w:rsidRPr="00393AD5">
        <w:rPr>
          <w:color w:val="000000"/>
        </w:rPr>
        <w:t>Science and Technology Directorate/Finance &amp; Budget Division (FBD)</w:t>
      </w:r>
    </w:p>
    <w:p w:rsidR="0006758D" w:rsidRDefault="0006758D" w:rsidP="0006758D">
      <w:pPr>
        <w:keepNext/>
        <w:ind w:left="360"/>
        <w:rPr>
          <w:color w:val="000000"/>
        </w:rPr>
      </w:pPr>
      <w:r>
        <w:rPr>
          <w:color w:val="000000"/>
        </w:rPr>
        <w:t>S&amp;T SPB MS#0214</w:t>
      </w:r>
    </w:p>
    <w:p w:rsidR="0006758D" w:rsidRDefault="0006758D" w:rsidP="0006758D">
      <w:pPr>
        <w:keepNext/>
        <w:ind w:left="360"/>
        <w:rPr>
          <w:color w:val="000000"/>
        </w:rPr>
      </w:pPr>
      <w:r>
        <w:rPr>
          <w:color w:val="000000"/>
        </w:rPr>
        <w:t>245 Murray Lane</w:t>
      </w:r>
    </w:p>
    <w:p w:rsidR="0006758D" w:rsidRPr="00393AD5" w:rsidRDefault="0006758D" w:rsidP="00393AD5">
      <w:pPr>
        <w:keepNext/>
        <w:ind w:left="360"/>
        <w:rPr>
          <w:color w:val="000000"/>
        </w:rPr>
      </w:pPr>
      <w:r w:rsidRPr="00393AD5">
        <w:rPr>
          <w:color w:val="000000"/>
        </w:rPr>
        <w:t>Washington, DC 20528-0214</w:t>
      </w:r>
    </w:p>
    <w:p w:rsidR="00FC4CE8" w:rsidRPr="00FC4CE8" w:rsidRDefault="00BF4C03" w:rsidP="00FC4CE8">
      <w:pPr>
        <w:ind w:firstLine="360"/>
        <w:rPr>
          <w:rStyle w:val="Hyperlink"/>
          <w:szCs w:val="24"/>
        </w:rPr>
      </w:pPr>
      <w:hyperlink r:id="rId17" w:history="1">
        <w:r w:rsidRPr="009413E1">
          <w:rPr>
            <w:rStyle w:val="Hyperlink"/>
            <w:szCs w:val="24"/>
          </w:rPr>
          <w:t>Mingming.Yu@hq.dhs.gov</w:t>
        </w:r>
      </w:hyperlink>
    </w:p>
    <w:p w:rsidR="00FC4CE8" w:rsidRPr="00FC4CE8" w:rsidRDefault="00FC4CE8" w:rsidP="00FC4CE8">
      <w:pPr>
        <w:keepNext/>
        <w:ind w:left="360"/>
        <w:rPr>
          <w:color w:val="000000"/>
        </w:rPr>
      </w:pPr>
      <w:r w:rsidRPr="00FC4CE8">
        <w:rPr>
          <w:color w:val="000000"/>
        </w:rPr>
        <w:t>202-254-</w:t>
      </w:r>
      <w:r w:rsidR="00BF4C03">
        <w:rPr>
          <w:color w:val="000000"/>
        </w:rPr>
        <w:t>5309</w:t>
      </w:r>
      <w:bookmarkStart w:id="0" w:name="_GoBack"/>
      <w:bookmarkEnd w:id="0"/>
    </w:p>
    <w:p w:rsidR="001031B5" w:rsidRPr="00393AD5" w:rsidRDefault="001031B5" w:rsidP="00393AD5">
      <w:pPr>
        <w:keepNext/>
        <w:ind w:left="360"/>
        <w:rPr>
          <w:b/>
          <w:szCs w:val="24"/>
        </w:rPr>
      </w:pPr>
    </w:p>
    <w:p w:rsidR="00852163" w:rsidRPr="00852163" w:rsidRDefault="00852163" w:rsidP="00852163">
      <w:pPr>
        <w:keepNext/>
        <w:numPr>
          <w:ilvl w:val="0"/>
          <w:numId w:val="21"/>
        </w:numPr>
        <w:tabs>
          <w:tab w:val="num" w:pos="360"/>
        </w:tabs>
        <w:ind w:left="360"/>
        <w:rPr>
          <w:b/>
          <w:szCs w:val="24"/>
        </w:rPr>
      </w:pPr>
      <w:r w:rsidRPr="00852163">
        <w:rPr>
          <w:b/>
          <w:szCs w:val="24"/>
        </w:rPr>
        <w:t xml:space="preserve">DHS S&amp;T Invoicing </w:t>
      </w:r>
    </w:p>
    <w:p w:rsidR="00852163" w:rsidRPr="00B06910" w:rsidRDefault="00852163" w:rsidP="00852163">
      <w:r>
        <w:t xml:space="preserve">      </w:t>
      </w:r>
      <w:r w:rsidRPr="00B06910">
        <w:t>Attn: S&amp;T Invoice</w:t>
      </w:r>
    </w:p>
    <w:p w:rsidR="00852163" w:rsidRPr="00B06910" w:rsidRDefault="00852163" w:rsidP="00852163">
      <w:r>
        <w:t xml:space="preserve">     </w:t>
      </w:r>
      <w:r w:rsidRPr="00B06910">
        <w:t xml:space="preserve"> Dallas Payment Center Address: </w:t>
      </w:r>
    </w:p>
    <w:p w:rsidR="00852163" w:rsidRPr="00B06910" w:rsidRDefault="00852163" w:rsidP="00852163">
      <w:r>
        <w:t xml:space="preserve">      </w:t>
      </w:r>
      <w:r w:rsidRPr="00B06910">
        <w:t>1605 LBJ FWY</w:t>
      </w:r>
    </w:p>
    <w:p w:rsidR="00852163" w:rsidRPr="00B06910" w:rsidRDefault="00852163" w:rsidP="00852163">
      <w:r w:rsidRPr="00B06910">
        <w:t xml:space="preserve">      Suite 300</w:t>
      </w:r>
    </w:p>
    <w:p w:rsidR="00852163" w:rsidRPr="00B06910" w:rsidRDefault="00852163" w:rsidP="00852163">
      <w:r w:rsidRPr="00B06910">
        <w:t xml:space="preserve">      Farmers Branch, TX  75234</w:t>
      </w:r>
    </w:p>
    <w:p w:rsidR="00852163" w:rsidRPr="00B06910" w:rsidRDefault="00852163" w:rsidP="00852163">
      <w:pPr>
        <w:rPr>
          <w:color w:val="FF0000"/>
        </w:rPr>
      </w:pPr>
      <w:r>
        <w:t xml:space="preserve">      </w:t>
      </w:r>
      <w:hyperlink r:id="rId18" w:history="1">
        <w:r w:rsidRPr="00B06910">
          <w:rPr>
            <w:rStyle w:val="Hyperlink"/>
          </w:rPr>
          <w:t>ST.Invoicing@hq.dhs.gov</w:t>
        </w:r>
      </w:hyperlink>
    </w:p>
    <w:p w:rsidR="001031B5" w:rsidRDefault="001031B5" w:rsidP="00852163">
      <w:pPr>
        <w:ind w:firstLine="360"/>
        <w:rPr>
          <w:szCs w:val="24"/>
        </w:rPr>
      </w:pPr>
    </w:p>
    <w:p w:rsidR="001031B5" w:rsidRDefault="001031B5" w:rsidP="001031B5">
      <w:pPr>
        <w:ind w:left="360" w:firstLine="360"/>
        <w:rPr>
          <w:szCs w:val="24"/>
        </w:rPr>
      </w:pPr>
    </w:p>
    <w:p w:rsidR="001031B5" w:rsidRPr="00C514E5" w:rsidRDefault="001031B5" w:rsidP="001031B5">
      <w:pPr>
        <w:ind w:left="360" w:firstLine="360"/>
        <w:rPr>
          <w:szCs w:val="24"/>
        </w:rPr>
      </w:pPr>
    </w:p>
    <w:p w:rsidR="001031B5" w:rsidRPr="00C514E5" w:rsidRDefault="001031B5" w:rsidP="001031B5">
      <w:pPr>
        <w:keepNext/>
        <w:numPr>
          <w:ilvl w:val="0"/>
          <w:numId w:val="4"/>
        </w:numPr>
        <w:ind w:hanging="1080"/>
        <w:rPr>
          <w:b/>
          <w:szCs w:val="24"/>
          <w:u w:val="single"/>
        </w:rPr>
      </w:pPr>
      <w:r w:rsidRPr="00C514E5">
        <w:rPr>
          <w:b/>
          <w:color w:val="000000"/>
          <w:szCs w:val="24"/>
          <w:u w:val="single"/>
        </w:rPr>
        <w:lastRenderedPageBreak/>
        <w:t>Applicable Documents</w:t>
      </w:r>
    </w:p>
    <w:p w:rsidR="001031B5" w:rsidRPr="00C514E5" w:rsidRDefault="001031B5" w:rsidP="001031B5">
      <w:pPr>
        <w:keepNext/>
        <w:ind w:left="1080"/>
        <w:rPr>
          <w:b/>
          <w:szCs w:val="24"/>
          <w:u w:val="single"/>
        </w:rPr>
      </w:pPr>
    </w:p>
    <w:p w:rsidR="001031B5" w:rsidRPr="00C514E5" w:rsidRDefault="001031B5" w:rsidP="001031B5">
      <w:pPr>
        <w:keepNext/>
        <w:rPr>
          <w:szCs w:val="24"/>
        </w:rPr>
      </w:pPr>
      <w:r w:rsidRPr="00C514E5">
        <w:rPr>
          <w:szCs w:val="24"/>
        </w:rPr>
        <w:t>Part A of this Interagency Agreement (General Terms and Conditions) is incorporated by reference into this Statement of Work.</w:t>
      </w:r>
    </w:p>
    <w:p w:rsidR="001031B5" w:rsidRPr="00C514E5" w:rsidRDefault="001031B5" w:rsidP="001031B5">
      <w:pPr>
        <w:keepNext/>
        <w:rPr>
          <w:color w:val="FF0000"/>
          <w:szCs w:val="24"/>
        </w:rPr>
      </w:pPr>
    </w:p>
    <w:p w:rsidR="001031B5" w:rsidRPr="00C514E5" w:rsidRDefault="001031B5" w:rsidP="001031B5">
      <w:pPr>
        <w:keepNext/>
        <w:numPr>
          <w:ilvl w:val="0"/>
          <w:numId w:val="4"/>
        </w:numPr>
        <w:ind w:hanging="1080"/>
        <w:rPr>
          <w:b/>
          <w:szCs w:val="24"/>
          <w:u w:val="single"/>
        </w:rPr>
      </w:pPr>
      <w:r w:rsidRPr="00C514E5">
        <w:rPr>
          <w:b/>
          <w:szCs w:val="24"/>
          <w:u w:val="single"/>
        </w:rPr>
        <w:t>Changes to this SOW</w:t>
      </w:r>
    </w:p>
    <w:p w:rsidR="001031B5" w:rsidRPr="00C514E5" w:rsidRDefault="001031B5" w:rsidP="001031B5">
      <w:pPr>
        <w:keepNext/>
        <w:ind w:left="1080"/>
        <w:rPr>
          <w:szCs w:val="24"/>
        </w:rPr>
      </w:pPr>
    </w:p>
    <w:p w:rsidR="001031B5" w:rsidRDefault="001031B5" w:rsidP="001031B5">
      <w:pPr>
        <w:keepNext/>
        <w:rPr>
          <w:szCs w:val="24"/>
        </w:rPr>
      </w:pPr>
      <w:r w:rsidRPr="00C514E5">
        <w:rPr>
          <w:szCs w:val="24"/>
        </w:rPr>
        <w:t>Changes to this SOW shall be made in accordance with the section of the General Terms and Conditions of this IA entitled “Amendments”.</w:t>
      </w: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1031B5" w:rsidRDefault="001031B5" w:rsidP="001031B5">
      <w:pPr>
        <w:keepNext/>
        <w:rPr>
          <w:szCs w:val="24"/>
        </w:rPr>
      </w:pPr>
    </w:p>
    <w:p w:rsidR="006D5025" w:rsidRDefault="006D5025"/>
    <w:sectPr w:rsidR="006D502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E19" w:rsidRDefault="009D5E19" w:rsidP="00393AD5">
      <w:r>
        <w:separator/>
      </w:r>
    </w:p>
  </w:endnote>
  <w:endnote w:type="continuationSeparator" w:id="0">
    <w:p w:rsidR="009D5E19" w:rsidRDefault="009D5E19" w:rsidP="0039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A4D" w:rsidRDefault="00DC4A4D" w:rsidP="00393AD5">
    <w:pPr>
      <w:pStyle w:val="Header"/>
      <w:tabs>
        <w:tab w:val="center" w:pos="5040"/>
        <w:tab w:val="right" w:pos="9900"/>
      </w:tabs>
      <w:jc w:val="center"/>
      <w:rPr>
        <w:rFonts w:ascii="Arial" w:hAnsi="Arial" w:cs="Arial"/>
        <w:bCs/>
        <w:sz w:val="20"/>
      </w:rPr>
    </w:pPr>
    <w:r>
      <w:rPr>
        <w:sz w:val="20"/>
      </w:rPr>
      <w:t>Distribution is authorized to U.S. government agencies only.  Contains information that may be exempt from public release under the Freedom of Information Act.  Before this SOW is released to the public, approval is required by the Department of Homeland Security Science and Technology Directorate.</w:t>
    </w:r>
  </w:p>
  <w:p w:rsidR="00DC4A4D" w:rsidRDefault="00DC4A4D">
    <w:pPr>
      <w:pStyle w:val="Footer"/>
    </w:pPr>
  </w:p>
  <w:p w:rsidR="00DC4A4D" w:rsidRDefault="00DC4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E19" w:rsidRDefault="009D5E19" w:rsidP="00393AD5">
      <w:r>
        <w:separator/>
      </w:r>
    </w:p>
  </w:footnote>
  <w:footnote w:type="continuationSeparator" w:id="0">
    <w:p w:rsidR="009D5E19" w:rsidRDefault="009D5E19" w:rsidP="00393A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6411E"/>
    <w:multiLevelType w:val="hybridMultilevel"/>
    <w:tmpl w:val="A120B86A"/>
    <w:lvl w:ilvl="0" w:tplc="44226128">
      <w:start w:val="1"/>
      <w:numFmt w:val="bullet"/>
      <w:lvlText w:val="•"/>
      <w:lvlJc w:val="left"/>
      <w:pPr>
        <w:tabs>
          <w:tab w:val="num" w:pos="720"/>
        </w:tabs>
        <w:ind w:left="720" w:hanging="360"/>
      </w:pPr>
      <w:rPr>
        <w:rFonts w:ascii="Arial" w:hAnsi="Arial" w:hint="default"/>
      </w:rPr>
    </w:lvl>
    <w:lvl w:ilvl="1" w:tplc="AA84FECC" w:tentative="1">
      <w:start w:val="1"/>
      <w:numFmt w:val="bullet"/>
      <w:lvlText w:val="•"/>
      <w:lvlJc w:val="left"/>
      <w:pPr>
        <w:tabs>
          <w:tab w:val="num" w:pos="1440"/>
        </w:tabs>
        <w:ind w:left="1440" w:hanging="360"/>
      </w:pPr>
      <w:rPr>
        <w:rFonts w:ascii="Arial" w:hAnsi="Arial" w:hint="default"/>
      </w:rPr>
    </w:lvl>
    <w:lvl w:ilvl="2" w:tplc="9C7A5FAC" w:tentative="1">
      <w:start w:val="1"/>
      <w:numFmt w:val="bullet"/>
      <w:lvlText w:val="•"/>
      <w:lvlJc w:val="left"/>
      <w:pPr>
        <w:tabs>
          <w:tab w:val="num" w:pos="2160"/>
        </w:tabs>
        <w:ind w:left="2160" w:hanging="360"/>
      </w:pPr>
      <w:rPr>
        <w:rFonts w:ascii="Arial" w:hAnsi="Arial" w:hint="default"/>
      </w:rPr>
    </w:lvl>
    <w:lvl w:ilvl="3" w:tplc="9F700F72" w:tentative="1">
      <w:start w:val="1"/>
      <w:numFmt w:val="bullet"/>
      <w:lvlText w:val="•"/>
      <w:lvlJc w:val="left"/>
      <w:pPr>
        <w:tabs>
          <w:tab w:val="num" w:pos="2880"/>
        </w:tabs>
        <w:ind w:left="2880" w:hanging="360"/>
      </w:pPr>
      <w:rPr>
        <w:rFonts w:ascii="Arial" w:hAnsi="Arial" w:hint="default"/>
      </w:rPr>
    </w:lvl>
    <w:lvl w:ilvl="4" w:tplc="C6CC18A4" w:tentative="1">
      <w:start w:val="1"/>
      <w:numFmt w:val="bullet"/>
      <w:lvlText w:val="•"/>
      <w:lvlJc w:val="left"/>
      <w:pPr>
        <w:tabs>
          <w:tab w:val="num" w:pos="3600"/>
        </w:tabs>
        <w:ind w:left="3600" w:hanging="360"/>
      </w:pPr>
      <w:rPr>
        <w:rFonts w:ascii="Arial" w:hAnsi="Arial" w:hint="default"/>
      </w:rPr>
    </w:lvl>
    <w:lvl w:ilvl="5" w:tplc="B8CC17BA" w:tentative="1">
      <w:start w:val="1"/>
      <w:numFmt w:val="bullet"/>
      <w:lvlText w:val="•"/>
      <w:lvlJc w:val="left"/>
      <w:pPr>
        <w:tabs>
          <w:tab w:val="num" w:pos="4320"/>
        </w:tabs>
        <w:ind w:left="4320" w:hanging="360"/>
      </w:pPr>
      <w:rPr>
        <w:rFonts w:ascii="Arial" w:hAnsi="Arial" w:hint="default"/>
      </w:rPr>
    </w:lvl>
    <w:lvl w:ilvl="6" w:tplc="A2B69FEC" w:tentative="1">
      <w:start w:val="1"/>
      <w:numFmt w:val="bullet"/>
      <w:lvlText w:val="•"/>
      <w:lvlJc w:val="left"/>
      <w:pPr>
        <w:tabs>
          <w:tab w:val="num" w:pos="5040"/>
        </w:tabs>
        <w:ind w:left="5040" w:hanging="360"/>
      </w:pPr>
      <w:rPr>
        <w:rFonts w:ascii="Arial" w:hAnsi="Arial" w:hint="default"/>
      </w:rPr>
    </w:lvl>
    <w:lvl w:ilvl="7" w:tplc="BCDA68FC" w:tentative="1">
      <w:start w:val="1"/>
      <w:numFmt w:val="bullet"/>
      <w:lvlText w:val="•"/>
      <w:lvlJc w:val="left"/>
      <w:pPr>
        <w:tabs>
          <w:tab w:val="num" w:pos="5760"/>
        </w:tabs>
        <w:ind w:left="5760" w:hanging="360"/>
      </w:pPr>
      <w:rPr>
        <w:rFonts w:ascii="Arial" w:hAnsi="Arial" w:hint="default"/>
      </w:rPr>
    </w:lvl>
    <w:lvl w:ilvl="8" w:tplc="291461DC" w:tentative="1">
      <w:start w:val="1"/>
      <w:numFmt w:val="bullet"/>
      <w:lvlText w:val="•"/>
      <w:lvlJc w:val="left"/>
      <w:pPr>
        <w:tabs>
          <w:tab w:val="num" w:pos="6480"/>
        </w:tabs>
        <w:ind w:left="6480" w:hanging="360"/>
      </w:pPr>
      <w:rPr>
        <w:rFonts w:ascii="Arial" w:hAnsi="Arial" w:hint="default"/>
      </w:rPr>
    </w:lvl>
  </w:abstractNum>
  <w:abstractNum w:abstractNumId="1">
    <w:nsid w:val="13880FA4"/>
    <w:multiLevelType w:val="hybridMultilevel"/>
    <w:tmpl w:val="678CC72E"/>
    <w:lvl w:ilvl="0" w:tplc="4A76E76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2E68F8"/>
    <w:multiLevelType w:val="hybridMultilevel"/>
    <w:tmpl w:val="74F2D2F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A100BAE"/>
    <w:multiLevelType w:val="hybridMultilevel"/>
    <w:tmpl w:val="A42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166D4"/>
    <w:multiLevelType w:val="hybridMultilevel"/>
    <w:tmpl w:val="6CEAEB2E"/>
    <w:lvl w:ilvl="0" w:tplc="CCBCD4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B22A1F"/>
    <w:multiLevelType w:val="hybridMultilevel"/>
    <w:tmpl w:val="EC263376"/>
    <w:lvl w:ilvl="0" w:tplc="04090015">
      <w:start w:val="1"/>
      <w:numFmt w:val="upperLetter"/>
      <w:lvlText w:val="%1."/>
      <w:lvlJc w:val="left"/>
      <w:pPr>
        <w:tabs>
          <w:tab w:val="num" w:pos="720"/>
        </w:tabs>
        <w:ind w:left="720" w:hanging="360"/>
      </w:pPr>
      <w:rPr>
        <w:rFonts w:hint="default"/>
        <w:b/>
        <w:i w:val="0"/>
        <w:color w:val="auto"/>
      </w:rPr>
    </w:lvl>
    <w:lvl w:ilvl="1" w:tplc="6494DD86">
      <w:start w:val="1"/>
      <w:numFmt w:val="decimal"/>
      <w:lvlText w:val="%2."/>
      <w:lvlJc w:val="left"/>
      <w:pPr>
        <w:tabs>
          <w:tab w:val="num" w:pos="1530"/>
        </w:tabs>
        <w:ind w:left="153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6D577C"/>
    <w:multiLevelType w:val="hybridMultilevel"/>
    <w:tmpl w:val="E6D0420C"/>
    <w:lvl w:ilvl="0" w:tplc="B13AA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D13EF"/>
    <w:multiLevelType w:val="hybridMultilevel"/>
    <w:tmpl w:val="BD5871CE"/>
    <w:lvl w:ilvl="0" w:tplc="7534D514">
      <w:start w:val="1"/>
      <w:numFmt w:val="decimal"/>
      <w:lvlText w:val="%1."/>
      <w:lvlJc w:val="left"/>
      <w:pPr>
        <w:tabs>
          <w:tab w:val="num" w:pos="1080"/>
        </w:tabs>
        <w:ind w:left="108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
    <w:nsid w:val="33AF02B3"/>
    <w:multiLevelType w:val="multilevel"/>
    <w:tmpl w:val="F2B82C88"/>
    <w:lvl w:ilvl="0">
      <w:start w:val="1"/>
      <w:numFmt w:val="upperRoman"/>
      <w:pStyle w:val="Heading1"/>
      <w:lvlText w:val="%1."/>
      <w:lvlJc w:val="left"/>
      <w:pPr>
        <w:tabs>
          <w:tab w:val="num" w:pos="360"/>
        </w:tabs>
        <w:ind w:left="0" w:firstLine="0"/>
      </w:pPr>
      <w:rPr>
        <w:rFonts w:ascii="Times New Roman" w:hAnsi="Times New Roman" w:hint="default"/>
        <w:b/>
        <w:i w:val="0"/>
        <w:color w:val="auto"/>
        <w:sz w:val="28"/>
        <w:szCs w:val="28"/>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9">
    <w:nsid w:val="3CD02D64"/>
    <w:multiLevelType w:val="hybridMultilevel"/>
    <w:tmpl w:val="0632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0636495"/>
    <w:multiLevelType w:val="hybridMultilevel"/>
    <w:tmpl w:val="04768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4495B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F23C78"/>
    <w:multiLevelType w:val="hybridMultilevel"/>
    <w:tmpl w:val="E936445A"/>
    <w:lvl w:ilvl="0" w:tplc="D4929BD6">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B69C9"/>
    <w:multiLevelType w:val="hybridMultilevel"/>
    <w:tmpl w:val="60D2CB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C953B9D"/>
    <w:multiLevelType w:val="hybridMultilevel"/>
    <w:tmpl w:val="EF08CFA8"/>
    <w:lvl w:ilvl="0" w:tplc="12FC9E10">
      <w:start w:val="1"/>
      <w:numFmt w:val="decimal"/>
      <w:lvlText w:val="%1."/>
      <w:lvlJc w:val="left"/>
      <w:pPr>
        <w:ind w:left="360" w:hanging="360"/>
      </w:pPr>
      <w:rPr>
        <w:b w:val="0"/>
        <w:color w:val="auto"/>
      </w:r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5">
    <w:nsid w:val="4DA31EBA"/>
    <w:multiLevelType w:val="hybridMultilevel"/>
    <w:tmpl w:val="DB64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F0D4F"/>
    <w:multiLevelType w:val="hybridMultilevel"/>
    <w:tmpl w:val="1520BB2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nsid w:val="57AB73F2"/>
    <w:multiLevelType w:val="hybridMultilevel"/>
    <w:tmpl w:val="859A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2729E3"/>
    <w:multiLevelType w:val="hybridMultilevel"/>
    <w:tmpl w:val="67D26C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7AE4CF1"/>
    <w:multiLevelType w:val="hybridMultilevel"/>
    <w:tmpl w:val="DDFEE63A"/>
    <w:lvl w:ilvl="0" w:tplc="03C2A3E0">
      <w:start w:val="1"/>
      <w:numFmt w:val="bullet"/>
      <w:lvlText w:val="•"/>
      <w:lvlJc w:val="left"/>
      <w:pPr>
        <w:tabs>
          <w:tab w:val="num" w:pos="720"/>
        </w:tabs>
        <w:ind w:left="720" w:hanging="360"/>
      </w:pPr>
      <w:rPr>
        <w:rFonts w:ascii="Arial" w:hAnsi="Arial" w:hint="default"/>
      </w:rPr>
    </w:lvl>
    <w:lvl w:ilvl="1" w:tplc="6CA8C434" w:tentative="1">
      <w:start w:val="1"/>
      <w:numFmt w:val="bullet"/>
      <w:lvlText w:val="•"/>
      <w:lvlJc w:val="left"/>
      <w:pPr>
        <w:tabs>
          <w:tab w:val="num" w:pos="1440"/>
        </w:tabs>
        <w:ind w:left="1440" w:hanging="360"/>
      </w:pPr>
      <w:rPr>
        <w:rFonts w:ascii="Arial" w:hAnsi="Arial" w:hint="default"/>
      </w:rPr>
    </w:lvl>
    <w:lvl w:ilvl="2" w:tplc="70F84CDC">
      <w:start w:val="1"/>
      <w:numFmt w:val="bullet"/>
      <w:lvlText w:val="•"/>
      <w:lvlJc w:val="left"/>
      <w:pPr>
        <w:tabs>
          <w:tab w:val="num" w:pos="2160"/>
        </w:tabs>
        <w:ind w:left="2160" w:hanging="360"/>
      </w:pPr>
      <w:rPr>
        <w:rFonts w:ascii="Arial" w:hAnsi="Arial" w:hint="default"/>
      </w:rPr>
    </w:lvl>
    <w:lvl w:ilvl="3" w:tplc="2C60EEDC" w:tentative="1">
      <w:start w:val="1"/>
      <w:numFmt w:val="bullet"/>
      <w:lvlText w:val="•"/>
      <w:lvlJc w:val="left"/>
      <w:pPr>
        <w:tabs>
          <w:tab w:val="num" w:pos="2880"/>
        </w:tabs>
        <w:ind w:left="2880" w:hanging="360"/>
      </w:pPr>
      <w:rPr>
        <w:rFonts w:ascii="Arial" w:hAnsi="Arial" w:hint="default"/>
      </w:rPr>
    </w:lvl>
    <w:lvl w:ilvl="4" w:tplc="06AA1300" w:tentative="1">
      <w:start w:val="1"/>
      <w:numFmt w:val="bullet"/>
      <w:lvlText w:val="•"/>
      <w:lvlJc w:val="left"/>
      <w:pPr>
        <w:tabs>
          <w:tab w:val="num" w:pos="3600"/>
        </w:tabs>
        <w:ind w:left="3600" w:hanging="360"/>
      </w:pPr>
      <w:rPr>
        <w:rFonts w:ascii="Arial" w:hAnsi="Arial" w:hint="default"/>
      </w:rPr>
    </w:lvl>
    <w:lvl w:ilvl="5" w:tplc="69E045E6" w:tentative="1">
      <w:start w:val="1"/>
      <w:numFmt w:val="bullet"/>
      <w:lvlText w:val="•"/>
      <w:lvlJc w:val="left"/>
      <w:pPr>
        <w:tabs>
          <w:tab w:val="num" w:pos="4320"/>
        </w:tabs>
        <w:ind w:left="4320" w:hanging="360"/>
      </w:pPr>
      <w:rPr>
        <w:rFonts w:ascii="Arial" w:hAnsi="Arial" w:hint="default"/>
      </w:rPr>
    </w:lvl>
    <w:lvl w:ilvl="6" w:tplc="DB0E4FD8" w:tentative="1">
      <w:start w:val="1"/>
      <w:numFmt w:val="bullet"/>
      <w:lvlText w:val="•"/>
      <w:lvlJc w:val="left"/>
      <w:pPr>
        <w:tabs>
          <w:tab w:val="num" w:pos="5040"/>
        </w:tabs>
        <w:ind w:left="5040" w:hanging="360"/>
      </w:pPr>
      <w:rPr>
        <w:rFonts w:ascii="Arial" w:hAnsi="Arial" w:hint="default"/>
      </w:rPr>
    </w:lvl>
    <w:lvl w:ilvl="7" w:tplc="8F88E7AA" w:tentative="1">
      <w:start w:val="1"/>
      <w:numFmt w:val="bullet"/>
      <w:lvlText w:val="•"/>
      <w:lvlJc w:val="left"/>
      <w:pPr>
        <w:tabs>
          <w:tab w:val="num" w:pos="5760"/>
        </w:tabs>
        <w:ind w:left="5760" w:hanging="360"/>
      </w:pPr>
      <w:rPr>
        <w:rFonts w:ascii="Arial" w:hAnsi="Arial" w:hint="default"/>
      </w:rPr>
    </w:lvl>
    <w:lvl w:ilvl="8" w:tplc="2AA690CC" w:tentative="1">
      <w:start w:val="1"/>
      <w:numFmt w:val="bullet"/>
      <w:lvlText w:val="•"/>
      <w:lvlJc w:val="left"/>
      <w:pPr>
        <w:tabs>
          <w:tab w:val="num" w:pos="6480"/>
        </w:tabs>
        <w:ind w:left="6480" w:hanging="360"/>
      </w:pPr>
      <w:rPr>
        <w:rFonts w:ascii="Arial" w:hAnsi="Arial" w:hint="default"/>
      </w:rPr>
    </w:lvl>
  </w:abstractNum>
  <w:abstractNum w:abstractNumId="20">
    <w:nsid w:val="6F415015"/>
    <w:multiLevelType w:val="hybridMultilevel"/>
    <w:tmpl w:val="FD52F60C"/>
    <w:lvl w:ilvl="0" w:tplc="ACE8E848">
      <w:start w:val="1"/>
      <w:numFmt w:val="bullet"/>
      <w:lvlText w:val="•"/>
      <w:lvlJc w:val="left"/>
      <w:pPr>
        <w:tabs>
          <w:tab w:val="num" w:pos="360"/>
        </w:tabs>
        <w:ind w:left="360" w:hanging="360"/>
      </w:pPr>
      <w:rPr>
        <w:rFonts w:ascii="Arial" w:hAnsi="Arial" w:hint="default"/>
      </w:rPr>
    </w:lvl>
    <w:lvl w:ilvl="1" w:tplc="A34C0C7C">
      <w:start w:val="1"/>
      <w:numFmt w:val="bullet"/>
      <w:lvlText w:val="•"/>
      <w:lvlJc w:val="left"/>
      <w:pPr>
        <w:tabs>
          <w:tab w:val="num" w:pos="1080"/>
        </w:tabs>
        <w:ind w:left="1080" w:hanging="360"/>
      </w:pPr>
      <w:rPr>
        <w:rFonts w:ascii="Arial" w:hAnsi="Arial" w:hint="default"/>
      </w:rPr>
    </w:lvl>
    <w:lvl w:ilvl="2" w:tplc="438485BA">
      <w:start w:val="1"/>
      <w:numFmt w:val="bullet"/>
      <w:lvlText w:val="•"/>
      <w:lvlJc w:val="left"/>
      <w:pPr>
        <w:tabs>
          <w:tab w:val="num" w:pos="1800"/>
        </w:tabs>
        <w:ind w:left="1800" w:hanging="360"/>
      </w:pPr>
      <w:rPr>
        <w:rFonts w:ascii="Arial" w:hAnsi="Arial" w:hint="default"/>
      </w:rPr>
    </w:lvl>
    <w:lvl w:ilvl="3" w:tplc="CAB2B114" w:tentative="1">
      <w:start w:val="1"/>
      <w:numFmt w:val="bullet"/>
      <w:lvlText w:val="•"/>
      <w:lvlJc w:val="left"/>
      <w:pPr>
        <w:tabs>
          <w:tab w:val="num" w:pos="2520"/>
        </w:tabs>
        <w:ind w:left="2520" w:hanging="360"/>
      </w:pPr>
      <w:rPr>
        <w:rFonts w:ascii="Arial" w:hAnsi="Arial" w:hint="default"/>
      </w:rPr>
    </w:lvl>
    <w:lvl w:ilvl="4" w:tplc="C61E20CA" w:tentative="1">
      <w:start w:val="1"/>
      <w:numFmt w:val="bullet"/>
      <w:lvlText w:val="•"/>
      <w:lvlJc w:val="left"/>
      <w:pPr>
        <w:tabs>
          <w:tab w:val="num" w:pos="3240"/>
        </w:tabs>
        <w:ind w:left="3240" w:hanging="360"/>
      </w:pPr>
      <w:rPr>
        <w:rFonts w:ascii="Arial" w:hAnsi="Arial" w:hint="default"/>
      </w:rPr>
    </w:lvl>
    <w:lvl w:ilvl="5" w:tplc="348E7892" w:tentative="1">
      <w:start w:val="1"/>
      <w:numFmt w:val="bullet"/>
      <w:lvlText w:val="•"/>
      <w:lvlJc w:val="left"/>
      <w:pPr>
        <w:tabs>
          <w:tab w:val="num" w:pos="3960"/>
        </w:tabs>
        <w:ind w:left="3960" w:hanging="360"/>
      </w:pPr>
      <w:rPr>
        <w:rFonts w:ascii="Arial" w:hAnsi="Arial" w:hint="default"/>
      </w:rPr>
    </w:lvl>
    <w:lvl w:ilvl="6" w:tplc="D5CEED0C" w:tentative="1">
      <w:start w:val="1"/>
      <w:numFmt w:val="bullet"/>
      <w:lvlText w:val="•"/>
      <w:lvlJc w:val="left"/>
      <w:pPr>
        <w:tabs>
          <w:tab w:val="num" w:pos="4680"/>
        </w:tabs>
        <w:ind w:left="4680" w:hanging="360"/>
      </w:pPr>
      <w:rPr>
        <w:rFonts w:ascii="Arial" w:hAnsi="Arial" w:hint="default"/>
      </w:rPr>
    </w:lvl>
    <w:lvl w:ilvl="7" w:tplc="A9F6BC32" w:tentative="1">
      <w:start w:val="1"/>
      <w:numFmt w:val="bullet"/>
      <w:lvlText w:val="•"/>
      <w:lvlJc w:val="left"/>
      <w:pPr>
        <w:tabs>
          <w:tab w:val="num" w:pos="5400"/>
        </w:tabs>
        <w:ind w:left="5400" w:hanging="360"/>
      </w:pPr>
      <w:rPr>
        <w:rFonts w:ascii="Arial" w:hAnsi="Arial" w:hint="default"/>
      </w:rPr>
    </w:lvl>
    <w:lvl w:ilvl="8" w:tplc="6E5ACDD8" w:tentative="1">
      <w:start w:val="1"/>
      <w:numFmt w:val="bullet"/>
      <w:lvlText w:val="•"/>
      <w:lvlJc w:val="left"/>
      <w:pPr>
        <w:tabs>
          <w:tab w:val="num" w:pos="6120"/>
        </w:tabs>
        <w:ind w:left="6120" w:hanging="360"/>
      </w:pPr>
      <w:rPr>
        <w:rFonts w:ascii="Arial" w:hAnsi="Arial" w:hint="default"/>
      </w:rPr>
    </w:lvl>
  </w:abstractNum>
  <w:abstractNum w:abstractNumId="21">
    <w:nsid w:val="73735F05"/>
    <w:multiLevelType w:val="hybridMultilevel"/>
    <w:tmpl w:val="FC503C8E"/>
    <w:lvl w:ilvl="0" w:tplc="B13AA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7E85C81"/>
    <w:multiLevelType w:val="hybridMultilevel"/>
    <w:tmpl w:val="448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2273F4"/>
    <w:multiLevelType w:val="hybridMultilevel"/>
    <w:tmpl w:val="554A7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8871B38"/>
    <w:multiLevelType w:val="hybridMultilevel"/>
    <w:tmpl w:val="01265216"/>
    <w:lvl w:ilvl="0" w:tplc="B13AA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11"/>
  </w:num>
  <w:num w:numId="4">
    <w:abstractNumId w:val="12"/>
  </w:num>
  <w:num w:numId="5">
    <w:abstractNumId w:val="20"/>
  </w:num>
  <w:num w:numId="6">
    <w:abstractNumId w:val="19"/>
  </w:num>
  <w:num w:numId="7">
    <w:abstractNumId w:val="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4"/>
  </w:num>
  <w:num w:numId="12">
    <w:abstractNumId w:val="21"/>
  </w:num>
  <w:num w:numId="13">
    <w:abstractNumId w:val="6"/>
  </w:num>
  <w:num w:numId="14">
    <w:abstractNumId w:val="2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4"/>
  </w:num>
  <w:num w:numId="18">
    <w:abstractNumId w:val="1"/>
  </w:num>
  <w:num w:numId="19">
    <w:abstractNumId w:val="18"/>
  </w:num>
  <w:num w:numId="20">
    <w:abstractNumId w:val="16"/>
  </w:num>
  <w:num w:numId="21">
    <w:abstractNumId w:val="13"/>
  </w:num>
  <w:num w:numId="22">
    <w:abstractNumId w:val="1"/>
  </w:num>
  <w:num w:numId="23">
    <w:abstractNumId w:val="15"/>
  </w:num>
  <w:num w:numId="24">
    <w:abstractNumId w:val="9"/>
  </w:num>
  <w:num w:numId="25">
    <w:abstractNumId w:val="8"/>
  </w:num>
  <w:num w:numId="26">
    <w:abstractNumId w:val="8"/>
  </w:num>
  <w:num w:numId="27">
    <w:abstractNumId w:val="8"/>
  </w:num>
  <w:num w:numId="28">
    <w:abstractNumId w:val="8"/>
  </w:num>
  <w:num w:numId="29">
    <w:abstractNumId w:val="8"/>
  </w:num>
  <w:num w:numId="30">
    <w:abstractNumId w:val="22"/>
  </w:num>
  <w:num w:numId="31">
    <w:abstractNumId w:val="10"/>
  </w:num>
  <w:num w:numId="32">
    <w:abstractNumId w:val="23"/>
  </w:num>
  <w:num w:numId="33">
    <w:abstractNumId w:val="2"/>
  </w:num>
  <w:num w:numId="34">
    <w:abstractNumId w:val="3"/>
  </w:num>
  <w:num w:numId="35">
    <w:abstractNumId w:val="4"/>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1B5"/>
    <w:rsid w:val="0002378A"/>
    <w:rsid w:val="000267D2"/>
    <w:rsid w:val="0005306B"/>
    <w:rsid w:val="0006758D"/>
    <w:rsid w:val="000A5B3F"/>
    <w:rsid w:val="000B10E9"/>
    <w:rsid w:val="000B4CBC"/>
    <w:rsid w:val="000D4F3A"/>
    <w:rsid w:val="000E163E"/>
    <w:rsid w:val="000F29A9"/>
    <w:rsid w:val="001031B5"/>
    <w:rsid w:val="0015014F"/>
    <w:rsid w:val="001A162C"/>
    <w:rsid w:val="001E3FBF"/>
    <w:rsid w:val="00202577"/>
    <w:rsid w:val="0020564E"/>
    <w:rsid w:val="00281E8D"/>
    <w:rsid w:val="0028424C"/>
    <w:rsid w:val="00297A34"/>
    <w:rsid w:val="002A6EFE"/>
    <w:rsid w:val="002D29F8"/>
    <w:rsid w:val="002D381B"/>
    <w:rsid w:val="002D5322"/>
    <w:rsid w:val="002E6B93"/>
    <w:rsid w:val="00322CDF"/>
    <w:rsid w:val="00325796"/>
    <w:rsid w:val="00327DF6"/>
    <w:rsid w:val="00355E50"/>
    <w:rsid w:val="0036356E"/>
    <w:rsid w:val="00393AD5"/>
    <w:rsid w:val="003C73EE"/>
    <w:rsid w:val="003D2AC0"/>
    <w:rsid w:val="003E4233"/>
    <w:rsid w:val="00444B55"/>
    <w:rsid w:val="0048661E"/>
    <w:rsid w:val="00496107"/>
    <w:rsid w:val="004964D5"/>
    <w:rsid w:val="004A284F"/>
    <w:rsid w:val="004D3DD5"/>
    <w:rsid w:val="004F6ADB"/>
    <w:rsid w:val="004F7CE2"/>
    <w:rsid w:val="00521536"/>
    <w:rsid w:val="005227E4"/>
    <w:rsid w:val="00532026"/>
    <w:rsid w:val="00543D25"/>
    <w:rsid w:val="00543FF4"/>
    <w:rsid w:val="005502F7"/>
    <w:rsid w:val="0059005D"/>
    <w:rsid w:val="00590693"/>
    <w:rsid w:val="00597B57"/>
    <w:rsid w:val="005B0D25"/>
    <w:rsid w:val="00620CEC"/>
    <w:rsid w:val="006579DF"/>
    <w:rsid w:val="0068278F"/>
    <w:rsid w:val="006839CF"/>
    <w:rsid w:val="00696EA9"/>
    <w:rsid w:val="006A7EE4"/>
    <w:rsid w:val="006D5025"/>
    <w:rsid w:val="006E05EC"/>
    <w:rsid w:val="007073FA"/>
    <w:rsid w:val="007712AE"/>
    <w:rsid w:val="00782114"/>
    <w:rsid w:val="007B11E9"/>
    <w:rsid w:val="007B388E"/>
    <w:rsid w:val="008348B4"/>
    <w:rsid w:val="00835C26"/>
    <w:rsid w:val="00846D95"/>
    <w:rsid w:val="00852163"/>
    <w:rsid w:val="00856525"/>
    <w:rsid w:val="008571E1"/>
    <w:rsid w:val="00867352"/>
    <w:rsid w:val="00870C61"/>
    <w:rsid w:val="008E573E"/>
    <w:rsid w:val="008F3F70"/>
    <w:rsid w:val="008F7EFF"/>
    <w:rsid w:val="00922417"/>
    <w:rsid w:val="00922456"/>
    <w:rsid w:val="0093306B"/>
    <w:rsid w:val="00944451"/>
    <w:rsid w:val="00953FA6"/>
    <w:rsid w:val="0095612E"/>
    <w:rsid w:val="009B51AD"/>
    <w:rsid w:val="009D05E1"/>
    <w:rsid w:val="009D5E19"/>
    <w:rsid w:val="00A01430"/>
    <w:rsid w:val="00A35943"/>
    <w:rsid w:val="00A71306"/>
    <w:rsid w:val="00A74C15"/>
    <w:rsid w:val="00AA391F"/>
    <w:rsid w:val="00AA7DF9"/>
    <w:rsid w:val="00AC3846"/>
    <w:rsid w:val="00AC3FE5"/>
    <w:rsid w:val="00AD0AAA"/>
    <w:rsid w:val="00AE4919"/>
    <w:rsid w:val="00B278A8"/>
    <w:rsid w:val="00B53D57"/>
    <w:rsid w:val="00B604D9"/>
    <w:rsid w:val="00B622DC"/>
    <w:rsid w:val="00BA1895"/>
    <w:rsid w:val="00BA1E1F"/>
    <w:rsid w:val="00BD6303"/>
    <w:rsid w:val="00BF1F1F"/>
    <w:rsid w:val="00BF4C03"/>
    <w:rsid w:val="00C57781"/>
    <w:rsid w:val="00C57B39"/>
    <w:rsid w:val="00C603D1"/>
    <w:rsid w:val="00C8268B"/>
    <w:rsid w:val="00CB01F6"/>
    <w:rsid w:val="00CF617D"/>
    <w:rsid w:val="00D1034A"/>
    <w:rsid w:val="00D1696A"/>
    <w:rsid w:val="00D369A3"/>
    <w:rsid w:val="00D37724"/>
    <w:rsid w:val="00D4731A"/>
    <w:rsid w:val="00D56301"/>
    <w:rsid w:val="00D9167C"/>
    <w:rsid w:val="00DB4E95"/>
    <w:rsid w:val="00DC4A4D"/>
    <w:rsid w:val="00DF2947"/>
    <w:rsid w:val="00E07CF7"/>
    <w:rsid w:val="00E510DB"/>
    <w:rsid w:val="00E565CF"/>
    <w:rsid w:val="00E66C91"/>
    <w:rsid w:val="00EB035A"/>
    <w:rsid w:val="00ED2DE0"/>
    <w:rsid w:val="00ED7918"/>
    <w:rsid w:val="00F14873"/>
    <w:rsid w:val="00F23912"/>
    <w:rsid w:val="00F35F48"/>
    <w:rsid w:val="00F55FED"/>
    <w:rsid w:val="00F57DDD"/>
    <w:rsid w:val="00F77373"/>
    <w:rsid w:val="00F77A4E"/>
    <w:rsid w:val="00F945DC"/>
    <w:rsid w:val="00FC4809"/>
    <w:rsid w:val="00FC4CE8"/>
    <w:rsid w:val="00FD3940"/>
    <w:rsid w:val="00FE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1B5"/>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1031B5"/>
    <w:pPr>
      <w:keepNext/>
      <w:numPr>
        <w:numId w:val="1"/>
      </w:numPr>
      <w:outlineLvl w:val="0"/>
    </w:pPr>
    <w:rPr>
      <w:b/>
      <w:i/>
      <w:u w:val="single"/>
    </w:rPr>
  </w:style>
  <w:style w:type="paragraph" w:styleId="Heading2">
    <w:name w:val="heading 2"/>
    <w:basedOn w:val="Normal"/>
    <w:next w:val="Normal"/>
    <w:link w:val="Heading2Char1"/>
    <w:qFormat/>
    <w:rsid w:val="001031B5"/>
    <w:pPr>
      <w:keepNext/>
      <w:numPr>
        <w:ilvl w:val="1"/>
        <w:numId w:val="1"/>
      </w:numPr>
      <w:outlineLvl w:val="1"/>
    </w:pPr>
    <w:rPr>
      <w:b/>
      <w:u w:val="single"/>
    </w:rPr>
  </w:style>
  <w:style w:type="paragraph" w:styleId="Heading3">
    <w:name w:val="heading 3"/>
    <w:basedOn w:val="Normal"/>
    <w:next w:val="Normal"/>
    <w:link w:val="Heading3Char"/>
    <w:qFormat/>
    <w:rsid w:val="001031B5"/>
    <w:pPr>
      <w:keepNext/>
      <w:numPr>
        <w:ilvl w:val="2"/>
        <w:numId w:val="1"/>
      </w:numPr>
      <w:outlineLvl w:val="2"/>
    </w:pPr>
  </w:style>
  <w:style w:type="paragraph" w:styleId="Heading4">
    <w:name w:val="heading 4"/>
    <w:basedOn w:val="Normal"/>
    <w:next w:val="Normal"/>
    <w:link w:val="Heading4Char"/>
    <w:qFormat/>
    <w:rsid w:val="001031B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031B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031B5"/>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031B5"/>
    <w:pPr>
      <w:numPr>
        <w:ilvl w:val="6"/>
        <w:numId w:val="1"/>
      </w:numPr>
      <w:spacing w:before="240" w:after="60"/>
      <w:outlineLvl w:val="6"/>
    </w:pPr>
    <w:rPr>
      <w:szCs w:val="24"/>
    </w:rPr>
  </w:style>
  <w:style w:type="paragraph" w:styleId="Heading8">
    <w:name w:val="heading 8"/>
    <w:basedOn w:val="Normal"/>
    <w:next w:val="Normal"/>
    <w:link w:val="Heading8Char"/>
    <w:qFormat/>
    <w:rsid w:val="001031B5"/>
    <w:pPr>
      <w:numPr>
        <w:ilvl w:val="7"/>
        <w:numId w:val="1"/>
      </w:numPr>
      <w:spacing w:before="240" w:after="60"/>
      <w:outlineLvl w:val="7"/>
    </w:pPr>
    <w:rPr>
      <w:i/>
      <w:iCs/>
      <w:szCs w:val="24"/>
    </w:rPr>
  </w:style>
  <w:style w:type="paragraph" w:styleId="Heading9">
    <w:name w:val="heading 9"/>
    <w:basedOn w:val="Normal"/>
    <w:next w:val="Normal"/>
    <w:link w:val="Heading9Char"/>
    <w:qFormat/>
    <w:rsid w:val="001031B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1B5"/>
    <w:rPr>
      <w:rFonts w:ascii="Times New Roman" w:eastAsia="Times New Roman" w:hAnsi="Times New Roman" w:cs="Times New Roman"/>
      <w:b/>
      <w:i/>
      <w:sz w:val="24"/>
      <w:szCs w:val="20"/>
      <w:u w:val="single"/>
    </w:rPr>
  </w:style>
  <w:style w:type="character" w:customStyle="1" w:styleId="Heading2Char">
    <w:name w:val="Heading 2 Char"/>
    <w:basedOn w:val="DefaultParagraphFont"/>
    <w:uiPriority w:val="9"/>
    <w:semiHidden/>
    <w:rsid w:val="001031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031B5"/>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
    <w:rsid w:val="001031B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031B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031B5"/>
    <w:rPr>
      <w:rFonts w:ascii="Times New Roman" w:eastAsia="Times New Roman" w:hAnsi="Times New Roman" w:cs="Times New Roman"/>
      <w:b/>
      <w:bCs/>
    </w:rPr>
  </w:style>
  <w:style w:type="character" w:customStyle="1" w:styleId="Heading7Char">
    <w:name w:val="Heading 7 Char"/>
    <w:basedOn w:val="DefaultParagraphFont"/>
    <w:link w:val="Heading7"/>
    <w:rsid w:val="001031B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031B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031B5"/>
    <w:rPr>
      <w:rFonts w:ascii="Arial" w:eastAsia="Times New Roman" w:hAnsi="Arial" w:cs="Arial"/>
    </w:rPr>
  </w:style>
  <w:style w:type="paragraph" w:styleId="BodyTextIndent">
    <w:name w:val="Body Text Indent"/>
    <w:basedOn w:val="Normal"/>
    <w:link w:val="BodyTextIndentChar"/>
    <w:rsid w:val="001031B5"/>
    <w:pPr>
      <w:ind w:left="360"/>
    </w:pPr>
  </w:style>
  <w:style w:type="character" w:customStyle="1" w:styleId="BodyTextIndentChar">
    <w:name w:val="Body Text Indent Char"/>
    <w:basedOn w:val="DefaultParagraphFont"/>
    <w:link w:val="BodyTextIndent"/>
    <w:rsid w:val="001031B5"/>
    <w:rPr>
      <w:rFonts w:ascii="Times New Roman" w:eastAsia="Times New Roman" w:hAnsi="Times New Roman" w:cs="Times New Roman"/>
      <w:sz w:val="24"/>
      <w:szCs w:val="20"/>
    </w:rPr>
  </w:style>
  <w:style w:type="character" w:styleId="Hyperlink">
    <w:name w:val="Hyperlink"/>
    <w:uiPriority w:val="99"/>
    <w:rsid w:val="001031B5"/>
    <w:rPr>
      <w:color w:val="0000FF"/>
      <w:u w:val="single"/>
    </w:rPr>
  </w:style>
  <w:style w:type="character" w:customStyle="1" w:styleId="Heading2Char1">
    <w:name w:val="Heading 2 Char1"/>
    <w:link w:val="Heading2"/>
    <w:uiPriority w:val="9"/>
    <w:rsid w:val="001031B5"/>
    <w:rPr>
      <w:rFonts w:ascii="Times New Roman" w:eastAsia="Times New Roman" w:hAnsi="Times New Roman" w:cs="Times New Roman"/>
      <w:b/>
      <w:sz w:val="24"/>
      <w:szCs w:val="20"/>
      <w:u w:val="single"/>
    </w:rPr>
  </w:style>
  <w:style w:type="paragraph" w:customStyle="1" w:styleId="StyleHeading1NotItalic">
    <w:name w:val="Style Heading 1 + Not Italic"/>
    <w:basedOn w:val="Heading1"/>
    <w:link w:val="StyleHeading1NotItalicChar"/>
    <w:rsid w:val="001031B5"/>
    <w:pPr>
      <w:tabs>
        <w:tab w:val="left" w:pos="720"/>
      </w:tabs>
    </w:pPr>
    <w:rPr>
      <w:bCs/>
      <w:sz w:val="28"/>
    </w:rPr>
  </w:style>
  <w:style w:type="character" w:customStyle="1" w:styleId="StyleHeading1NotItalicChar">
    <w:name w:val="Style Heading 1 + Not Italic Char"/>
    <w:link w:val="StyleHeading1NotItalic"/>
    <w:rsid w:val="001031B5"/>
    <w:rPr>
      <w:rFonts w:ascii="Times New Roman" w:eastAsia="Times New Roman" w:hAnsi="Times New Roman" w:cs="Times New Roman"/>
      <w:b/>
      <w:bCs/>
      <w:i/>
      <w:sz w:val="28"/>
      <w:szCs w:val="20"/>
      <w:u w:val="single"/>
    </w:rPr>
  </w:style>
  <w:style w:type="paragraph" w:customStyle="1" w:styleId="StyleHeading114ptNotItalicNounderline">
    <w:name w:val="Style Heading 1 + 14 pt Not Italic No underline"/>
    <w:basedOn w:val="Heading1"/>
    <w:rsid w:val="001031B5"/>
    <w:pPr>
      <w:tabs>
        <w:tab w:val="clear" w:pos="360"/>
        <w:tab w:val="left" w:pos="720"/>
      </w:tabs>
    </w:pPr>
    <w:rPr>
      <w:bCs/>
      <w:i w:val="0"/>
      <w:sz w:val="28"/>
      <w:u w:val="none"/>
    </w:rPr>
  </w:style>
  <w:style w:type="paragraph" w:customStyle="1" w:styleId="SWbody">
    <w:name w:val="SW body"/>
    <w:basedOn w:val="Normal"/>
    <w:link w:val="SWbodyChar"/>
    <w:rsid w:val="001031B5"/>
    <w:pPr>
      <w:tabs>
        <w:tab w:val="left" w:pos="360"/>
      </w:tabs>
      <w:spacing w:before="160" w:after="160"/>
      <w:jc w:val="both"/>
    </w:pPr>
    <w:rPr>
      <w:rFonts w:ascii="Cambria" w:hAnsi="Cambria"/>
      <w:color w:val="000000"/>
      <w:sz w:val="22"/>
      <w:szCs w:val="24"/>
    </w:rPr>
  </w:style>
  <w:style w:type="character" w:customStyle="1" w:styleId="SWbodyChar">
    <w:name w:val="SW body Char"/>
    <w:link w:val="SWbody"/>
    <w:locked/>
    <w:rsid w:val="001031B5"/>
    <w:rPr>
      <w:rFonts w:ascii="Cambria" w:eastAsia="Times New Roman" w:hAnsi="Cambria" w:cs="Times New Roman"/>
      <w:color w:val="000000"/>
      <w:szCs w:val="24"/>
    </w:rPr>
  </w:style>
  <w:style w:type="paragraph" w:styleId="ListParagraph">
    <w:name w:val="List Paragraph"/>
    <w:basedOn w:val="Normal"/>
    <w:link w:val="ListParagraphChar"/>
    <w:uiPriority w:val="34"/>
    <w:qFormat/>
    <w:rsid w:val="001031B5"/>
    <w:pPr>
      <w:ind w:left="720"/>
      <w:contextualSpacing/>
    </w:pPr>
    <w:rPr>
      <w:rFonts w:eastAsia="Calibri"/>
      <w:sz w:val="20"/>
    </w:rPr>
  </w:style>
  <w:style w:type="paragraph" w:styleId="Title">
    <w:name w:val="Title"/>
    <w:basedOn w:val="Normal"/>
    <w:link w:val="TitleChar"/>
    <w:qFormat/>
    <w:rsid w:val="001031B5"/>
    <w:pPr>
      <w:pBdr>
        <w:top w:val="single" w:sz="18" w:space="1" w:color="auto"/>
        <w:left w:val="single" w:sz="18" w:space="1" w:color="auto"/>
        <w:bottom w:val="single" w:sz="18" w:space="1" w:color="auto"/>
        <w:right w:val="single" w:sz="18" w:space="1" w:color="auto"/>
      </w:pBdr>
      <w:ind w:left="90"/>
      <w:jc w:val="center"/>
    </w:pPr>
    <w:rPr>
      <w:rFonts w:ascii="Helv" w:hAnsi="Helv"/>
      <w:b/>
      <w:lang w:val="x-none" w:eastAsia="x-none"/>
    </w:rPr>
  </w:style>
  <w:style w:type="character" w:customStyle="1" w:styleId="TitleChar">
    <w:name w:val="Title Char"/>
    <w:basedOn w:val="DefaultParagraphFont"/>
    <w:link w:val="Title"/>
    <w:rsid w:val="001031B5"/>
    <w:rPr>
      <w:rFonts w:ascii="Helv" w:eastAsia="Times New Roman" w:hAnsi="Helv" w:cs="Times New Roman"/>
      <w:b/>
      <w:sz w:val="24"/>
      <w:szCs w:val="20"/>
      <w:lang w:val="x-none" w:eastAsia="x-none"/>
    </w:rPr>
  </w:style>
  <w:style w:type="character" w:customStyle="1" w:styleId="StylenormalredChar">
    <w:name w:val="Style normal red + Char"/>
    <w:basedOn w:val="DefaultParagraphFont"/>
    <w:link w:val="Stylenormalred"/>
    <w:locked/>
    <w:rsid w:val="0015014F"/>
    <w:rPr>
      <w:b/>
      <w:bCs/>
      <w:i/>
      <w:iCs/>
      <w:color w:val="FF0000"/>
      <w:sz w:val="24"/>
    </w:rPr>
  </w:style>
  <w:style w:type="paragraph" w:customStyle="1" w:styleId="Stylenormalred">
    <w:name w:val="Style normal red +"/>
    <w:basedOn w:val="Normal"/>
    <w:link w:val="StylenormalredChar"/>
    <w:rsid w:val="0015014F"/>
    <w:rPr>
      <w:rFonts w:asciiTheme="minorHAnsi" w:eastAsiaTheme="minorHAnsi" w:hAnsiTheme="minorHAnsi" w:cstheme="minorBidi"/>
      <w:b/>
      <w:bCs/>
      <w:i/>
      <w:iCs/>
      <w:color w:val="FF0000"/>
      <w:szCs w:val="22"/>
    </w:rPr>
  </w:style>
  <w:style w:type="paragraph" w:styleId="Header">
    <w:name w:val="header"/>
    <w:basedOn w:val="Normal"/>
    <w:link w:val="HeaderChar"/>
    <w:unhideWhenUsed/>
    <w:rsid w:val="00393AD5"/>
    <w:pPr>
      <w:tabs>
        <w:tab w:val="center" w:pos="4680"/>
        <w:tab w:val="right" w:pos="9360"/>
      </w:tabs>
    </w:pPr>
  </w:style>
  <w:style w:type="character" w:customStyle="1" w:styleId="HeaderChar">
    <w:name w:val="Header Char"/>
    <w:basedOn w:val="DefaultParagraphFont"/>
    <w:link w:val="Header"/>
    <w:rsid w:val="00393AD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393AD5"/>
    <w:pPr>
      <w:tabs>
        <w:tab w:val="center" w:pos="4680"/>
        <w:tab w:val="right" w:pos="9360"/>
      </w:tabs>
    </w:pPr>
  </w:style>
  <w:style w:type="character" w:customStyle="1" w:styleId="FooterChar">
    <w:name w:val="Footer Char"/>
    <w:basedOn w:val="DefaultParagraphFont"/>
    <w:link w:val="Footer"/>
    <w:uiPriority w:val="99"/>
    <w:rsid w:val="00393AD5"/>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93AD5"/>
    <w:rPr>
      <w:rFonts w:ascii="Tahoma" w:hAnsi="Tahoma" w:cs="Tahoma"/>
      <w:sz w:val="16"/>
      <w:szCs w:val="16"/>
    </w:rPr>
  </w:style>
  <w:style w:type="character" w:customStyle="1" w:styleId="BalloonTextChar">
    <w:name w:val="Balloon Text Char"/>
    <w:basedOn w:val="DefaultParagraphFont"/>
    <w:link w:val="BalloonText"/>
    <w:uiPriority w:val="99"/>
    <w:semiHidden/>
    <w:rsid w:val="00393AD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D3940"/>
    <w:rPr>
      <w:sz w:val="16"/>
      <w:szCs w:val="16"/>
    </w:rPr>
  </w:style>
  <w:style w:type="paragraph" w:styleId="CommentText">
    <w:name w:val="annotation text"/>
    <w:basedOn w:val="Normal"/>
    <w:link w:val="CommentTextChar"/>
    <w:uiPriority w:val="99"/>
    <w:semiHidden/>
    <w:unhideWhenUsed/>
    <w:rsid w:val="00FD3940"/>
    <w:rPr>
      <w:sz w:val="20"/>
    </w:rPr>
  </w:style>
  <w:style w:type="character" w:customStyle="1" w:styleId="CommentTextChar">
    <w:name w:val="Comment Text Char"/>
    <w:basedOn w:val="DefaultParagraphFont"/>
    <w:link w:val="CommentText"/>
    <w:uiPriority w:val="99"/>
    <w:semiHidden/>
    <w:rsid w:val="00FD39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3940"/>
    <w:rPr>
      <w:b/>
      <w:bCs/>
    </w:rPr>
  </w:style>
  <w:style w:type="character" w:customStyle="1" w:styleId="CommentSubjectChar">
    <w:name w:val="Comment Subject Char"/>
    <w:basedOn w:val="CommentTextChar"/>
    <w:link w:val="CommentSubject"/>
    <w:uiPriority w:val="99"/>
    <w:semiHidden/>
    <w:rsid w:val="00FD3940"/>
    <w:rPr>
      <w:rFonts w:ascii="Times New Roman" w:eastAsia="Times New Roman" w:hAnsi="Times New Roman" w:cs="Times New Roman"/>
      <w:b/>
      <w:bCs/>
      <w:sz w:val="20"/>
      <w:szCs w:val="20"/>
    </w:rPr>
  </w:style>
  <w:style w:type="paragraph" w:styleId="NoSpacing">
    <w:name w:val="No Spacing"/>
    <w:qFormat/>
    <w:rsid w:val="0005306B"/>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44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B01F6"/>
    <w:rPr>
      <w:rFonts w:ascii="Times New Roman" w:eastAsia="Calibri" w:hAnsi="Times New Roman" w:cs="Times New Roman"/>
      <w:sz w:val="20"/>
      <w:szCs w:val="20"/>
    </w:rPr>
  </w:style>
  <w:style w:type="paragraph" w:customStyle="1" w:styleId="Default">
    <w:name w:val="Default"/>
    <w:rsid w:val="00A3594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1B5"/>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1031B5"/>
    <w:pPr>
      <w:keepNext/>
      <w:numPr>
        <w:numId w:val="1"/>
      </w:numPr>
      <w:outlineLvl w:val="0"/>
    </w:pPr>
    <w:rPr>
      <w:b/>
      <w:i/>
      <w:u w:val="single"/>
    </w:rPr>
  </w:style>
  <w:style w:type="paragraph" w:styleId="Heading2">
    <w:name w:val="heading 2"/>
    <w:basedOn w:val="Normal"/>
    <w:next w:val="Normal"/>
    <w:link w:val="Heading2Char1"/>
    <w:qFormat/>
    <w:rsid w:val="001031B5"/>
    <w:pPr>
      <w:keepNext/>
      <w:numPr>
        <w:ilvl w:val="1"/>
        <w:numId w:val="1"/>
      </w:numPr>
      <w:outlineLvl w:val="1"/>
    </w:pPr>
    <w:rPr>
      <w:b/>
      <w:u w:val="single"/>
    </w:rPr>
  </w:style>
  <w:style w:type="paragraph" w:styleId="Heading3">
    <w:name w:val="heading 3"/>
    <w:basedOn w:val="Normal"/>
    <w:next w:val="Normal"/>
    <w:link w:val="Heading3Char"/>
    <w:qFormat/>
    <w:rsid w:val="001031B5"/>
    <w:pPr>
      <w:keepNext/>
      <w:numPr>
        <w:ilvl w:val="2"/>
        <w:numId w:val="1"/>
      </w:numPr>
      <w:outlineLvl w:val="2"/>
    </w:pPr>
  </w:style>
  <w:style w:type="paragraph" w:styleId="Heading4">
    <w:name w:val="heading 4"/>
    <w:basedOn w:val="Normal"/>
    <w:next w:val="Normal"/>
    <w:link w:val="Heading4Char"/>
    <w:qFormat/>
    <w:rsid w:val="001031B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031B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031B5"/>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031B5"/>
    <w:pPr>
      <w:numPr>
        <w:ilvl w:val="6"/>
        <w:numId w:val="1"/>
      </w:numPr>
      <w:spacing w:before="240" w:after="60"/>
      <w:outlineLvl w:val="6"/>
    </w:pPr>
    <w:rPr>
      <w:szCs w:val="24"/>
    </w:rPr>
  </w:style>
  <w:style w:type="paragraph" w:styleId="Heading8">
    <w:name w:val="heading 8"/>
    <w:basedOn w:val="Normal"/>
    <w:next w:val="Normal"/>
    <w:link w:val="Heading8Char"/>
    <w:qFormat/>
    <w:rsid w:val="001031B5"/>
    <w:pPr>
      <w:numPr>
        <w:ilvl w:val="7"/>
        <w:numId w:val="1"/>
      </w:numPr>
      <w:spacing w:before="240" w:after="60"/>
      <w:outlineLvl w:val="7"/>
    </w:pPr>
    <w:rPr>
      <w:i/>
      <w:iCs/>
      <w:szCs w:val="24"/>
    </w:rPr>
  </w:style>
  <w:style w:type="paragraph" w:styleId="Heading9">
    <w:name w:val="heading 9"/>
    <w:basedOn w:val="Normal"/>
    <w:next w:val="Normal"/>
    <w:link w:val="Heading9Char"/>
    <w:qFormat/>
    <w:rsid w:val="001031B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31B5"/>
    <w:rPr>
      <w:rFonts w:ascii="Times New Roman" w:eastAsia="Times New Roman" w:hAnsi="Times New Roman" w:cs="Times New Roman"/>
      <w:b/>
      <w:i/>
      <w:sz w:val="24"/>
      <w:szCs w:val="20"/>
      <w:u w:val="single"/>
    </w:rPr>
  </w:style>
  <w:style w:type="character" w:customStyle="1" w:styleId="Heading2Char">
    <w:name w:val="Heading 2 Char"/>
    <w:basedOn w:val="DefaultParagraphFont"/>
    <w:uiPriority w:val="9"/>
    <w:semiHidden/>
    <w:rsid w:val="001031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031B5"/>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
    <w:rsid w:val="001031B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031B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031B5"/>
    <w:rPr>
      <w:rFonts w:ascii="Times New Roman" w:eastAsia="Times New Roman" w:hAnsi="Times New Roman" w:cs="Times New Roman"/>
      <w:b/>
      <w:bCs/>
    </w:rPr>
  </w:style>
  <w:style w:type="character" w:customStyle="1" w:styleId="Heading7Char">
    <w:name w:val="Heading 7 Char"/>
    <w:basedOn w:val="DefaultParagraphFont"/>
    <w:link w:val="Heading7"/>
    <w:rsid w:val="001031B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031B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031B5"/>
    <w:rPr>
      <w:rFonts w:ascii="Arial" w:eastAsia="Times New Roman" w:hAnsi="Arial" w:cs="Arial"/>
    </w:rPr>
  </w:style>
  <w:style w:type="paragraph" w:styleId="BodyTextIndent">
    <w:name w:val="Body Text Indent"/>
    <w:basedOn w:val="Normal"/>
    <w:link w:val="BodyTextIndentChar"/>
    <w:rsid w:val="001031B5"/>
    <w:pPr>
      <w:ind w:left="360"/>
    </w:pPr>
  </w:style>
  <w:style w:type="character" w:customStyle="1" w:styleId="BodyTextIndentChar">
    <w:name w:val="Body Text Indent Char"/>
    <w:basedOn w:val="DefaultParagraphFont"/>
    <w:link w:val="BodyTextIndent"/>
    <w:rsid w:val="001031B5"/>
    <w:rPr>
      <w:rFonts w:ascii="Times New Roman" w:eastAsia="Times New Roman" w:hAnsi="Times New Roman" w:cs="Times New Roman"/>
      <w:sz w:val="24"/>
      <w:szCs w:val="20"/>
    </w:rPr>
  </w:style>
  <w:style w:type="character" w:styleId="Hyperlink">
    <w:name w:val="Hyperlink"/>
    <w:uiPriority w:val="99"/>
    <w:rsid w:val="001031B5"/>
    <w:rPr>
      <w:color w:val="0000FF"/>
      <w:u w:val="single"/>
    </w:rPr>
  </w:style>
  <w:style w:type="character" w:customStyle="1" w:styleId="Heading2Char1">
    <w:name w:val="Heading 2 Char1"/>
    <w:link w:val="Heading2"/>
    <w:uiPriority w:val="9"/>
    <w:rsid w:val="001031B5"/>
    <w:rPr>
      <w:rFonts w:ascii="Times New Roman" w:eastAsia="Times New Roman" w:hAnsi="Times New Roman" w:cs="Times New Roman"/>
      <w:b/>
      <w:sz w:val="24"/>
      <w:szCs w:val="20"/>
      <w:u w:val="single"/>
    </w:rPr>
  </w:style>
  <w:style w:type="paragraph" w:customStyle="1" w:styleId="StyleHeading1NotItalic">
    <w:name w:val="Style Heading 1 + Not Italic"/>
    <w:basedOn w:val="Heading1"/>
    <w:link w:val="StyleHeading1NotItalicChar"/>
    <w:rsid w:val="001031B5"/>
    <w:pPr>
      <w:tabs>
        <w:tab w:val="left" w:pos="720"/>
      </w:tabs>
    </w:pPr>
    <w:rPr>
      <w:bCs/>
      <w:sz w:val="28"/>
    </w:rPr>
  </w:style>
  <w:style w:type="character" w:customStyle="1" w:styleId="StyleHeading1NotItalicChar">
    <w:name w:val="Style Heading 1 + Not Italic Char"/>
    <w:link w:val="StyleHeading1NotItalic"/>
    <w:rsid w:val="001031B5"/>
    <w:rPr>
      <w:rFonts w:ascii="Times New Roman" w:eastAsia="Times New Roman" w:hAnsi="Times New Roman" w:cs="Times New Roman"/>
      <w:b/>
      <w:bCs/>
      <w:i/>
      <w:sz w:val="28"/>
      <w:szCs w:val="20"/>
      <w:u w:val="single"/>
    </w:rPr>
  </w:style>
  <w:style w:type="paragraph" w:customStyle="1" w:styleId="StyleHeading114ptNotItalicNounderline">
    <w:name w:val="Style Heading 1 + 14 pt Not Italic No underline"/>
    <w:basedOn w:val="Heading1"/>
    <w:rsid w:val="001031B5"/>
    <w:pPr>
      <w:tabs>
        <w:tab w:val="clear" w:pos="360"/>
        <w:tab w:val="left" w:pos="720"/>
      </w:tabs>
    </w:pPr>
    <w:rPr>
      <w:bCs/>
      <w:i w:val="0"/>
      <w:sz w:val="28"/>
      <w:u w:val="none"/>
    </w:rPr>
  </w:style>
  <w:style w:type="paragraph" w:customStyle="1" w:styleId="SWbody">
    <w:name w:val="SW body"/>
    <w:basedOn w:val="Normal"/>
    <w:link w:val="SWbodyChar"/>
    <w:rsid w:val="001031B5"/>
    <w:pPr>
      <w:tabs>
        <w:tab w:val="left" w:pos="360"/>
      </w:tabs>
      <w:spacing w:before="160" w:after="160"/>
      <w:jc w:val="both"/>
    </w:pPr>
    <w:rPr>
      <w:rFonts w:ascii="Cambria" w:hAnsi="Cambria"/>
      <w:color w:val="000000"/>
      <w:sz w:val="22"/>
      <w:szCs w:val="24"/>
    </w:rPr>
  </w:style>
  <w:style w:type="character" w:customStyle="1" w:styleId="SWbodyChar">
    <w:name w:val="SW body Char"/>
    <w:link w:val="SWbody"/>
    <w:locked/>
    <w:rsid w:val="001031B5"/>
    <w:rPr>
      <w:rFonts w:ascii="Cambria" w:eastAsia="Times New Roman" w:hAnsi="Cambria" w:cs="Times New Roman"/>
      <w:color w:val="000000"/>
      <w:szCs w:val="24"/>
    </w:rPr>
  </w:style>
  <w:style w:type="paragraph" w:styleId="ListParagraph">
    <w:name w:val="List Paragraph"/>
    <w:basedOn w:val="Normal"/>
    <w:link w:val="ListParagraphChar"/>
    <w:uiPriority w:val="34"/>
    <w:qFormat/>
    <w:rsid w:val="001031B5"/>
    <w:pPr>
      <w:ind w:left="720"/>
      <w:contextualSpacing/>
    </w:pPr>
    <w:rPr>
      <w:rFonts w:eastAsia="Calibri"/>
      <w:sz w:val="20"/>
    </w:rPr>
  </w:style>
  <w:style w:type="paragraph" w:styleId="Title">
    <w:name w:val="Title"/>
    <w:basedOn w:val="Normal"/>
    <w:link w:val="TitleChar"/>
    <w:qFormat/>
    <w:rsid w:val="001031B5"/>
    <w:pPr>
      <w:pBdr>
        <w:top w:val="single" w:sz="18" w:space="1" w:color="auto"/>
        <w:left w:val="single" w:sz="18" w:space="1" w:color="auto"/>
        <w:bottom w:val="single" w:sz="18" w:space="1" w:color="auto"/>
        <w:right w:val="single" w:sz="18" w:space="1" w:color="auto"/>
      </w:pBdr>
      <w:ind w:left="90"/>
      <w:jc w:val="center"/>
    </w:pPr>
    <w:rPr>
      <w:rFonts w:ascii="Helv" w:hAnsi="Helv"/>
      <w:b/>
      <w:lang w:val="x-none" w:eastAsia="x-none"/>
    </w:rPr>
  </w:style>
  <w:style w:type="character" w:customStyle="1" w:styleId="TitleChar">
    <w:name w:val="Title Char"/>
    <w:basedOn w:val="DefaultParagraphFont"/>
    <w:link w:val="Title"/>
    <w:rsid w:val="001031B5"/>
    <w:rPr>
      <w:rFonts w:ascii="Helv" w:eastAsia="Times New Roman" w:hAnsi="Helv" w:cs="Times New Roman"/>
      <w:b/>
      <w:sz w:val="24"/>
      <w:szCs w:val="20"/>
      <w:lang w:val="x-none" w:eastAsia="x-none"/>
    </w:rPr>
  </w:style>
  <w:style w:type="character" w:customStyle="1" w:styleId="StylenormalredChar">
    <w:name w:val="Style normal red + Char"/>
    <w:basedOn w:val="DefaultParagraphFont"/>
    <w:link w:val="Stylenormalred"/>
    <w:locked/>
    <w:rsid w:val="0015014F"/>
    <w:rPr>
      <w:b/>
      <w:bCs/>
      <w:i/>
      <w:iCs/>
      <w:color w:val="FF0000"/>
      <w:sz w:val="24"/>
    </w:rPr>
  </w:style>
  <w:style w:type="paragraph" w:customStyle="1" w:styleId="Stylenormalred">
    <w:name w:val="Style normal red +"/>
    <w:basedOn w:val="Normal"/>
    <w:link w:val="StylenormalredChar"/>
    <w:rsid w:val="0015014F"/>
    <w:rPr>
      <w:rFonts w:asciiTheme="minorHAnsi" w:eastAsiaTheme="minorHAnsi" w:hAnsiTheme="minorHAnsi" w:cstheme="minorBidi"/>
      <w:b/>
      <w:bCs/>
      <w:i/>
      <w:iCs/>
      <w:color w:val="FF0000"/>
      <w:szCs w:val="22"/>
    </w:rPr>
  </w:style>
  <w:style w:type="paragraph" w:styleId="Header">
    <w:name w:val="header"/>
    <w:basedOn w:val="Normal"/>
    <w:link w:val="HeaderChar"/>
    <w:unhideWhenUsed/>
    <w:rsid w:val="00393AD5"/>
    <w:pPr>
      <w:tabs>
        <w:tab w:val="center" w:pos="4680"/>
        <w:tab w:val="right" w:pos="9360"/>
      </w:tabs>
    </w:pPr>
  </w:style>
  <w:style w:type="character" w:customStyle="1" w:styleId="HeaderChar">
    <w:name w:val="Header Char"/>
    <w:basedOn w:val="DefaultParagraphFont"/>
    <w:link w:val="Header"/>
    <w:rsid w:val="00393AD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393AD5"/>
    <w:pPr>
      <w:tabs>
        <w:tab w:val="center" w:pos="4680"/>
        <w:tab w:val="right" w:pos="9360"/>
      </w:tabs>
    </w:pPr>
  </w:style>
  <w:style w:type="character" w:customStyle="1" w:styleId="FooterChar">
    <w:name w:val="Footer Char"/>
    <w:basedOn w:val="DefaultParagraphFont"/>
    <w:link w:val="Footer"/>
    <w:uiPriority w:val="99"/>
    <w:rsid w:val="00393AD5"/>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93AD5"/>
    <w:rPr>
      <w:rFonts w:ascii="Tahoma" w:hAnsi="Tahoma" w:cs="Tahoma"/>
      <w:sz w:val="16"/>
      <w:szCs w:val="16"/>
    </w:rPr>
  </w:style>
  <w:style w:type="character" w:customStyle="1" w:styleId="BalloonTextChar">
    <w:name w:val="Balloon Text Char"/>
    <w:basedOn w:val="DefaultParagraphFont"/>
    <w:link w:val="BalloonText"/>
    <w:uiPriority w:val="99"/>
    <w:semiHidden/>
    <w:rsid w:val="00393AD5"/>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D3940"/>
    <w:rPr>
      <w:sz w:val="16"/>
      <w:szCs w:val="16"/>
    </w:rPr>
  </w:style>
  <w:style w:type="paragraph" w:styleId="CommentText">
    <w:name w:val="annotation text"/>
    <w:basedOn w:val="Normal"/>
    <w:link w:val="CommentTextChar"/>
    <w:uiPriority w:val="99"/>
    <w:semiHidden/>
    <w:unhideWhenUsed/>
    <w:rsid w:val="00FD3940"/>
    <w:rPr>
      <w:sz w:val="20"/>
    </w:rPr>
  </w:style>
  <w:style w:type="character" w:customStyle="1" w:styleId="CommentTextChar">
    <w:name w:val="Comment Text Char"/>
    <w:basedOn w:val="DefaultParagraphFont"/>
    <w:link w:val="CommentText"/>
    <w:uiPriority w:val="99"/>
    <w:semiHidden/>
    <w:rsid w:val="00FD39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3940"/>
    <w:rPr>
      <w:b/>
      <w:bCs/>
    </w:rPr>
  </w:style>
  <w:style w:type="character" w:customStyle="1" w:styleId="CommentSubjectChar">
    <w:name w:val="Comment Subject Char"/>
    <w:basedOn w:val="CommentTextChar"/>
    <w:link w:val="CommentSubject"/>
    <w:uiPriority w:val="99"/>
    <w:semiHidden/>
    <w:rsid w:val="00FD3940"/>
    <w:rPr>
      <w:rFonts w:ascii="Times New Roman" w:eastAsia="Times New Roman" w:hAnsi="Times New Roman" w:cs="Times New Roman"/>
      <w:b/>
      <w:bCs/>
      <w:sz w:val="20"/>
      <w:szCs w:val="20"/>
    </w:rPr>
  </w:style>
  <w:style w:type="paragraph" w:styleId="NoSpacing">
    <w:name w:val="No Spacing"/>
    <w:qFormat/>
    <w:rsid w:val="0005306B"/>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44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CB01F6"/>
    <w:rPr>
      <w:rFonts w:ascii="Times New Roman" w:eastAsia="Calibri" w:hAnsi="Times New Roman" w:cs="Times New Roman"/>
      <w:sz w:val="20"/>
      <w:szCs w:val="20"/>
    </w:rPr>
  </w:style>
  <w:style w:type="paragraph" w:customStyle="1" w:styleId="Default">
    <w:name w:val="Default"/>
    <w:rsid w:val="00A35943"/>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147">
      <w:bodyDiv w:val="1"/>
      <w:marLeft w:val="0"/>
      <w:marRight w:val="0"/>
      <w:marTop w:val="0"/>
      <w:marBottom w:val="0"/>
      <w:divBdr>
        <w:top w:val="none" w:sz="0" w:space="0" w:color="auto"/>
        <w:left w:val="none" w:sz="0" w:space="0" w:color="auto"/>
        <w:bottom w:val="none" w:sz="0" w:space="0" w:color="auto"/>
        <w:right w:val="none" w:sz="0" w:space="0" w:color="auto"/>
      </w:divBdr>
    </w:div>
    <w:div w:id="186069225">
      <w:bodyDiv w:val="1"/>
      <w:marLeft w:val="0"/>
      <w:marRight w:val="0"/>
      <w:marTop w:val="0"/>
      <w:marBottom w:val="0"/>
      <w:divBdr>
        <w:top w:val="none" w:sz="0" w:space="0" w:color="auto"/>
        <w:left w:val="none" w:sz="0" w:space="0" w:color="auto"/>
        <w:bottom w:val="none" w:sz="0" w:space="0" w:color="auto"/>
        <w:right w:val="none" w:sz="0" w:space="0" w:color="auto"/>
      </w:divBdr>
    </w:div>
    <w:div w:id="269778432">
      <w:bodyDiv w:val="1"/>
      <w:marLeft w:val="0"/>
      <w:marRight w:val="0"/>
      <w:marTop w:val="0"/>
      <w:marBottom w:val="0"/>
      <w:divBdr>
        <w:top w:val="none" w:sz="0" w:space="0" w:color="auto"/>
        <w:left w:val="none" w:sz="0" w:space="0" w:color="auto"/>
        <w:bottom w:val="none" w:sz="0" w:space="0" w:color="auto"/>
        <w:right w:val="none" w:sz="0" w:space="0" w:color="auto"/>
      </w:divBdr>
    </w:div>
    <w:div w:id="345598342">
      <w:bodyDiv w:val="1"/>
      <w:marLeft w:val="0"/>
      <w:marRight w:val="0"/>
      <w:marTop w:val="0"/>
      <w:marBottom w:val="0"/>
      <w:divBdr>
        <w:top w:val="none" w:sz="0" w:space="0" w:color="auto"/>
        <w:left w:val="none" w:sz="0" w:space="0" w:color="auto"/>
        <w:bottom w:val="none" w:sz="0" w:space="0" w:color="auto"/>
        <w:right w:val="none" w:sz="0" w:space="0" w:color="auto"/>
      </w:divBdr>
    </w:div>
    <w:div w:id="422065858">
      <w:bodyDiv w:val="1"/>
      <w:marLeft w:val="0"/>
      <w:marRight w:val="0"/>
      <w:marTop w:val="0"/>
      <w:marBottom w:val="0"/>
      <w:divBdr>
        <w:top w:val="none" w:sz="0" w:space="0" w:color="auto"/>
        <w:left w:val="none" w:sz="0" w:space="0" w:color="auto"/>
        <w:bottom w:val="none" w:sz="0" w:space="0" w:color="auto"/>
        <w:right w:val="none" w:sz="0" w:space="0" w:color="auto"/>
      </w:divBdr>
    </w:div>
    <w:div w:id="448739180">
      <w:bodyDiv w:val="1"/>
      <w:marLeft w:val="0"/>
      <w:marRight w:val="0"/>
      <w:marTop w:val="0"/>
      <w:marBottom w:val="0"/>
      <w:divBdr>
        <w:top w:val="none" w:sz="0" w:space="0" w:color="auto"/>
        <w:left w:val="none" w:sz="0" w:space="0" w:color="auto"/>
        <w:bottom w:val="none" w:sz="0" w:space="0" w:color="auto"/>
        <w:right w:val="none" w:sz="0" w:space="0" w:color="auto"/>
      </w:divBdr>
    </w:div>
    <w:div w:id="448940762">
      <w:bodyDiv w:val="1"/>
      <w:marLeft w:val="0"/>
      <w:marRight w:val="0"/>
      <w:marTop w:val="0"/>
      <w:marBottom w:val="0"/>
      <w:divBdr>
        <w:top w:val="none" w:sz="0" w:space="0" w:color="auto"/>
        <w:left w:val="none" w:sz="0" w:space="0" w:color="auto"/>
        <w:bottom w:val="none" w:sz="0" w:space="0" w:color="auto"/>
        <w:right w:val="none" w:sz="0" w:space="0" w:color="auto"/>
      </w:divBdr>
    </w:div>
    <w:div w:id="482083980">
      <w:bodyDiv w:val="1"/>
      <w:marLeft w:val="0"/>
      <w:marRight w:val="0"/>
      <w:marTop w:val="0"/>
      <w:marBottom w:val="0"/>
      <w:divBdr>
        <w:top w:val="none" w:sz="0" w:space="0" w:color="auto"/>
        <w:left w:val="none" w:sz="0" w:space="0" w:color="auto"/>
        <w:bottom w:val="none" w:sz="0" w:space="0" w:color="auto"/>
        <w:right w:val="none" w:sz="0" w:space="0" w:color="auto"/>
      </w:divBdr>
    </w:div>
    <w:div w:id="780339500">
      <w:bodyDiv w:val="1"/>
      <w:marLeft w:val="0"/>
      <w:marRight w:val="0"/>
      <w:marTop w:val="0"/>
      <w:marBottom w:val="0"/>
      <w:divBdr>
        <w:top w:val="none" w:sz="0" w:space="0" w:color="auto"/>
        <w:left w:val="none" w:sz="0" w:space="0" w:color="auto"/>
        <w:bottom w:val="none" w:sz="0" w:space="0" w:color="auto"/>
        <w:right w:val="none" w:sz="0" w:space="0" w:color="auto"/>
      </w:divBdr>
    </w:div>
    <w:div w:id="821848419">
      <w:bodyDiv w:val="1"/>
      <w:marLeft w:val="0"/>
      <w:marRight w:val="0"/>
      <w:marTop w:val="0"/>
      <w:marBottom w:val="0"/>
      <w:divBdr>
        <w:top w:val="none" w:sz="0" w:space="0" w:color="auto"/>
        <w:left w:val="none" w:sz="0" w:space="0" w:color="auto"/>
        <w:bottom w:val="none" w:sz="0" w:space="0" w:color="auto"/>
        <w:right w:val="none" w:sz="0" w:space="0" w:color="auto"/>
      </w:divBdr>
    </w:div>
    <w:div w:id="958025440">
      <w:bodyDiv w:val="1"/>
      <w:marLeft w:val="0"/>
      <w:marRight w:val="0"/>
      <w:marTop w:val="0"/>
      <w:marBottom w:val="0"/>
      <w:divBdr>
        <w:top w:val="none" w:sz="0" w:space="0" w:color="auto"/>
        <w:left w:val="none" w:sz="0" w:space="0" w:color="auto"/>
        <w:bottom w:val="none" w:sz="0" w:space="0" w:color="auto"/>
        <w:right w:val="none" w:sz="0" w:space="0" w:color="auto"/>
      </w:divBdr>
    </w:div>
    <w:div w:id="1013992744">
      <w:bodyDiv w:val="1"/>
      <w:marLeft w:val="0"/>
      <w:marRight w:val="0"/>
      <w:marTop w:val="0"/>
      <w:marBottom w:val="0"/>
      <w:divBdr>
        <w:top w:val="none" w:sz="0" w:space="0" w:color="auto"/>
        <w:left w:val="none" w:sz="0" w:space="0" w:color="auto"/>
        <w:bottom w:val="none" w:sz="0" w:space="0" w:color="auto"/>
        <w:right w:val="none" w:sz="0" w:space="0" w:color="auto"/>
      </w:divBdr>
    </w:div>
    <w:div w:id="1128008390">
      <w:bodyDiv w:val="1"/>
      <w:marLeft w:val="0"/>
      <w:marRight w:val="0"/>
      <w:marTop w:val="0"/>
      <w:marBottom w:val="0"/>
      <w:divBdr>
        <w:top w:val="none" w:sz="0" w:space="0" w:color="auto"/>
        <w:left w:val="none" w:sz="0" w:space="0" w:color="auto"/>
        <w:bottom w:val="none" w:sz="0" w:space="0" w:color="auto"/>
        <w:right w:val="none" w:sz="0" w:space="0" w:color="auto"/>
      </w:divBdr>
    </w:div>
    <w:div w:id="1156916058">
      <w:bodyDiv w:val="1"/>
      <w:marLeft w:val="0"/>
      <w:marRight w:val="0"/>
      <w:marTop w:val="0"/>
      <w:marBottom w:val="0"/>
      <w:divBdr>
        <w:top w:val="none" w:sz="0" w:space="0" w:color="auto"/>
        <w:left w:val="none" w:sz="0" w:space="0" w:color="auto"/>
        <w:bottom w:val="none" w:sz="0" w:space="0" w:color="auto"/>
        <w:right w:val="none" w:sz="0" w:space="0" w:color="auto"/>
      </w:divBdr>
      <w:divsChild>
        <w:div w:id="1254171578">
          <w:marLeft w:val="547"/>
          <w:marRight w:val="0"/>
          <w:marTop w:val="0"/>
          <w:marBottom w:val="0"/>
          <w:divBdr>
            <w:top w:val="none" w:sz="0" w:space="0" w:color="auto"/>
            <w:left w:val="none" w:sz="0" w:space="0" w:color="auto"/>
            <w:bottom w:val="none" w:sz="0" w:space="0" w:color="auto"/>
            <w:right w:val="none" w:sz="0" w:space="0" w:color="auto"/>
          </w:divBdr>
        </w:div>
        <w:div w:id="1972058566">
          <w:marLeft w:val="547"/>
          <w:marRight w:val="0"/>
          <w:marTop w:val="0"/>
          <w:marBottom w:val="0"/>
          <w:divBdr>
            <w:top w:val="none" w:sz="0" w:space="0" w:color="auto"/>
            <w:left w:val="none" w:sz="0" w:space="0" w:color="auto"/>
            <w:bottom w:val="none" w:sz="0" w:space="0" w:color="auto"/>
            <w:right w:val="none" w:sz="0" w:space="0" w:color="auto"/>
          </w:divBdr>
        </w:div>
        <w:div w:id="2015378229">
          <w:marLeft w:val="547"/>
          <w:marRight w:val="0"/>
          <w:marTop w:val="0"/>
          <w:marBottom w:val="0"/>
          <w:divBdr>
            <w:top w:val="none" w:sz="0" w:space="0" w:color="auto"/>
            <w:left w:val="none" w:sz="0" w:space="0" w:color="auto"/>
            <w:bottom w:val="none" w:sz="0" w:space="0" w:color="auto"/>
            <w:right w:val="none" w:sz="0" w:space="0" w:color="auto"/>
          </w:divBdr>
        </w:div>
        <w:div w:id="2007975030">
          <w:marLeft w:val="547"/>
          <w:marRight w:val="0"/>
          <w:marTop w:val="0"/>
          <w:marBottom w:val="0"/>
          <w:divBdr>
            <w:top w:val="none" w:sz="0" w:space="0" w:color="auto"/>
            <w:left w:val="none" w:sz="0" w:space="0" w:color="auto"/>
            <w:bottom w:val="none" w:sz="0" w:space="0" w:color="auto"/>
            <w:right w:val="none" w:sz="0" w:space="0" w:color="auto"/>
          </w:divBdr>
        </w:div>
        <w:div w:id="505751313">
          <w:marLeft w:val="547"/>
          <w:marRight w:val="0"/>
          <w:marTop w:val="0"/>
          <w:marBottom w:val="0"/>
          <w:divBdr>
            <w:top w:val="none" w:sz="0" w:space="0" w:color="auto"/>
            <w:left w:val="none" w:sz="0" w:space="0" w:color="auto"/>
            <w:bottom w:val="none" w:sz="0" w:space="0" w:color="auto"/>
            <w:right w:val="none" w:sz="0" w:space="0" w:color="auto"/>
          </w:divBdr>
        </w:div>
      </w:divsChild>
    </w:div>
    <w:div w:id="1186792215">
      <w:bodyDiv w:val="1"/>
      <w:marLeft w:val="0"/>
      <w:marRight w:val="0"/>
      <w:marTop w:val="0"/>
      <w:marBottom w:val="0"/>
      <w:divBdr>
        <w:top w:val="none" w:sz="0" w:space="0" w:color="auto"/>
        <w:left w:val="none" w:sz="0" w:space="0" w:color="auto"/>
        <w:bottom w:val="none" w:sz="0" w:space="0" w:color="auto"/>
        <w:right w:val="none" w:sz="0" w:space="0" w:color="auto"/>
      </w:divBdr>
    </w:div>
    <w:div w:id="1247885184">
      <w:bodyDiv w:val="1"/>
      <w:marLeft w:val="0"/>
      <w:marRight w:val="0"/>
      <w:marTop w:val="0"/>
      <w:marBottom w:val="0"/>
      <w:divBdr>
        <w:top w:val="none" w:sz="0" w:space="0" w:color="auto"/>
        <w:left w:val="none" w:sz="0" w:space="0" w:color="auto"/>
        <w:bottom w:val="none" w:sz="0" w:space="0" w:color="auto"/>
        <w:right w:val="none" w:sz="0" w:space="0" w:color="auto"/>
      </w:divBdr>
    </w:div>
    <w:div w:id="1249196816">
      <w:bodyDiv w:val="1"/>
      <w:marLeft w:val="0"/>
      <w:marRight w:val="0"/>
      <w:marTop w:val="0"/>
      <w:marBottom w:val="0"/>
      <w:divBdr>
        <w:top w:val="none" w:sz="0" w:space="0" w:color="auto"/>
        <w:left w:val="none" w:sz="0" w:space="0" w:color="auto"/>
        <w:bottom w:val="none" w:sz="0" w:space="0" w:color="auto"/>
        <w:right w:val="none" w:sz="0" w:space="0" w:color="auto"/>
      </w:divBdr>
    </w:div>
    <w:div w:id="1279601130">
      <w:bodyDiv w:val="1"/>
      <w:marLeft w:val="0"/>
      <w:marRight w:val="0"/>
      <w:marTop w:val="0"/>
      <w:marBottom w:val="0"/>
      <w:divBdr>
        <w:top w:val="none" w:sz="0" w:space="0" w:color="auto"/>
        <w:left w:val="none" w:sz="0" w:space="0" w:color="auto"/>
        <w:bottom w:val="none" w:sz="0" w:space="0" w:color="auto"/>
        <w:right w:val="none" w:sz="0" w:space="0" w:color="auto"/>
      </w:divBdr>
    </w:div>
    <w:div w:id="1373798113">
      <w:bodyDiv w:val="1"/>
      <w:marLeft w:val="0"/>
      <w:marRight w:val="0"/>
      <w:marTop w:val="0"/>
      <w:marBottom w:val="0"/>
      <w:divBdr>
        <w:top w:val="none" w:sz="0" w:space="0" w:color="auto"/>
        <w:left w:val="none" w:sz="0" w:space="0" w:color="auto"/>
        <w:bottom w:val="none" w:sz="0" w:space="0" w:color="auto"/>
        <w:right w:val="none" w:sz="0" w:space="0" w:color="auto"/>
      </w:divBdr>
    </w:div>
    <w:div w:id="1473257994">
      <w:bodyDiv w:val="1"/>
      <w:marLeft w:val="0"/>
      <w:marRight w:val="0"/>
      <w:marTop w:val="0"/>
      <w:marBottom w:val="0"/>
      <w:divBdr>
        <w:top w:val="none" w:sz="0" w:space="0" w:color="auto"/>
        <w:left w:val="none" w:sz="0" w:space="0" w:color="auto"/>
        <w:bottom w:val="none" w:sz="0" w:space="0" w:color="auto"/>
        <w:right w:val="none" w:sz="0" w:space="0" w:color="auto"/>
      </w:divBdr>
    </w:div>
    <w:div w:id="1490945082">
      <w:bodyDiv w:val="1"/>
      <w:marLeft w:val="0"/>
      <w:marRight w:val="0"/>
      <w:marTop w:val="0"/>
      <w:marBottom w:val="0"/>
      <w:divBdr>
        <w:top w:val="none" w:sz="0" w:space="0" w:color="auto"/>
        <w:left w:val="none" w:sz="0" w:space="0" w:color="auto"/>
        <w:bottom w:val="none" w:sz="0" w:space="0" w:color="auto"/>
        <w:right w:val="none" w:sz="0" w:space="0" w:color="auto"/>
      </w:divBdr>
    </w:div>
    <w:div w:id="1542741969">
      <w:bodyDiv w:val="1"/>
      <w:marLeft w:val="0"/>
      <w:marRight w:val="0"/>
      <w:marTop w:val="0"/>
      <w:marBottom w:val="0"/>
      <w:divBdr>
        <w:top w:val="none" w:sz="0" w:space="0" w:color="auto"/>
        <w:left w:val="none" w:sz="0" w:space="0" w:color="auto"/>
        <w:bottom w:val="none" w:sz="0" w:space="0" w:color="auto"/>
        <w:right w:val="none" w:sz="0" w:space="0" w:color="auto"/>
      </w:divBdr>
    </w:div>
    <w:div w:id="1558321469">
      <w:bodyDiv w:val="1"/>
      <w:marLeft w:val="0"/>
      <w:marRight w:val="0"/>
      <w:marTop w:val="0"/>
      <w:marBottom w:val="0"/>
      <w:divBdr>
        <w:top w:val="none" w:sz="0" w:space="0" w:color="auto"/>
        <w:left w:val="none" w:sz="0" w:space="0" w:color="auto"/>
        <w:bottom w:val="none" w:sz="0" w:space="0" w:color="auto"/>
        <w:right w:val="none" w:sz="0" w:space="0" w:color="auto"/>
      </w:divBdr>
    </w:div>
    <w:div w:id="1581064107">
      <w:bodyDiv w:val="1"/>
      <w:marLeft w:val="0"/>
      <w:marRight w:val="0"/>
      <w:marTop w:val="0"/>
      <w:marBottom w:val="0"/>
      <w:divBdr>
        <w:top w:val="none" w:sz="0" w:space="0" w:color="auto"/>
        <w:left w:val="none" w:sz="0" w:space="0" w:color="auto"/>
        <w:bottom w:val="none" w:sz="0" w:space="0" w:color="auto"/>
        <w:right w:val="none" w:sz="0" w:space="0" w:color="auto"/>
      </w:divBdr>
    </w:div>
    <w:div w:id="1595823946">
      <w:bodyDiv w:val="1"/>
      <w:marLeft w:val="0"/>
      <w:marRight w:val="0"/>
      <w:marTop w:val="0"/>
      <w:marBottom w:val="0"/>
      <w:divBdr>
        <w:top w:val="none" w:sz="0" w:space="0" w:color="auto"/>
        <w:left w:val="none" w:sz="0" w:space="0" w:color="auto"/>
        <w:bottom w:val="none" w:sz="0" w:space="0" w:color="auto"/>
        <w:right w:val="none" w:sz="0" w:space="0" w:color="auto"/>
      </w:divBdr>
      <w:divsChild>
        <w:div w:id="1850874582">
          <w:marLeft w:val="274"/>
          <w:marRight w:val="0"/>
          <w:marTop w:val="0"/>
          <w:marBottom w:val="0"/>
          <w:divBdr>
            <w:top w:val="none" w:sz="0" w:space="0" w:color="auto"/>
            <w:left w:val="none" w:sz="0" w:space="0" w:color="auto"/>
            <w:bottom w:val="none" w:sz="0" w:space="0" w:color="auto"/>
            <w:right w:val="none" w:sz="0" w:space="0" w:color="auto"/>
          </w:divBdr>
        </w:div>
        <w:div w:id="606501796">
          <w:marLeft w:val="274"/>
          <w:marRight w:val="0"/>
          <w:marTop w:val="0"/>
          <w:marBottom w:val="0"/>
          <w:divBdr>
            <w:top w:val="none" w:sz="0" w:space="0" w:color="auto"/>
            <w:left w:val="none" w:sz="0" w:space="0" w:color="auto"/>
            <w:bottom w:val="none" w:sz="0" w:space="0" w:color="auto"/>
            <w:right w:val="none" w:sz="0" w:space="0" w:color="auto"/>
          </w:divBdr>
        </w:div>
      </w:divsChild>
    </w:div>
    <w:div w:id="1609316508">
      <w:bodyDiv w:val="1"/>
      <w:marLeft w:val="0"/>
      <w:marRight w:val="0"/>
      <w:marTop w:val="0"/>
      <w:marBottom w:val="0"/>
      <w:divBdr>
        <w:top w:val="none" w:sz="0" w:space="0" w:color="auto"/>
        <w:left w:val="none" w:sz="0" w:space="0" w:color="auto"/>
        <w:bottom w:val="none" w:sz="0" w:space="0" w:color="auto"/>
        <w:right w:val="none" w:sz="0" w:space="0" w:color="auto"/>
      </w:divBdr>
    </w:div>
    <w:div w:id="1618635082">
      <w:bodyDiv w:val="1"/>
      <w:marLeft w:val="0"/>
      <w:marRight w:val="0"/>
      <w:marTop w:val="0"/>
      <w:marBottom w:val="0"/>
      <w:divBdr>
        <w:top w:val="none" w:sz="0" w:space="0" w:color="auto"/>
        <w:left w:val="none" w:sz="0" w:space="0" w:color="auto"/>
        <w:bottom w:val="none" w:sz="0" w:space="0" w:color="auto"/>
        <w:right w:val="none" w:sz="0" w:space="0" w:color="auto"/>
      </w:divBdr>
    </w:div>
    <w:div w:id="1703356906">
      <w:bodyDiv w:val="1"/>
      <w:marLeft w:val="0"/>
      <w:marRight w:val="0"/>
      <w:marTop w:val="0"/>
      <w:marBottom w:val="0"/>
      <w:divBdr>
        <w:top w:val="none" w:sz="0" w:space="0" w:color="auto"/>
        <w:left w:val="none" w:sz="0" w:space="0" w:color="auto"/>
        <w:bottom w:val="none" w:sz="0" w:space="0" w:color="auto"/>
        <w:right w:val="none" w:sz="0" w:space="0" w:color="auto"/>
      </w:divBdr>
    </w:div>
    <w:div w:id="1891767122">
      <w:bodyDiv w:val="1"/>
      <w:marLeft w:val="0"/>
      <w:marRight w:val="0"/>
      <w:marTop w:val="0"/>
      <w:marBottom w:val="0"/>
      <w:divBdr>
        <w:top w:val="none" w:sz="0" w:space="0" w:color="auto"/>
        <w:left w:val="none" w:sz="0" w:space="0" w:color="auto"/>
        <w:bottom w:val="none" w:sz="0" w:space="0" w:color="auto"/>
        <w:right w:val="none" w:sz="0" w:space="0" w:color="auto"/>
      </w:divBdr>
    </w:div>
    <w:div w:id="1926843772">
      <w:bodyDiv w:val="1"/>
      <w:marLeft w:val="0"/>
      <w:marRight w:val="0"/>
      <w:marTop w:val="0"/>
      <w:marBottom w:val="0"/>
      <w:divBdr>
        <w:top w:val="none" w:sz="0" w:space="0" w:color="auto"/>
        <w:left w:val="none" w:sz="0" w:space="0" w:color="auto"/>
        <w:bottom w:val="none" w:sz="0" w:space="0" w:color="auto"/>
        <w:right w:val="none" w:sz="0" w:space="0" w:color="auto"/>
      </w:divBdr>
    </w:div>
    <w:div w:id="21389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atrick.Hanley.ctr@hanscom.af.mil" TargetMode="External"/><Relationship Id="rId18" Type="http://schemas.openxmlformats.org/officeDocument/2006/relationships/hyperlink" Target="mailto:ST.Invoicing@hq.dhs.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AFLCMC.PZE.MIT.LL@hanscom.af.mil" TargetMode="External"/><Relationship Id="rId17" Type="http://schemas.openxmlformats.org/officeDocument/2006/relationships/hyperlink" Target="mailto:Mingming.Yu@hq.dhs.gov" TargetMode="External"/><Relationship Id="rId2" Type="http://schemas.openxmlformats.org/officeDocument/2006/relationships/customXml" Target="../customXml/item2.xml"/><Relationship Id="rId16" Type="http://schemas.openxmlformats.org/officeDocument/2006/relationships/hyperlink" Target="mailto:kim.saxonis@ll.mit.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tutungian@ll.mit.edu" TargetMode="External"/><Relationship Id="rId5" Type="http://schemas.openxmlformats.org/officeDocument/2006/relationships/styles" Target="styles.xml"/><Relationship Id="rId15" Type="http://schemas.openxmlformats.org/officeDocument/2006/relationships/hyperlink" Target="mailto:jason.thornton@ll.mit.edu"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timd@ll.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3BAF47A7D690429A868F72B1162FBA" ma:contentTypeVersion="0" ma:contentTypeDescription="Create a new document." ma:contentTypeScope="" ma:versionID="5b4e26767c0005e90053c1ea80996d6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80D041-878E-4FD1-AA60-84D062D8AB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7E7079-7391-4409-A6C7-A50F7091426C}"/>
</file>

<file path=customXml/itemProps3.xml><?xml version="1.0" encoding="utf-8"?>
<ds:datastoreItem xmlns:ds="http://schemas.openxmlformats.org/officeDocument/2006/customXml" ds:itemID="{775E2EF0-6A67-401A-8DF8-30516AC864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Department of Homeland Security</Company>
  <LinksUpToDate>false</LinksUpToDate>
  <CharactersWithSpaces>31224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Todd &lt;CTR&gt;</dc:creator>
  <cp:lastModifiedBy>Gee, Lolona</cp:lastModifiedBy>
  <cp:revision>4</cp:revision>
  <cp:lastPrinted>2017-07-06T15:43:00Z</cp:lastPrinted>
  <dcterms:created xsi:type="dcterms:W3CDTF">2017-07-06T15:45:00Z</dcterms:created>
  <dcterms:modified xsi:type="dcterms:W3CDTF">2017-07-17T17:43:00Z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0x010100443BAF47A7D690429A868F72B1162FBA</vt:lpwstr>
  </property>
</Properties>
</file>