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2.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w:t>
      </w:r>
      <w:r>
        <w:t xml:space="preserve"> </w:t>
      </w:r>
      <w:r>
        <w:rPr>
          <w:iCs/>
          <w:i/>
        </w:rPr>
        <w:t xml:space="preserve">mmacos</w:t>
      </w:r>
      <w:r>
        <w:t xml:space="preserve"> </w:t>
      </w:r>
      <w:r>
        <w:t xml:space="preserve">and</w:t>
      </w:r>
      <w:r>
        <w:t xml:space="preserve"> </w:t>
      </w:r>
      <w:r>
        <w:rPr>
          <w:iCs/>
          <w:i/>
        </w:rPr>
        <w:t xml:space="preserve">pymacos</w:t>
      </w:r>
      <w:r>
        <w:t xml:space="preserve">, Matlab and Python code libraries that call SMACOS to perform many functions. The</w:t>
      </w:r>
      <w:r>
        <w:t xml:space="preserve"> </w:t>
      </w:r>
      <w:r>
        <w:rPr>
          <w:iCs/>
          <w:i/>
        </w:rPr>
        <w:t xml:space="preserve">mmacos</w:t>
      </w:r>
      <w:r>
        <w:t xml:space="preserve"> </w:t>
      </w:r>
      <w:r>
        <w:t xml:space="preserve">functions include designing optical systems, adding structural interfaces, segmenting mirrors, adding metrology systems, generating LOMs, and performing analysis, while</w:t>
      </w:r>
      <w:r>
        <w:t xml:space="preserve"> </w:t>
      </w:r>
      <w:r>
        <w:rPr>
          <w:iCs/>
          <w:i/>
        </w:rPr>
        <w:t xml:space="preserve">pymacos</w:t>
      </w:r>
      <w:r>
        <w:t xml:space="preserve"> </w:t>
      </w:r>
      <w:r>
        <w:t xml:space="preserve">is focused on regression testing. The</w:t>
      </w:r>
      <w:r>
        <w:t xml:space="preserve"> </w:t>
      </w:r>
      <w:r>
        <w:rPr>
          <w:iCs/>
          <w:i/>
        </w:rPr>
        <w:t xml:space="preserve">mmacos</w:t>
      </w:r>
      <w:r>
        <w:t xml:space="preserve"> </w:t>
      </w:r>
      <w:r>
        <w:t xml:space="preserve">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w:t>
      </w:r>
      <w:r>
        <w:t xml:space="preserve"> </w:t>
      </w:r>
      <w:r>
        <w:rPr>
          <w:iCs/>
          <w:i/>
        </w:rPr>
        <w:t xml:space="preserve">mmacos</w:t>
      </w:r>
      <w:r>
        <w:t xml:space="preserve"> </w:t>
      </w:r>
      <w:r>
        <w:t xml:space="preserve">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also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w:t>
      </w:r>
      <w:r>
        <w:rPr>
          <w:iCs/>
          <w:i/>
        </w:rPr>
        <w:t xml:space="preserve">mmacos</w:t>
      </w:r>
      <w:r>
        <w:t xml:space="preserve">) and Python (</w:t>
      </w:r>
      <w:r>
        <w:rPr>
          <w:iCs/>
          <w:i/>
        </w:rPr>
        <w:t xml:space="preserve">pymacos</w:t>
      </w:r>
      <w:r>
        <w:t xml:space="preserve">)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p>
    <w:p>
      <w:pPr>
        <w:numPr>
          <w:ilvl w:val="0"/>
          <w:numId w:val="1003"/>
        </w:numPr>
      </w:pP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p>
    <w:p>
      <w:pPr>
        <w:numPr>
          <w:ilvl w:val="0"/>
          <w:numId w:val="1003"/>
        </w:numPr>
      </w:pP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p>
      <w:pPr>
        <w:numPr>
          <w:ilvl w:val="0"/>
          <w:numId w:val="1003"/>
        </w:numPr>
      </w:pPr>
      <w:r>
        <w:t xml:space="preserve">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4"/>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4"/>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4"/>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4"/>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4"/>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4"/>
        </w:numPr>
      </w:pPr>
      <w:r>
        <w:t xml:space="preserve">SegMirMaker external tool. Standalone utility, in MACOS_resources/segmirmaker/, that generates segmented-mirror .presc and Hx.m files. Replaces SMPGe (1992) and adds support for FreeForm parents. See §4.4.11.</w:t>
      </w:r>
    </w:p>
    <w:p>
      <w:pPr>
        <w:numPr>
          <w:ilvl w:val="0"/>
          <w:numId w:val="1004"/>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4"/>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4"/>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4"/>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4"/>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4"/>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5"/>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5"/>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6"/>
        </w:numPr>
      </w:pPr>
      <w:r>
        <w:t xml:space="preserve">The beam is paraxial, so that phase changes occur as a quadratic function of distance from the center of the array.</w:t>
      </w:r>
    </w:p>
    <w:p>
      <w:pPr>
        <w:numPr>
          <w:ilvl w:val="0"/>
          <w:numId w:val="1006"/>
        </w:numPr>
      </w:pPr>
      <w:r>
        <w:t xml:space="preserve">The grid does not change shape or dimension across the lens; the beam out of the lens is the same size as the beam into the lens.</w:t>
      </w:r>
    </w:p>
    <w:p>
      <w:pPr>
        <w:numPr>
          <w:ilvl w:val="0"/>
          <w:numId w:val="1006"/>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7"/>
        </w:numPr>
      </w:pPr>
      <w:r>
        <w:t xml:space="preserve">Geometric propagator.</w:t>
      </w:r>
    </w:p>
    <w:p>
      <w:pPr>
        <w:numPr>
          <w:ilvl w:val="0"/>
          <w:numId w:val="1007"/>
        </w:numPr>
      </w:pPr>
      <w:r>
        <w:t xml:space="preserve">Fresnel near-field sphere-to-sphere propagator for converging or diverging beams.</w:t>
      </w:r>
    </w:p>
    <w:p>
      <w:pPr>
        <w:numPr>
          <w:ilvl w:val="0"/>
          <w:numId w:val="1007"/>
        </w:numPr>
      </w:pPr>
      <w:r>
        <w:t xml:space="preserve">Fresnel/Fraunhofer far-field sphere-to-plane propagator.</w:t>
      </w:r>
    </w:p>
    <w:p>
      <w:pPr>
        <w:numPr>
          <w:ilvl w:val="0"/>
          <w:numId w:val="1007"/>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8"/>
        </w:numPr>
      </w:pPr>
      <w:r>
        <w:t xml:space="preserve">Does not assume that the beam is paraxial through the optical element (though an assumption of paraxial beams is built into the Fresnel free-space propagators).</w:t>
      </w:r>
    </w:p>
    <w:p>
      <w:pPr>
        <w:numPr>
          <w:ilvl w:val="0"/>
          <w:numId w:val="1008"/>
        </w:numPr>
      </w:pPr>
      <w:r>
        <w:t xml:space="preserve">Does not assume that the beam out of the lens is the same size as the beam into the lens.</w:t>
      </w:r>
    </w:p>
    <w:p>
      <w:pPr>
        <w:numPr>
          <w:ilvl w:val="0"/>
          <w:numId w:val="1008"/>
        </w:numPr>
      </w:pPr>
      <w:r>
        <w:t xml:space="preserve">Does not assume all phase changes occur in a plane.</w:t>
      </w:r>
    </w:p>
    <w:p>
      <w:pPr>
        <w:numPr>
          <w:ilvl w:val="0"/>
          <w:numId w:val="1008"/>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                HELP</w:t>
      </w:r>
      <w:r>
        <w:br/>
      </w:r>
      <w:r>
        <w:rPr>
          <w:rStyle w:val="VerbatimChar"/>
        </w:rPr>
        <w:t xml:space="preserve">                EXPort</w:t>
      </w:r>
      <w:r>
        <w:br/>
      </w:r>
      <w:r>
        <w:rPr>
          <w:rStyle w:val="VerbatimChar"/>
        </w:rPr>
        <w:t xml:space="preserve">                JOUrnal</w:t>
      </w:r>
      <w:r>
        <w:br/>
      </w:r>
      <w:r>
        <w:rPr>
          <w:rStyle w:val="VerbatimChar"/>
        </w:rPr>
        <w:t xml:space="preserve">                EXEcute</w:t>
      </w:r>
      <w:r>
        <w:br/>
      </w:r>
      <w:r>
        <w:rPr>
          <w:rStyle w:val="VerbatimChar"/>
        </w:rPr>
        <w:t xml:space="preserve">                Quit (BYE)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9"/>
        </w:numPr>
      </w:pPr>
      <w:r>
        <w:t xml:space="preserve">Macintosh: open the folder containing the MACOS application and double-click on the MACOS 1.0 icon</w:t>
      </w:r>
    </w:p>
    <w:p>
      <w:pPr>
        <w:numPr>
          <w:ilvl w:val="0"/>
          <w:numId w:val="1009"/>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0"/>
        </w:numPr>
      </w:pPr>
      <w:r>
        <w:t xml:space="preserve">Session &amp; files: QUit, END, HELP, REset, STatus, SUMmarize, ELTS, EXEcute, JOUrnal, MREset, !, PWD, CD, RX/LS/LL, VI/EMAcs</w:t>
      </w:r>
    </w:p>
    <w:p>
      <w:pPr>
        <w:numPr>
          <w:ilvl w:val="0"/>
          <w:numId w:val="1010"/>
        </w:numPr>
      </w:pPr>
      <w:r>
        <w:t xml:space="preserve">Prescription I/O: NEW, OLD, FID, VALidate, SAVe, EXPort, SHOw, MODify</w:t>
      </w:r>
    </w:p>
    <w:p>
      <w:pPr>
        <w:numPr>
          <w:ilvl w:val="0"/>
          <w:numId w:val="1010"/>
        </w:numPr>
      </w:pPr>
      <w:r>
        <w:t xml:space="preserve">Source &amp; wavelength: CHIefray, WLENS, SWL, MULtispec, NFIlt/RFIlt/SFIlt, ATMosphere, SETC, SAOpt</w:t>
      </w:r>
    </w:p>
    <w:p>
      <w:pPr>
        <w:numPr>
          <w:ilvl w:val="0"/>
          <w:numId w:val="1010"/>
        </w:numPr>
      </w:pPr>
      <w:r>
        <w:t xml:space="preserve">Ray tracing: RAY, SEGraytrace, PRAy/RRAy/TPR, MAP, COOrd, ACOor, EFL, BWK, FEXit, FSR, CENter, STOp, CENTRoid, FFP, PFP, FDP, SPCenter</w:t>
      </w:r>
    </w:p>
    <w:p>
      <w:pPr>
        <w:numPr>
          <w:ilvl w:val="0"/>
          <w:numId w:val="1010"/>
        </w:numPr>
      </w:pPr>
      <w:r>
        <w:t xml:space="preserve">Behavior toggles: LNEg/NOLNeg, POLarized/NOPol, OBS, REGrid/NOREGrid, ORS, SRS, NONe</w:t>
      </w:r>
    </w:p>
    <w:p>
      <w:pPr>
        <w:numPr>
          <w:ilvl w:val="0"/>
          <w:numId w:val="1010"/>
        </w:numPr>
      </w:pPr>
      <w:r>
        <w:t xml:space="preserve">Surface data: SINt, UDSinit</w:t>
      </w:r>
    </w:p>
    <w:p>
      <w:pPr>
        <w:numPr>
          <w:ilvl w:val="0"/>
          <w:numId w:val="1010"/>
        </w:numPr>
      </w:pPr>
      <w:r>
        <w:t xml:space="preserve">Perturbation: PERturb, GPERturb, PREad</w:t>
      </w:r>
    </w:p>
    <w:p>
      <w:pPr>
        <w:numPr>
          <w:ilvl w:val="0"/>
          <w:numId w:val="1010"/>
        </w:numPr>
      </w:pPr>
      <w:r>
        <w:t xml:space="preserve">Linear model: BUild, DMBuild, PARtials, LPErturb, LPRead, LREset, LSPot, LOPd, LPIxilate</w:t>
      </w:r>
    </w:p>
    <w:p>
      <w:pPr>
        <w:numPr>
          <w:ilvl w:val="0"/>
          <w:numId w:val="1010"/>
        </w:numPr>
      </w:pPr>
      <w:r>
        <w:t xml:space="preserve">Diffraction: PROpagate, BEAm, VECtor, SCAlar, COMpose, ADD, DAdd, CADD, NOIse, SEEd, STRetch</w:t>
      </w:r>
    </w:p>
    <w:p>
      <w:pPr>
        <w:numPr>
          <w:ilvl w:val="0"/>
          <w:numId w:val="1010"/>
        </w:numPr>
      </w:pPr>
      <w:r>
        <w:t xml:space="preserve">Outputs: OPD, SPOt, ZABerr, ZCOef, LOS, METcalc, INTensity, PIXel, AMPlitude, PHAse/PH, REAl, LOG, MTF/CMTF, IMG</w:t>
      </w:r>
    </w:p>
    <w:p>
      <w:pPr>
        <w:numPr>
          <w:ilvl w:val="0"/>
          <w:numId w:val="1010"/>
        </w:numPr>
      </w:pPr>
      <w:r>
        <w:t xml:space="preserve">Plot style: GRAy, WIRe, SLIce, COLumn, CONtour, IMGmode, CIR, GIR, PGP</w:t>
      </w:r>
    </w:p>
    <w:p>
      <w:pPr>
        <w:numPr>
          <w:ilvl w:val="0"/>
          <w:numId w:val="1010"/>
        </w:numPr>
      </w:pPr>
      <w:r>
        <w:t xml:space="preserve">File output: TEXt, BINary, FITs/WFIts, MAT, GETMatlabmatrix</w:t>
      </w:r>
    </w:p>
    <w:p>
      <w:pPr>
        <w:numPr>
          <w:ilvl w:val="0"/>
          <w:numId w:val="1010"/>
        </w:numPr>
      </w:pPr>
      <w:r>
        <w:t xml:space="preserve">Window &amp; post-processing: PLOcate, NOPLOC, PWIn, SZCo, GBS, BLUr/GBLur, GAIn, ODRaw, PGD, ROW</w:t>
      </w:r>
    </w:p>
    <w:p>
      <w:pPr>
        <w:numPr>
          <w:ilvl w:val="0"/>
          <w:numId w:val="1010"/>
        </w:numPr>
      </w:pPr>
      <w:r>
        <w:t xml:space="preserve">System optimization: AVAR, MVAR, DVAR, VARS, AFOV, DFOV, FOVS, CALib, SFOV</w:t>
      </w:r>
    </w:p>
    <w:p>
      <w:pPr>
        <w:numPr>
          <w:ilvl w:val="0"/>
          <w:numId w:val="1010"/>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1"/>
        </w:numPr>
      </w:pPr>
      <w:r>
        <w:t xml:space="preserve">Directory macosData in the user’s home directory</w:t>
      </w:r>
    </w:p>
    <w:p>
      <w:pPr>
        <w:numPr>
          <w:ilvl w:val="0"/>
          <w:numId w:val="1011"/>
        </w:numPr>
      </w:pPr>
      <w:r>
        <w:t xml:space="preserve">Directory /home/comp/macosData</w:t>
      </w:r>
    </w:p>
    <w:p>
      <w:pPr>
        <w:numPr>
          <w:ilvl w:val="0"/>
          <w:numId w:val="1011"/>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2"/>
        </w:numPr>
      </w:pPr>
      <w:r>
        <w:t xml:space="preserve">CMAtrix: optical sensitivity matrix in global or local coordinates</w:t>
      </w:r>
    </w:p>
    <w:p>
      <w:pPr>
        <w:numPr>
          <w:ilvl w:val="0"/>
          <w:numId w:val="1012"/>
        </w:numPr>
      </w:pPr>
      <w:r>
        <w:t xml:space="preserve">CmDM: deformable mirror sensitivity matrix</w:t>
      </w:r>
    </w:p>
    <w:p>
      <w:pPr>
        <w:numPr>
          <w:ilvl w:val="0"/>
          <w:numId w:val="1012"/>
        </w:numPr>
      </w:pPr>
      <w:r>
        <w:t xml:space="preserve">RayPos: current position 3-vectors for each ray</w:t>
      </w:r>
    </w:p>
    <w:p>
      <w:pPr>
        <w:numPr>
          <w:ilvl w:val="0"/>
          <w:numId w:val="1012"/>
        </w:numPr>
      </w:pPr>
      <w:r>
        <w:t xml:space="preserve">RayDir: current ray direction 3-vectors for each ray</w:t>
      </w:r>
    </w:p>
    <w:p>
      <w:pPr>
        <w:numPr>
          <w:ilvl w:val="0"/>
          <w:numId w:val="1012"/>
        </w:numPr>
      </w:pPr>
      <w:r>
        <w:t xml:space="preserve">CumRayL: current optical pathlengths for each ray Files may be saved in the following formats:</w:t>
      </w:r>
    </w:p>
    <w:p>
      <w:pPr>
        <w:numPr>
          <w:ilvl w:val="0"/>
          <w:numId w:val="1012"/>
        </w:numPr>
      </w:pPr>
      <w:r>
        <w:t xml:space="preserve">BINary: data is saved to a Fortran binary file, filename.bin</w:t>
      </w:r>
    </w:p>
    <w:p>
      <w:pPr>
        <w:numPr>
          <w:ilvl w:val="0"/>
          <w:numId w:val="1012"/>
        </w:numPr>
      </w:pPr>
      <w:r>
        <w:t xml:space="preserve">TEXt: data is saved to an ASCII text file, filename.txt</w:t>
      </w:r>
    </w:p>
    <w:p>
      <w:pPr>
        <w:numPr>
          <w:ilvl w:val="0"/>
          <w:numId w:val="1012"/>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                NEW</w:t>
      </w:r>
      <w:r>
        <w:br/>
      </w:r>
      <w:r>
        <w:rPr>
          <w:rStyle w:val="VerbatimChar"/>
        </w:rPr>
        <w:t xml:space="preserve">                DRAw</w:t>
      </w:r>
      <w:r>
        <w:br/>
      </w:r>
      <w:r>
        <w:rPr>
          <w:rStyle w:val="VerbatimChar"/>
        </w:rPr>
        <w:t xml:space="preserve">                OLD (LOAd)</w:t>
      </w:r>
      <w:r>
        <w:br/>
      </w:r>
      <w:r>
        <w:rPr>
          <w:rStyle w:val="VerbatimChar"/>
        </w:rPr>
        <w:t xml:space="preserve">                SUMmarize</w:t>
      </w:r>
      <w:r>
        <w:br/>
      </w:r>
      <w:r>
        <w:rPr>
          <w:rStyle w:val="VerbatimChar"/>
        </w:rPr>
        <w:t xml:space="preserve">                STatus</w:t>
      </w:r>
      <w:r>
        <w:br/>
      </w:r>
      <w:r>
        <w:rPr>
          <w:rStyle w:val="VerbatimChar"/>
        </w:rPr>
        <w:t xml:space="preserve">                REset</w:t>
      </w:r>
      <w:r>
        <w:br/>
      </w:r>
      <w:r>
        <w:rPr>
          <w:rStyle w:val="VerbatimChar"/>
        </w:rPr>
        <w:t xml:space="preserve">                SHOw</w:t>
      </w:r>
      <w:r>
        <w:br/>
      </w:r>
      <w:r>
        <w:rPr>
          <w:rStyle w:val="VerbatimChar"/>
        </w:rPr>
        <w:t xml:space="preserve">                MODify</w:t>
      </w:r>
      <w:r>
        <w:br/>
      </w:r>
      <w:r>
        <w:rPr>
          <w:rStyle w:val="VerbatimChar"/>
        </w:rPr>
        <w:t xml:space="preserve">                BEAm</w:t>
      </w:r>
      <w:r>
        <w:br/>
      </w:r>
      <w:r>
        <w:rPr>
          <w:rStyle w:val="VerbatimChar"/>
        </w:rPr>
        <w:t xml:space="preserve">                SAVe</w:t>
      </w:r>
      <w:r>
        <w:br/>
      </w:r>
      <w:r>
        <w:rPr>
          <w:rStyle w:val="VerbatimChar"/>
        </w:rPr>
        <w:t xml:space="preserve">                VALidate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3"/>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3"/>
        </w:numPr>
      </w:pPr>
      <w:r>
        <w:t xml:space="preserve">Aperture size (collimated source) or angle (point source)</w:t>
      </w:r>
    </w:p>
    <w:p>
      <w:pPr>
        <w:numPr>
          <w:ilvl w:val="0"/>
          <w:numId w:val="1014"/>
        </w:numPr>
      </w:pPr>
      <w:r>
        <w:t xml:space="preserve">Aperture shape (circular, square, hexagonal, pie, flower)</w:t>
      </w:r>
    </w:p>
    <w:p>
      <w:pPr>
        <w:numPr>
          <w:ilvl w:val="0"/>
          <w:numId w:val="1014"/>
        </w:numPr>
      </w:pPr>
      <w:r>
        <w:t xml:space="preserve">Illumination profile (flat, gaussian, dipole or cosine-to-a-power)</w:t>
      </w:r>
    </w:p>
    <w:p>
      <w:pPr>
        <w:numPr>
          <w:ilvl w:val="0"/>
          <w:numId w:val="1014"/>
        </w:numPr>
      </w:pPr>
      <w:r>
        <w:t xml:space="preserve">Wavelength</w:t>
      </w:r>
    </w:p>
    <w:p>
      <w:pPr>
        <w:numPr>
          <w:ilvl w:val="0"/>
          <w:numId w:val="1014"/>
        </w:numPr>
      </w:pPr>
      <w:r>
        <w:t xml:space="preserve">Flux through the defined aperture</w:t>
      </w:r>
    </w:p>
    <w:p>
      <w:pPr>
        <w:numPr>
          <w:ilvl w:val="0"/>
          <w:numId w:val="1014"/>
        </w:numPr>
      </w:pPr>
      <w:r>
        <w:t xml:space="preserve">Polarization state (if using polarization ray-trace analysis functions)</w:t>
      </w:r>
    </w:p>
    <w:p>
      <w:pPr>
        <w:numPr>
          <w:ilvl w:val="0"/>
          <w:numId w:val="1014"/>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4"/>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5"/>
        </w:numPr>
      </w:pPr>
      <w:r>
        <w:t xml:space="preserve">Chief ray position vector</w:t>
      </w:r>
    </w:p>
    <w:p>
      <w:pPr>
        <w:numPr>
          <w:ilvl w:val="0"/>
          <w:numId w:val="1015"/>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6"/>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6"/>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7"/>
        </w:numPr>
      </w:pPr>
      <w:r>
        <w:t xml:space="preserve">Number of ray grid points across the aperture is set by nGridPts</w:t>
      </w:r>
    </w:p>
    <w:p>
      <w:pPr>
        <w:numPr>
          <w:ilvl w:val="0"/>
          <w:numId w:val="1017"/>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8"/>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8"/>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8"/>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9"/>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9"/>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9"/>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9"/>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1"/>
        </w:numPr>
      </w:pPr>
      <w:r>
        <w:t xml:space="preserve">OrderHOE: The diffraction order you wish to trace off of the grating surface.</w:t>
      </w:r>
    </w:p>
    <w:p>
      <w:pPr>
        <w:numPr>
          <w:ilvl w:val="0"/>
          <w:numId w:val="1021"/>
        </w:numPr>
      </w:pPr>
      <w:r>
        <w:t xml:space="preserve">h1HOE: A unit 3-vector perpendicular to the ruling direction and the psiElt vector. This vector is rotated and translated appropriately if the element is perturbed using the MACOS Perturb command.</w:t>
      </w:r>
    </w:p>
    <w:p>
      <w:pPr>
        <w:numPr>
          <w:ilvl w:val="0"/>
          <w:numId w:val="1021"/>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2"/>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2"/>
        </w:numPr>
      </w:pPr>
      <w:r>
        <w:t xml:space="preserve">h2HOE: The second is the ouput reference beam point source location in x,y,z.</w:t>
      </w:r>
    </w:p>
    <w:p>
      <w:pPr>
        <w:numPr>
          <w:ilvl w:val="0"/>
          <w:numId w:val="1022"/>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3"/>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4"/>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4"/>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5"/>
        </w:numPr>
      </w:pPr>
      <w:r>
        <w:t xml:space="preserve">nSeg: number of segments</w:t>
      </w:r>
    </w:p>
    <w:p>
      <w:pPr>
        <w:numPr>
          <w:ilvl w:val="0"/>
          <w:numId w:val="1025"/>
        </w:numPr>
      </w:pPr>
      <w:r>
        <w:t xml:space="preserve">gap: spacing between segments</w:t>
      </w:r>
    </w:p>
    <w:p>
      <w:pPr>
        <w:numPr>
          <w:ilvl w:val="0"/>
          <w:numId w:val="1025"/>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p>
      <w:pPr>
        <w:pStyle w:val="Figure"/>
      </w:pPr>
      <w:r>
        <w:drawing>
          <wp:inline>
            <wp:extent cx="4572000" cy="3678803"/>
            <wp:effectExtent b="0" l="0" r="0" t="0"/>
            <wp:docPr descr="" title="" id="153" name="Picture"/>
            <a:graphic>
              <a:graphicData uri="http://schemas.openxmlformats.org/drawingml/2006/picture">
                <pic:pic>
                  <pic:nvPicPr>
                    <pic:cNvPr descr="media/fig_rescued_23.png" id="154" name="Picture"/>
                    <pic:cNvPicPr>
                      <a:picLocks noChangeArrowheads="1" noChangeAspect="1"/>
                    </pic:cNvPicPr>
                  </pic:nvPicPr>
                  <pic:blipFill>
                    <a:blip r:embed="rId152"/>
                    <a:stretch>
                      <a:fillRect/>
                    </a:stretch>
                  </pic:blipFill>
                  <pic:spPr bwMode="auto">
                    <a:xfrm>
                      <a:off x="0" y="0"/>
                      <a:ext cx="4572000" cy="3678803"/>
                    </a:xfrm>
                    <a:prstGeom prst="rect">
                      <a:avLst/>
                    </a:prstGeom>
                    <a:noFill/>
                    <a:ln w="9525">
                      <a:noFill/>
                      <a:headEnd/>
                      <a:tailEnd/>
                    </a:ln>
                  </pic:spPr>
                </pic:pic>
              </a:graphicData>
            </a:graphic>
          </wp:inline>
        </w:drawing>
      </w:r>
    </w:p>
    <w:p>
      <w:pPr>
        <w:pStyle w:val="FigureCaption"/>
      </w:pP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numPr>
          <w:ilvl w:val="0"/>
          <w:numId w:val="1026"/>
        </w:numPr>
      </w:pPr>
      <w:r>
        <w:t xml:space="preserve">A MACOS .in parent prescription. The parent element can be any conic or FreeForm surface.</w:t>
      </w:r>
    </w:p>
    <w:p>
      <w:pPr>
        <w:numPr>
          <w:ilvl w:val="0"/>
          <w:numId w:val="1026"/>
        </w:numPr>
      </w:pPr>
      <w:r>
        <w:t xml:space="preserve">The number of rings (nRing = 1 for 7-segment, 2 for 19-segment, etc.).</w:t>
      </w:r>
    </w:p>
    <w:p>
      <w:pPr>
        <w:numPr>
          <w:ilvl w:val="0"/>
          <w:numId w:val="1026"/>
        </w:numPr>
      </w:pPr>
      <w:r>
        <w:t xml:space="preserve">The axis orientation psi, segment size or aperture diameter, inter-segment gap, and segment standoff.</w:t>
      </w:r>
    </w:p>
    <w:p>
      <w:pPr>
        <w:numPr>
          <w:ilvl w:val="0"/>
          <w:numId w:val="1026"/>
        </w:numPr>
      </w:pPr>
      <w:r>
        <w:t xml:space="preserve">3-DOF (piston/tip/tilt) or 6-DOF segments.</w:t>
      </w:r>
    </w:p>
    <w:p>
      <w:pPr>
        <w:pStyle w:val="FirstParagraph"/>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7"/>
        </w:numPr>
      </w:pPr>
      <w:r>
        <w:t xml:space="preserve">nPetals: number of petals surrounding the central segment</w:t>
      </w:r>
    </w:p>
    <w:p>
      <w:pPr>
        <w:numPr>
          <w:ilvl w:val="0"/>
          <w:numId w:val="1027"/>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8"/>
        </w:numPr>
      </w:pPr>
      <w:r>
        <w:t xml:space="preserve">1313-actuator deformable mirror.</w:t>
      </w:r>
    </w:p>
    <w:p>
      <w:pPr>
        <w:numPr>
          <w:ilvl w:val="0"/>
          <w:numId w:val="1028"/>
        </w:numPr>
      </w:pPr>
      <w:r>
        <w:t xml:space="preserve">349-actuator deformable mirror.</w:t>
      </w:r>
    </w:p>
    <w:p>
      <w:pPr>
        <w:numPr>
          <w:ilvl w:val="0"/>
          <w:numId w:val="1028"/>
        </w:numPr>
      </w:pPr>
      <w:r>
        <w:t xml:space="preserve">397-actuator triangular-array deformable mirror.</w:t>
      </w:r>
    </w:p>
    <w:p>
      <w:pPr>
        <w:numPr>
          <w:ilvl w:val="0"/>
          <w:numId w:val="1028"/>
        </w:numPr>
      </w:pPr>
      <w:r>
        <w:t xml:space="preserve">349-actuator deformable mirror with squared-out influence function.</w:t>
      </w:r>
    </w:p>
    <w:p>
      <w:pPr>
        <w:numPr>
          <w:ilvl w:val="0"/>
          <w:numId w:val="1028"/>
        </w:numPr>
      </w:pPr>
      <w:r>
        <w:t xml:space="preserve">349-actuator deformable mirror with ideal actuator influence functions (bilinear approximation).</w:t>
      </w:r>
    </w:p>
    <w:p>
      <w:pPr>
        <w:numPr>
          <w:ilvl w:val="0"/>
          <w:numId w:val="1028"/>
        </w:numPr>
      </w:pPr>
      <w:r>
        <w:t xml:space="preserve">349-actuator deformable mirror with squared-out influence function.</w:t>
      </w:r>
    </w:p>
    <w:p>
      <w:pPr>
        <w:numPr>
          <w:ilvl w:val="0"/>
          <w:numId w:val="1028"/>
        </w:numPr>
      </w:pPr>
      <w:r>
        <w:t xml:space="preserve">149-by-149 x-y grid (written for the Hubble primary mirror).</w:t>
      </w:r>
    </w:p>
    <w:p>
      <w:pPr>
        <w:numPr>
          <w:ilvl w:val="0"/>
          <w:numId w:val="1028"/>
        </w:numPr>
      </w:pPr>
      <w:r>
        <w:t xml:space="preserve">115-by-115 x-y grid (written for the Hubble secondary mirror).</w:t>
      </w:r>
    </w:p>
    <w:p>
      <w:pPr>
        <w:numPr>
          <w:ilvl w:val="0"/>
          <w:numId w:val="1028"/>
        </w:numPr>
      </w:pPr>
      <w:r>
        <w:t xml:space="preserve">Radial-actuator deformable mirror.</w:t>
      </w:r>
    </w:p>
    <w:p>
      <w:pPr>
        <w:numPr>
          <w:ilvl w:val="0"/>
          <w:numId w:val="1028"/>
        </w:numPr>
      </w:pPr>
      <w:r>
        <w:t xml:space="preserve">SQAna-by-SQAna deformable mirror with damped-sine influence functions.</w:t>
      </w:r>
    </w:p>
    <w:p>
      <w:pPr>
        <w:numPr>
          <w:ilvl w:val="0"/>
          <w:numId w:val="1028"/>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9"/>
        </w:numPr>
      </w:pPr>
      <w:r>
        <w:t xml:space="preserve">types 1-6 and 10 (influence-function mirrors): p1 = beta, the influence-function shape parameter; p2 = dAct, the actuator spacing; type 10 also p3 = SQAna, the actuators per side;</w:t>
      </w:r>
    </w:p>
    <w:p>
      <w:pPr>
        <w:numPr>
          <w:ilvl w:val="0"/>
          <w:numId w:val="1029"/>
        </w:numPr>
      </w:pPr>
      <w:r>
        <w:t xml:space="preserve">type 9 (radial): p1 = drad, the radial actuator spacing; p2 = dq, the angular spacing (rad); p3 = minrad, the inner radius;</w:t>
      </w:r>
    </w:p>
    <w:p>
      <w:pPr>
        <w:numPr>
          <w:ilvl w:val="0"/>
          <w:numId w:val="1029"/>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0"/>
        </w:numPr>
      </w:pPr>
      <w:r>
        <w:t xml:space="preserve">mGridMat: the dimension of the gridded data matrix (nGridMat by nGridMat)</w:t>
      </w:r>
    </w:p>
    <w:p>
      <w:pPr>
        <w:numPr>
          <w:ilvl w:val="0"/>
          <w:numId w:val="1030"/>
        </w:numPr>
      </w:pPr>
      <w:r>
        <w:t xml:space="preserve">GridSrfdx: spacing of the data grids in base units</w:t>
      </w:r>
    </w:p>
    <w:p>
      <w:pPr>
        <w:numPr>
          <w:ilvl w:val="0"/>
          <w:numId w:val="1030"/>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1"/>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1"/>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2"/>
        </w:numPr>
      </w:pPr>
      <w:r>
        <w:t xml:space="preserve">The first data block must be for the source.</w:t>
      </w:r>
    </w:p>
    <w:p>
      <w:pPr>
        <w:numPr>
          <w:ilvl w:val="0"/>
          <w:numId w:val="1032"/>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2"/>
        </w:numPr>
      </w:pPr>
      <w:r>
        <w:t xml:space="preserve">Ordering within data blocks is generally not important, except that nObs must preceed the description of the obscurations.</w:t>
      </w:r>
    </w:p>
    <w:p>
      <w:pPr>
        <w:numPr>
          <w:ilvl w:val="0"/>
          <w:numId w:val="1032"/>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2"/>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2"/>
        </w:numPr>
      </w:pPr>
      <w:r>
        <w:t xml:space="preserve">Blank lines can be used to separate data for clarity.</w:t>
      </w:r>
    </w:p>
    <w:p>
      <w:pPr>
        <w:numPr>
          <w:ilvl w:val="0"/>
          <w:numId w:val="1032"/>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2"/>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2"/>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2"/>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2"/>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3"/>
        </w:numPr>
      </w:pPr>
      <w:r>
        <w:t xml:space="preserve">iObs: which obscuration in an element (can be up to 6 obscurations per element).</w:t>
      </w:r>
    </w:p>
    <w:p>
      <w:pPr>
        <w:numPr>
          <w:ilvl w:val="0"/>
          <w:numId w:val="1033"/>
        </w:numPr>
      </w:pPr>
      <w:r>
        <w:t xml:space="preserve">iElt: number of the element in the .in-file.</w:t>
      </w:r>
    </w:p>
    <w:p>
      <w:pPr>
        <w:numPr>
          <w:ilvl w:val="0"/>
          <w:numId w:val="1033"/>
        </w:numPr>
      </w:pPr>
      <w:r>
        <w:t xml:space="preserve">iAxis: ranges over the x,y,z coordinates in the global coordinate system.</w:t>
      </w:r>
    </w:p>
    <w:p>
      <w:pPr>
        <w:numPr>
          <w:ilvl w:val="0"/>
          <w:numId w:val="1033"/>
        </w:numPr>
      </w:pPr>
      <w:r>
        <w:t xml:space="preserve">iPert: ranges over x,y,z rotations, x,y,z translations in the u-vector.</w:t>
      </w:r>
    </w:p>
    <w:p>
      <w:pPr>
        <w:numPr>
          <w:ilvl w:val="0"/>
          <w:numId w:val="1033"/>
        </w:numPr>
      </w:pPr>
      <w:r>
        <w:t xml:space="preserve">iLin: ranges over the x,y,z components of the ray direction perturbation, the x,y,z components of the ray transverse aberration and the pathlength perturbation in the linear state vector x.</w:t>
      </w:r>
    </w:p>
    <w:p>
      <w:pPr>
        <w:numPr>
          <w:ilvl w:val="0"/>
          <w:numId w:val="1033"/>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3"/>
        </w:numPr>
      </w:pPr>
      <w:r>
        <w:t xml:space="preserve">iAp: either radius,x,y, or xmin,xmax,ymin,ymax depending on ApType.</w:t>
      </w:r>
    </w:p>
    <w:p>
      <w:pPr>
        <w:numPr>
          <w:ilvl w:val="0"/>
          <w:numId w:val="1033"/>
        </w:numPr>
      </w:pPr>
      <w:r>
        <w:t xml:space="preserve">iZern: the 36 Zernike coefficients.</w:t>
      </w:r>
    </w:p>
    <w:p>
      <w:pPr>
        <w:numPr>
          <w:ilvl w:val="0"/>
          <w:numId w:val="1033"/>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TElt(iPert,iElt-Cord,iElt)</w:t>
            </w:r>
          </w:p>
        </w:tc>
        <w:tc>
          <w:tcPr/>
          <w:p>
            <w:pPr>
              <w:jc w:val="left"/>
            </w:pPr>
            <w:r>
              <w:t xml:space="preserve">6x6 Identity</w:t>
            </w:r>
            <w:r>
              <w:t xml:space="preserve"> </w:t>
            </w:r>
            <w:r>
              <w:t xml:space="preserve">Matrix</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45-element</w:t>
            </w:r>
            <w:r>
              <w:t xml:space="preserve"> </w:t>
            </w:r>
            <w:r>
              <w:t xml:space="preserve">vector of zeros</w:t>
            </w:r>
          </w:p>
        </w:tc>
        <w:tc>
          <w:tcPr/>
          <w:p>
            <w:pPr>
              <w:pStyle w:val="Compact"/>
              <w:jc w:val="left"/>
            </w:pPr>
            <w:r>
              <w:t xml:space="preserve">Zernike coefficients</w:t>
            </w: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4"/>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4"/>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4"/>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4"/>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4"/>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                DRAw            MAP</w:t>
      </w:r>
      <w:r>
        <w:br/>
      </w:r>
      <w:r>
        <w:rPr>
          <w:rStyle w:val="VerbatimChar"/>
        </w:rPr>
        <w:t xml:space="preserve">                RAY             SPOt</w:t>
      </w:r>
      <w:r>
        <w:br/>
      </w:r>
      <w:r>
        <w:rPr>
          <w:rStyle w:val="VerbatimChar"/>
        </w:rPr>
        <w:t xml:space="preserve">                OPD             OBS</w:t>
      </w:r>
      <w:r>
        <w:br/>
      </w:r>
      <w:r>
        <w:rPr>
          <w:rStyle w:val="VerbatimChar"/>
        </w:rPr>
        <w:t xml:space="preserve">                PERturb         PREad</w:t>
      </w:r>
      <w:r>
        <w:br/>
      </w:r>
      <w:r>
        <w:rPr>
          <w:rStyle w:val="VerbatimChar"/>
        </w:rPr>
        <w:t xml:space="preserve">                CENter          STOp</w:t>
      </w:r>
      <w:r>
        <w:br/>
      </w:r>
      <w:r>
        <w:rPr>
          <w:rStyle w:val="VerbatimChar"/>
        </w:rPr>
        <w:t xml:space="preserve">                FEX             COOrd</w:t>
      </w:r>
      <w:r>
        <w:br/>
      </w:r>
      <w:r>
        <w:rPr>
          <w:rStyle w:val="VerbatimChar"/>
        </w:rPr>
        <w:t xml:space="preserve">                FFP             PFP</w:t>
      </w:r>
      <w:r>
        <w:br/>
      </w:r>
      <w:r>
        <w:rPr>
          <w:rStyle w:val="VerbatimChar"/>
        </w:rPr>
        <w:t xml:space="preserve">                POLarization    NOPolarization</w:t>
      </w:r>
      <w:r>
        <w:br/>
      </w:r>
      <w:r>
        <w:rPr>
          <w:rStyle w:val="VerbatimChar"/>
        </w:rPr>
        <w:t xml:space="preserve">                SINt            SEGRAYTrace</w:t>
      </w:r>
      <w:r>
        <w:br/>
      </w:r>
      <w:r>
        <w:rPr>
          <w:rStyle w:val="VerbatimChar"/>
        </w:rPr>
        <w:t xml:space="preserve">                ATMosphere</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5"/>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5"/>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5"/>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5"/>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5"/>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6"/>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3299219"/>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3299219"/>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6615554"/>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6615554"/>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 the telescope (elements 0-5) and the refractive relay (elements 6-11)</w:t>
      </w:r>
    </w:p>
    <w:p>
      <w:pPr>
        <w:numPr>
          <w:ilvl w:val="0"/>
          <w:numId w:val="1037"/>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8"/>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9"/>
        </w:numPr>
      </w:pPr>
      <w:r>
        <w:t xml:space="preserve">missed an optical element</w:t>
      </w:r>
    </w:p>
    <w:p>
      <w:pPr>
        <w:numPr>
          <w:ilvl w:val="0"/>
          <w:numId w:val="1039"/>
        </w:numPr>
      </w:pPr>
      <w:r>
        <w:t xml:space="preserve">hit an optical element out of order</w:t>
      </w:r>
    </w:p>
    <w:p>
      <w:pPr>
        <w:numPr>
          <w:ilvl w:val="0"/>
          <w:numId w:val="1039"/>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0"/>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1"/>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2"/>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3"/>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4"/>
        </w:numPr>
      </w:pPr>
      <w:r>
        <w:t xml:space="preserve">~180-deg rotational mismatch (e.g. Seg2’s endpoint matches Seg5’s RptElt): the segment-numbering psi-flip in the generator didn’t fire when it should have.</w:t>
      </w:r>
    </w:p>
    <w:p>
      <w:pPr>
        <w:numPr>
          <w:ilvl w:val="0"/>
          <w:numId w:val="1044"/>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5"/>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6"/>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8"/>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9"/>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50"/>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1"/>
        </w:numPr>
      </w:pPr>
      <w:r>
        <w:t xml:space="preserve">vertex, VptElt, to the center of the exit pupil</w:t>
      </w:r>
    </w:p>
    <w:p>
      <w:pPr>
        <w:numPr>
          <w:ilvl w:val="0"/>
          <w:numId w:val="1051"/>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1"/>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2"/>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3"/>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4"/>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5"/>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6"/>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7"/>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                ORS             SRS</w:t>
      </w:r>
      <w:r>
        <w:br/>
      </w:r>
      <w:r>
        <w:rPr>
          <w:rStyle w:val="VerbatimChar"/>
        </w:rPr>
        <w:t xml:space="preserve">                BEAm            REGrid</w:t>
      </w:r>
      <w:r>
        <w:br/>
      </w:r>
      <w:r>
        <w:rPr>
          <w:rStyle w:val="VerbatimChar"/>
        </w:rPr>
        <w:t xml:space="preserve">                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8"/>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8"/>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9"/>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0"/>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0"/>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                INTensity       GAIn</w:t>
      </w:r>
      <w:r>
        <w:br/>
      </w:r>
      <w:r>
        <w:rPr>
          <w:rStyle w:val="VerbatimChar"/>
        </w:rPr>
        <w:t xml:space="preserve">                PIxilate        AMPlitude</w:t>
      </w:r>
      <w:r>
        <w:br/>
      </w:r>
      <w:r>
        <w:rPr>
          <w:rStyle w:val="VerbatimChar"/>
        </w:rPr>
        <w:t xml:space="preserve">                PHAse           STRetch</w:t>
      </w:r>
      <w:r>
        <w:br/>
      </w:r>
      <w:r>
        <w:rPr>
          <w:rStyle w:val="VerbatimChar"/>
        </w:rPr>
        <w:t xml:space="preserve">                WINdow          COMpose</w:t>
      </w:r>
      <w:r>
        <w:br/>
      </w:r>
      <w:r>
        <w:rPr>
          <w:rStyle w:val="VerbatimChar"/>
        </w:rPr>
        <w:t xml:space="preserve">                ADD             DAdd</w:t>
      </w:r>
      <w:r>
        <w:br/>
      </w:r>
      <w:r>
        <w:rPr>
          <w:rStyle w:val="VerbatimChar"/>
        </w:rPr>
        <w:t xml:space="preserve">                MULtispec       RFIlt</w:t>
      </w:r>
      <w:r>
        <w:br/>
      </w:r>
      <w:r>
        <w:rPr>
          <w:rStyle w:val="VerbatimChar"/>
        </w:rPr>
        <w:t xml:space="preserve">                NOIse           SEEd</w:t>
      </w:r>
      <w:r>
        <w:br/>
      </w:r>
      <w:r>
        <w:rPr>
          <w:rStyle w:val="VerbatimChar"/>
        </w:rPr>
        <w:t xml:space="preserve">                BLUr            LOG</w:t>
      </w:r>
      <w:r>
        <w:br/>
      </w:r>
      <w:r>
        <w:rPr>
          <w:rStyle w:val="VerbatimChar"/>
        </w:rPr>
        <w:t xml:space="preserve">                REAl            IMAGinary</w:t>
      </w:r>
      <w:r>
        <w:br/>
      </w:r>
      <w:r>
        <w:rPr>
          <w:rStyle w:val="VerbatimChar"/>
        </w:rPr>
        <w:t xml:space="preserve">                GRay            WIRe</w:t>
      </w:r>
      <w:r>
        <w:br/>
      </w:r>
      <w:r>
        <w:rPr>
          <w:rStyle w:val="VerbatimChar"/>
        </w:rPr>
        <w:t xml:space="preserve">                SLIce           CONtour</w:t>
      </w:r>
      <w:r>
        <w:br/>
      </w:r>
      <w:r>
        <w:rPr>
          <w:rStyle w:val="VerbatimChar"/>
        </w:rPr>
        <w:t xml:space="preserve">                COLumn          ROW</w:t>
      </w:r>
      <w:r>
        <w:br/>
      </w:r>
      <w:r>
        <w:rPr>
          <w:rStyle w:val="VerbatimChar"/>
        </w:rPr>
        <w:t xml:space="preserve">                TEXt            BINary</w:t>
      </w:r>
      <w:r>
        <w:br/>
      </w:r>
      <w:r>
        <w:rPr>
          <w:rStyle w:val="VerbatimChar"/>
        </w:rPr>
        <w:t xml:space="preserve">                FITs            MATlab</w:t>
      </w:r>
      <w:r>
        <w:br/>
      </w:r>
      <w:r>
        <w:rPr>
          <w:rStyle w:val="VerbatimChar"/>
        </w:rPr>
        <w:t xml:space="preserve">                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1"/>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1"/>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2"/>
        </w:numPr>
      </w:pPr>
      <w:r>
        <w:t xml:space="preserve">INT, STRETCH=LIN: label</w:t>
      </w:r>
      <w:r>
        <w:t xml:space="preserve"> </w:t>
      </w:r>
      <w:r>
        <w:t xml:space="preserve">‘</w:t>
      </w:r>
      <w:r>
        <w:t xml:space="preserve">Intensity</w:t>
      </w:r>
      <w:r>
        <w:t xml:space="preserve">’</w:t>
      </w:r>
    </w:p>
    <w:p>
      <w:pPr>
        <w:numPr>
          <w:ilvl w:val="0"/>
          <w:numId w:val="1062"/>
        </w:numPr>
      </w:pPr>
      <w:r>
        <w:t xml:space="preserve">INT, STRETCH=LOG10: label</w:t>
      </w:r>
      <w:r>
        <w:t xml:space="preserve"> </w:t>
      </w:r>
      <w:r>
        <w:t xml:space="preserve">‘</w:t>
      </w:r>
      <w:r>
        <w:t xml:space="preserve">LOG10 Intensity</w:t>
      </w:r>
      <w:r>
        <w:t xml:space="preserve">’</w:t>
      </w:r>
    </w:p>
    <w:p>
      <w:pPr>
        <w:numPr>
          <w:ilvl w:val="0"/>
          <w:numId w:val="1062"/>
        </w:numPr>
      </w:pPr>
      <w:r>
        <w:t xml:space="preserve">INT, STRETCH=SQRT: label</w:t>
      </w:r>
      <w:r>
        <w:t xml:space="preserve"> </w:t>
      </w:r>
      <w:r>
        <w:t xml:space="preserve">‘</w:t>
      </w:r>
      <w:r>
        <w:t xml:space="preserve">SQRT Intensity</w:t>
      </w:r>
      <w:r>
        <w:t xml:space="preserve">’</w:t>
      </w:r>
    </w:p>
    <w:p>
      <w:pPr>
        <w:numPr>
          <w:ilvl w:val="0"/>
          <w:numId w:val="1062"/>
        </w:numPr>
      </w:pPr>
      <w:r>
        <w:t xml:space="preserve">PIX, STRETCH=LOG10: label</w:t>
      </w:r>
      <w:r>
        <w:t xml:space="preserve"> </w:t>
      </w:r>
      <w:r>
        <w:t xml:space="preserve">‘</w:t>
      </w:r>
      <w:r>
        <w:t xml:space="preserve">LOG10 Pixel value</w:t>
      </w:r>
      <w:r>
        <w:t xml:space="preserve">’</w:t>
      </w:r>
    </w:p>
    <w:p>
      <w:pPr>
        <w:numPr>
          <w:ilvl w:val="0"/>
          <w:numId w:val="1062"/>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3"/>
        </w:numPr>
      </w:pPr>
      <w:r>
        <w:t xml:space="preserve">OPD:</w:t>
      </w:r>
      <w:r>
        <w:t xml:space="preserve"> </w:t>
      </w:r>
      <w:r>
        <w:t xml:space="preserve">‘</w:t>
      </w:r>
      <w:r>
        <w:t xml:space="preserve">OPD=&lt;rms&gt; &lt;unit&gt; RMS, &lt;pv&gt; &lt;unit&gt; P-V</w:t>
      </w:r>
      <w:r>
        <w:t xml:space="preserve">’</w:t>
      </w:r>
    </w:p>
    <w:p>
      <w:pPr>
        <w:numPr>
          <w:ilvl w:val="0"/>
          <w:numId w:val="1063"/>
        </w:numPr>
      </w:pPr>
      <w:r>
        <w:t xml:space="preserve">SPOT:</w:t>
      </w:r>
      <w:r>
        <w:t xml:space="preserve"> </w:t>
      </w:r>
      <w:r>
        <w:t xml:space="preserve">‘</w:t>
      </w:r>
      <w:r>
        <w:t xml:space="preserve">RMS spot radius=&lt;r&gt; &lt;unit&gt;</w:t>
      </w:r>
      <w:r>
        <w:t xml:space="preserve">’</w:t>
      </w:r>
    </w:p>
    <w:p>
      <w:pPr>
        <w:numPr>
          <w:ilvl w:val="0"/>
          <w:numId w:val="1063"/>
        </w:numPr>
      </w:pPr>
      <w:r>
        <w:t xml:space="preserve">INT:</w:t>
      </w:r>
      <w:r>
        <w:t xml:space="preserve"> </w:t>
      </w:r>
      <w:r>
        <w:t xml:space="preserve">‘</w:t>
      </w:r>
      <w:r>
        <w:t xml:space="preserve">Peak pixel=&lt;MaxInt&gt;</w:t>
      </w:r>
      <w:r>
        <w:t xml:space="preserve">’</w:t>
      </w:r>
    </w:p>
    <w:p>
      <w:pPr>
        <w:numPr>
          <w:ilvl w:val="0"/>
          <w:numId w:val="1063"/>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                BUild</w:t>
      </w:r>
      <w:r>
        <w:br/>
      </w:r>
      <w:r>
        <w:rPr>
          <w:rStyle w:val="VerbatimChar"/>
        </w:rPr>
        <w:t xml:space="preserve">                DMBuild</w:t>
      </w:r>
      <w:r>
        <w:br/>
      </w:r>
      <w:r>
        <w:rPr>
          <w:rStyle w:val="VerbatimChar"/>
        </w:rPr>
        <w:t xml:space="preserve">                PARtials</w:t>
      </w:r>
      <w:r>
        <w:br/>
      </w:r>
      <w:r>
        <w:rPr>
          <w:rStyle w:val="VerbatimChar"/>
        </w:rPr>
        <w:t xml:space="preserve">                LPErturb</w:t>
      </w:r>
      <w:r>
        <w:br/>
      </w:r>
      <w:r>
        <w:rPr>
          <w:rStyle w:val="VerbatimChar"/>
        </w:rPr>
        <w:t xml:space="preserve">                LPRead</w:t>
      </w:r>
      <w:r>
        <w:br/>
      </w:r>
      <w:r>
        <w:rPr>
          <w:rStyle w:val="VerbatimChar"/>
        </w:rPr>
        <w:t xml:space="preserve">                LREset</w:t>
      </w:r>
      <w:r>
        <w:br/>
      </w:r>
      <w:r>
        <w:rPr>
          <w:rStyle w:val="VerbatimChar"/>
        </w:rPr>
        <w:t xml:space="preserve">                LSPot</w:t>
      </w:r>
      <w:r>
        <w:br/>
      </w:r>
      <w:r>
        <w:rPr>
          <w:rStyle w:val="VerbatimChar"/>
        </w:rPr>
        <w:t xml:space="preserve">                LOPd</w:t>
      </w:r>
      <w:r>
        <w:br/>
      </w:r>
      <w:r>
        <w:rPr>
          <w:rStyle w:val="VerbatimChar"/>
        </w:rPr>
        <w:t xml:space="preserve">                LPIxilate</w:t>
      </w:r>
      <w:r>
        <w:br/>
      </w:r>
      <w:r>
        <w:rPr>
          <w:rStyle w:val="VerbatimChar"/>
        </w:rPr>
        <w:t xml:space="preserve">                LINtensity</w:t>
      </w:r>
      <w:r>
        <w:br/>
      </w:r>
      <w:r>
        <w:rPr>
          <w:rStyle w:val="VerbatimChar"/>
        </w:rPr>
        <w:t xml:space="preserve">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4"/>
        </w:numPr>
      </w:pPr>
      <w:r>
        <w:t xml:space="preserve">The small-angle approximation is valid for changes in ray direction</w:t>
      </w:r>
    </w:p>
    <w:p>
      <w:pPr>
        <w:numPr>
          <w:ilvl w:val="0"/>
          <w:numId w:val="1064"/>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5"/>
        </w:numPr>
      </w:pPr>
      <w:r>
        <w:t xml:space="preserve">Background</w:t>
      </w:r>
    </w:p>
    <w:p>
      <w:pPr>
        <w:numPr>
          <w:ilvl w:val="0"/>
          <w:numId w:val="1065"/>
        </w:numPr>
      </w:pPr>
      <w:r>
        <w:t xml:space="preserve">Passing data between SMACOS and user applications</w:t>
      </w:r>
    </w:p>
    <w:p>
      <w:pPr>
        <w:numPr>
          <w:ilvl w:val="0"/>
          <w:numId w:val="1065"/>
        </w:numPr>
      </w:pPr>
      <w:r>
        <w:t xml:space="preserve">Example</w:t>
      </w:r>
    </w:p>
    <w:p>
      <w:pPr>
        <w:numPr>
          <w:ilvl w:val="0"/>
          <w:numId w:val="1065"/>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6"/>
        </w:numPr>
      </w:pPr>
      <w:r>
        <w:t xml:space="preserve">Dynamic simulation of integrated optics/structures/controls systems where structural motions determine optical outputs such as focal-plane images and drive controller actions</w:t>
      </w:r>
    </w:p>
    <w:p>
      <w:pPr>
        <w:numPr>
          <w:ilvl w:val="0"/>
          <w:numId w:val="1066"/>
        </w:numPr>
      </w:pPr>
      <w:r>
        <w:t xml:space="preserve">Monte Carlo studies of optical systems where uncertain parameters are varied randomly, collected, and analyzed statistically</w:t>
      </w:r>
    </w:p>
    <w:p>
      <w:pPr>
        <w:numPr>
          <w:ilvl w:val="0"/>
          <w:numId w:val="1066"/>
        </w:numPr>
      </w:pPr>
      <w:r>
        <w:t xml:space="preserve">Optical parameter estimation where optical model parameters are determined by driving modelled optical outputs, such as images, to match actual measured outputs</w:t>
      </w:r>
    </w:p>
    <w:p>
      <w:pPr>
        <w:numPr>
          <w:ilvl w:val="0"/>
          <w:numId w:val="106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7"/>
        </w:numPr>
      </w:pPr>
      <w:r>
        <w:t xml:space="preserve">Develop .in-file optical prescriptions for each system to be modeled</w:t>
      </w:r>
    </w:p>
    <w:p>
      <w:pPr>
        <w:numPr>
          <w:ilvl w:val="0"/>
          <w:numId w:val="106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7"/>
        </w:numPr>
      </w:pPr>
      <w:r>
        <w:t xml:space="preserve">Set up the sequence of commands in the main program using SMACOS subroutine calls</w:t>
      </w:r>
    </w:p>
    <w:p>
      <w:pPr>
        <w:numPr>
          <w:ilvl w:val="0"/>
          <w:numId w:val="106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8"/>
        </w:numPr>
      </w:pPr>
      <w:r>
        <w:t xml:space="preserve">The SMACOS dummy character variable command is set to the MACOS command name: command=’OLD’</w:t>
      </w:r>
    </w:p>
    <w:p>
      <w:pPr>
        <w:numPr>
          <w:ilvl w:val="0"/>
          <w:numId w:val="1068"/>
        </w:numPr>
      </w:pPr>
      <w:r>
        <w:t xml:space="preserve">Any character arguments are stored in the SMACOS character argument array:</w:t>
      </w:r>
    </w:p>
    <w:p>
      <w:pPr>
        <w:pStyle w:val="SourceCode"/>
      </w:pPr>
      <w:r>
        <w:rPr>
          <w:rStyle w:val="VerbatimChar"/>
        </w:rPr>
        <w:t xml:space="preserve">CARG(1)=’Cassegrain’</w:t>
      </w:r>
    </w:p>
    <w:p>
      <w:pPr>
        <w:numPr>
          <w:ilvl w:val="0"/>
          <w:numId w:val="106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70"/>
        </w:numPr>
      </w:pPr>
      <w:r>
        <w:t xml:space="preserve">Any double-precision arguments are stored in the SMACOS double precision argument array: DARG(1)=3.1415926d0</w:t>
      </w:r>
    </w:p>
    <w:p>
      <w:pPr>
        <w:numPr>
          <w:ilvl w:val="0"/>
          <w:numId w:val="1070"/>
        </w:numPr>
      </w:pPr>
      <w:r>
        <w:t xml:space="preserve">Any single-precision arguments are stored in the SMACOS double precision argument array: RARG(1)=3.1416e0</w:t>
      </w:r>
    </w:p>
    <w:p>
      <w:pPr>
        <w:numPr>
          <w:ilvl w:val="0"/>
          <w:numId w:val="107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71"/>
        </w:numPr>
      </w:pPr>
      <w:r>
        <w:t xml:space="preserve">OutRaySpot: spot diagram data generated by SPOt and LSPot</w:t>
      </w:r>
    </w:p>
    <w:p>
      <w:pPr>
        <w:numPr>
          <w:ilvl w:val="0"/>
          <w:numId w:val="1071"/>
        </w:numPr>
      </w:pPr>
      <w:r>
        <w:t xml:space="preserve">RMSWFE: RMS wavefront error generated by OPD and LOPd</w:t>
      </w:r>
    </w:p>
    <w:p>
      <w:pPr>
        <w:numPr>
          <w:ilvl w:val="0"/>
          <w:numId w:val="1071"/>
        </w:numPr>
      </w:pPr>
      <w:r>
        <w:t xml:space="preserve">OPDMat: wavefront generated by OPD and LOPd</w:t>
      </w:r>
    </w:p>
    <w:p>
      <w:pPr>
        <w:numPr>
          <w:ilvl w:val="0"/>
          <w:numId w:val="107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8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8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9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9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0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0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1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1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2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2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3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3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3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8"/>
        </w:numPr>
      </w:pPr>
      <w:r>
        <w:t xml:space="preserve">param.monzernSrf – column vector of FreeForm element indices to perturb (analogous to param.zernSrf). Encoded in pflg with a 9999 sentinel when absent.</w:t>
      </w:r>
    </w:p>
    <w:p>
      <w:pPr>
        <w:numPr>
          <w:ilvl w:val="0"/>
          <w:numId w:val="113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4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4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4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4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4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4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4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4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2"/>
        </w:numPr>
        <w:pStyle w:val="Compact"/>
      </w:pPr>
      <w:r>
        <w:t xml:space="preserve">polarization on does not move geometry (OPD bitwise unchanged);</w:t>
      </w:r>
    </w:p>
    <w:p>
      <w:pPr>
        <w:numPr>
          <w:ilvl w:val="0"/>
          <w:numId w:val="114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2"/>
        </w:numPr>
        <w:pStyle w:val="Compact"/>
      </w:pPr>
      <w:r>
        <w:t xml:space="preserve">the two-mirror train reduces to pure polarization astigmatism</w:t>
      </w:r>
      <w:r>
        <w:t xml:space="preserve"> </w:t>
      </w:r>
      <w:r>
        <w:t xml:space="preserve">(forbidden terms at 7e-15 of the astigmatic term);</w:t>
      </w:r>
    </w:p>
    <w:p>
      <w:pPr>
        <w:numPr>
          <w:ilvl w:val="0"/>
          <w:numId w:val="114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3"/>
        </w:numPr>
      </w:pPr>
      <w:r>
        <w:t xml:space="preserve">Oppenheim and Schaefer,</w:t>
      </w:r>
      <w:r>
        <w:t xml:space="preserve"> </w:t>
      </w:r>
      <w:r>
        <w:rPr>
          <w:iCs/>
          <w:i/>
        </w:rPr>
        <w:t xml:space="preserve">Digital Signal Processing.</w:t>
      </w:r>
    </w:p>
    <w:p>
      <w:pPr>
        <w:numPr>
          <w:ilvl w:val="0"/>
          <w:numId w:val="1143"/>
        </w:numPr>
      </w:pPr>
      <w:r>
        <w:t xml:space="preserve">Brigham,</w:t>
      </w:r>
    </w:p>
    <w:p>
      <w:pPr>
        <w:numPr>
          <w:ilvl w:val="0"/>
          <w:numId w:val="1143"/>
        </w:numPr>
      </w:pPr>
      <w:r>
        <w:t xml:space="preserve">G. Lawrence, OASIS Manual, Version 5.0, August, 1985 with August 1986 updates. Published by the Rocketdyne Division of Rockwell International Corporation, Albu-querque Optical Support Office.</w:t>
      </w:r>
    </w:p>
    <w:p>
      <w:pPr>
        <w:numPr>
          <w:ilvl w:val="0"/>
          <w:numId w:val="1143"/>
        </w:numPr>
      </w:pPr>
      <w:r>
        <w:t xml:space="preserve">G. Lawrence, Optical Modeling preprint</w:t>
      </w:r>
    </w:p>
    <w:p>
      <w:pPr>
        <w:numPr>
          <w:ilvl w:val="0"/>
          <w:numId w:val="114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3"/>
        </w:numPr>
      </w:pPr>
      <w:r>
        <w:t xml:space="preserve">P. C. Hughes,</w:t>
      </w:r>
      <w:r>
        <w:t xml:space="preserve"> </w:t>
      </w:r>
      <w:r>
        <w:rPr>
          <w:iCs/>
          <w:i/>
        </w:rPr>
        <w:t xml:space="preserve">Spacecraft Attitude Dynamics</w:t>
      </w:r>
      <w:r>
        <w:t xml:space="preserve">,1986.</w:t>
      </w:r>
    </w:p>
    <w:p>
      <w:pPr>
        <w:numPr>
          <w:ilvl w:val="0"/>
          <w:numId w:val="114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4"/>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4"/>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4"/>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4"/>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5"/>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5"/>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5"/>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5"/>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5"/>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6"/>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6"/>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6"/>
        </w:numPr>
        <w:pStyle w:val="Compact"/>
      </w:pPr>
      <w:r>
        <w:t xml:space="preserve">Session options (POLARIZATION, VECTOR, CENTROID, LNEG, CIR, the OPD reference) survive loads; the bindings report them at every load.</w:t>
      </w:r>
    </w:p>
    <w:p>
      <w:pPr>
        <w:numPr>
          <w:ilvl w:val="0"/>
          <w:numId w:val="1146"/>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6"/>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6"/>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7"/>
        </w:numPr>
        <w:pStyle w:val="Compact"/>
      </w:pPr>
      <w:r>
        <w:t xml:space="preserve">Every fix ships with a test, and the test has a leg that fails on the build before the fix. A test that cannot fail measures nothing.</w:t>
      </w:r>
    </w:p>
    <w:p>
      <w:pPr>
        <w:numPr>
          <w:ilvl w:val="0"/>
          <w:numId w:val="1147"/>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7"/>
        </w:numPr>
        <w:pStyle w:val="Compact"/>
      </w:pPr>
      <w:r>
        <w:t xml:space="preserve">Guards warn and count; they do not refuse behaviour a long-standing tool tolerated. A new refusal needs the maintainer’s decision.</w:t>
      </w:r>
    </w:p>
    <w:p>
      <w:pPr>
        <w:numPr>
          <w:ilvl w:val="0"/>
          <w:numId w:val="1147"/>
        </w:numPr>
        <w:pStyle w:val="Compact"/>
      </w:pPr>
      <w:r>
        <w:t xml:space="preserve">A change that can move a trace runs the whole corpus on the old and the new build before it is committed, and every prescription that moved is named and explained.</w:t>
      </w:r>
    </w:p>
    <w:p>
      <w:pPr>
        <w:numPr>
          <w:ilvl w:val="0"/>
          <w:numId w:val="1147"/>
        </w:numPr>
        <w:pStyle w:val="Compact"/>
      </w:pPr>
      <w:r>
        <w:t xml:space="preserve">Read the frame before calling a mismatch: angles and lengths depend on the coordinate frame they are quoted in.</w:t>
      </w:r>
    </w:p>
    <w:p>
      <w:pPr>
        <w:numPr>
          <w:ilvl w:val="0"/>
          <w:numId w:val="1147"/>
        </w:numPr>
        <w:pStyle w:val="Compact"/>
      </w:pPr>
      <w:r>
        <w:t xml:space="preserve">Look at the raw per-ray data before blaming a solver: a histogram of the per-ray OPD finds a wrong conic sheet that an outlier cut hides.</w:t>
      </w:r>
    </w:p>
    <w:p>
      <w:pPr>
        <w:numPr>
          <w:ilvl w:val="0"/>
          <w:numId w:val="1147"/>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7"/>
        </w:numPr>
        <w:pStyle w:val="Compact"/>
      </w:pPr>
      <w:r>
        <w:t xml:space="preserve">Write the resolution of an oddity where the next reader will find it, at the time it is resolved.</w:t>
      </w:r>
    </w:p>
    <w:p>
      <w:pPr>
        <w:numPr>
          <w:ilvl w:val="0"/>
          <w:numId w:val="1147"/>
        </w:numPr>
        <w:pStyle w:val="Compact"/>
      </w:pPr>
      <w:r>
        <w:t xml:space="preserve">Report outcomes faithfully: if a test fails, say so with its output; if a step was skipped, say that; a number comes from a run, not from memory.</w:t>
      </w:r>
    </w:p>
    <w:bookmarkEnd w:id="475"/>
    <w:bookmarkEnd w:id="476"/>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9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0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0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1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1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2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2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2026-10-20T16:17:06Z</dcterms:created>
  <dcterms:modified xsi:type="dcterms:W3CDTF">2026-10-20T16:17:06Z</dcterms:modified>
</cp:coreProperties>
</file>

<file path=docProps/custom.xml><?xml version="1.0" encoding="utf-8"?>
<Properties xmlns="http://schemas.openxmlformats.org/officeDocument/2006/custom-properties" xmlns:vt="http://schemas.openxmlformats.org/officeDocument/2006/docPropsVTypes"/>
</file>