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fElt=  1.000000000D+18</w:t>
      </w:r>
      <w:r>
        <w:br/>
      </w:r>
      <w:r>
        <w:rPr>
          <w:rStyle w:val="VerbatimChar"/>
        </w:rPr>
        <w:t xml:space="preserve">    eElt=  0.000000000D+00</w:t>
      </w:r>
      <w:r>
        <w:br/>
      </w:r>
      <w:r>
        <w:rPr>
          <w:rStyle w:val="VerbatimChar"/>
        </w:rPr>
        <w:t xml:space="preserve">   KrElt=  -1.000000000D+18</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2.000000000D-01</w:t>
      </w:r>
      <w:r>
        <w:br/>
      </w:r>
      <w:r>
        <w:rPr>
          <w:rStyle w:val="VerbatimChar"/>
        </w:rPr>
        <w:t xml:space="preserve">  RptElt=  0.000000000D+00  0.000000000D+00 1.000000000D+00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p>
    <w:p>
      <w:pPr>
        <w:pStyle w:val="FirstParagraph"/>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w:t>
      </w:r>
    </w:p>
    <w:p>
      <w:pPr>
        <w:pStyle w:val="FirstParagraph"/>
      </w:pPr>
      <w:r>
        <w:t xml:space="preserve">MACOS&gt;</w:t>
      </w:r>
      <w:r>
        <w:rPr>
          <w:bCs/>
          <w:b/>
        </w:rPr>
        <w:t xml:space="preserve">intensity</w:t>
      </w:r>
      <w:r>
        <w:t xml:space="preserve"> </w:t>
      </w:r>
      <w:r>
        <w:t xml:space="preserve">Enter number of element where data is to be generated: [9]: 9</w:t>
      </w:r>
      <w:r>
        <w:t xml:space="preserve"> </w:t>
      </w:r>
      <w:r>
        <w:t xml:space="preserve">Tracing 3210 rays and propagating 16384 grid points… Scalar FF Prop between Elt 8 and Elt 9 to WF 1:</w:t>
      </w:r>
      <w:r>
        <w:t xml:space="preserve"> </w:t>
      </w:r>
      <w:r>
        <w:t xml:space="preserve">z1=-9.1481D+01 dx1= 1.0581D-01 min= 1.0581D-01 max= 1.0581D-01 dev= 2.6446D-06 lin=100.00%</w:t>
      </w:r>
      <w:r>
        <w:t xml:space="preserve"> </w:t>
      </w:r>
      <w:r>
        <w:t xml:space="preserve">z2= 1.0000D+22 dx2=-1.0996D-03</w:t>
      </w:r>
      <w:r>
        <w:t xml:space="preserve"> </w:t>
      </w:r>
      <w:r>
        <w:t xml:space="preserve">Compute time was 1.0508 sec Wavefront Propagation Data Summary:</w:t>
      </w:r>
      <w:r>
        <w:t xml:space="preserve"> </w:t>
      </w:r>
      <w:r>
        <w:t xml:space="preserve">Wavelength= 1.6280000D-04; Source Flux= 1.0000000D+00 u-v plane diam= 1.3438007D+01 du= 1.0581108D-01</w:t>
      </w:r>
      <w:r>
        <w:t xml:space="preserve"> </w:t>
      </w:r>
      <w:r>
        <w:t xml:space="preserve">x-y plane diam=-1.3965216D-01 dx=-1.0996233D-03</w:t>
      </w:r>
      <w:r>
        <w:t xml:space="preserve"> </w:t>
      </w:r>
      <w:r>
        <w:t xml:space="preserve">Peak intensity= 1.1584734D-01; Peak occurs at i= 65, j= 65 Sum of intensity= 7.6908687D-01</w:t>
      </w:r>
      <w:r>
        <w:t xml:space="preserve"> </w:t>
      </w:r>
      <w:r>
        <w:t xml:space="preserve">Writing Intensity, Elt=9</w:t>
      </w:r>
      <w:r>
        <w:t xml:space="preserve"> </w:t>
      </w:r>
      <w:r>
        <w:t xml:space="preserve">DIRECT ACCESS File=tmo.int9 Data file is</w:t>
      </w:r>
      <w:r>
        <w:t xml:space="preserve"> </w:t>
      </w:r>
      <w:r>
        <w:t xml:space="preserve">“</w:t>
      </w:r>
      <w:r>
        <w:t xml:space="preserve">tmo.int9</w:t>
      </w:r>
      <w:r>
        <w:t xml:space="preserve">”</w:t>
      </w:r>
      <w:r>
        <w:t xml:space="preserve"> </w:t>
      </w:r>
      <w:r>
        <w:t xml:space="preserve">Binary array is of dimension 128 by 128. Magnitude of central pixel is 0.3161060810D-01</w:t>
      </w:r>
    </w:p>
    <w:p>
      <w:pPr>
        <w:pStyle w:val="BodyText"/>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5943600" cy="4261449"/>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rtn1</w:t>
      </w:r>
      <w:r>
        <w:br/>
      </w:r>
      <w:r>
        <w:rPr>
          <w:rStyle w:val="VerbatimChar"/>
        </w:rPr>
        <w:t xml:space="preserve"> Element=  Return</w:t>
      </w:r>
      <w:r>
        <w:br/>
      </w:r>
      <w:r>
        <w:rPr>
          <w:rStyle w:val="VerbatimChar"/>
        </w:rPr>
        <w:t xml:space="preserve"> Surface=  Conic</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r>
        <w:br/>
      </w:r>
      <w:r>
        <w:br/>
      </w:r>
      <w:r>
        <w:rPr>
          <w:rStyle w:val="VerbatimChar"/>
        </w:rPr>
        <w:t xml:space="preserve">    iElt=  6</w:t>
      </w:r>
      <w:r>
        <w:br/>
      </w:r>
      <w:r>
        <w:rPr>
          <w:rStyle w:val="VerbatimChar"/>
        </w:rPr>
        <w:t xml:space="preserve"> EltName=  rtn2</w:t>
      </w:r>
      <w:r>
        <w:br/>
      </w:r>
      <w:r>
        <w:rPr>
          <w:rStyle w:val="VerbatimChar"/>
        </w:rPr>
        <w:t xml:space="preserve"> Element=  Return</w:t>
      </w:r>
      <w:r>
        <w:br/>
      </w:r>
      <w:r>
        <w:rPr>
          <w:rStyle w:val="VerbatimChar"/>
        </w:rPr>
        <w:t xml:space="preserve"> Surface=  Conic</w:t>
      </w:r>
      <w:r>
        <w:br/>
      </w:r>
      <w:r>
        <w:rPr>
          <w:rStyle w:val="VerbatimChar"/>
        </w:rPr>
        <w:t xml:space="preserve">    fElt=  6.000000000D+00</w:t>
      </w:r>
      <w:r>
        <w:br/>
      </w:r>
      <w:r>
        <w:rPr>
          <w:rStyle w:val="VerbatimChar"/>
        </w:rPr>
        <w:t xml:space="preserve">    eElt=  0.000000000D+00</w:t>
      </w:r>
      <w:r>
        <w:br/>
      </w:r>
      <w:r>
        <w:rPr>
          <w:rStyle w:val="VerbatimChar"/>
        </w:rPr>
        <w:t xml:space="preserve">   KrElt=  -6.000000000D+00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0.000000000D+00 -4.500000000D+00</w:t>
      </w:r>
      <w:r>
        <w:br/>
      </w:r>
      <w:r>
        <w:rPr>
          <w:rStyle w:val="VerbatimChar"/>
        </w:rPr>
        <w:t xml:space="preserve">  RptElt=  0.000000000D+00  0.000000000D+00 -4.500000000D+00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6.000000000D+00</w:t>
      </w:r>
      <w:r>
        <w:br/>
      </w:r>
      <w:r>
        <w:rPr>
          <w:rStyle w:val="VerbatimChar"/>
        </w:rPr>
        <w:t xml:space="preserve">PropType=  Geometric</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1"/>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9.264281133D-12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 copy of ImageDemo.in (Appendix A) with a 5 mm Zernike coefficient on its primary, which loses all but 15 of its 741 rays,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ORS: only     0 of   317 test rays reach element  11 (the surface before it); at least 3 are needed.</w:t>
      </w:r>
      <w:r>
        <w:br/>
      </w:r>
      <w:r>
        <w:rPr>
          <w:rStyle w:val="VerbatimChar"/>
        </w:rPr>
        <w:t xml:space="preserve">ORS: command aborted.</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6.329334641D+00</w:t>
      </w:r>
      <w:r>
        <w:br/>
      </w:r>
      <w:r>
        <w:rPr>
          <w:rStyle w:val="VerbatimChar"/>
        </w:rPr>
        <w:t xml:space="preserve">  Old z= -7.000000000D+00   New z= -6.329334641D+00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reproduces the design deck’s result exactly.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BodyText"/>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3"/>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4"/>
              </w:numPr>
              <w:pStyle w:val="Compact"/>
              <w:jc w:val="left"/>
            </w:pPr>
            <w:r>
              <w:t xml:space="preserve">4262E-16</w:t>
            </w:r>
          </w:p>
        </w:tc>
      </w:tr>
      <w:tr>
        <w:tc>
          <w:tcPr/>
          <w:p>
            <w:pPr>
              <w:numPr>
                <w:ilvl w:val="0"/>
                <w:numId w:val="1065"/>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66"/>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67"/>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69"/>
              </w:numPr>
              <w:pStyle w:val="Compact"/>
              <w:jc w:val="left"/>
            </w:pPr>
            <w:r>
              <w:t xml:space="preserve">7920E-16</w:t>
            </w:r>
          </w:p>
        </w:tc>
      </w:tr>
      <w:tr>
        <w:tc>
          <w:tcPr/>
          <w:p>
            <w:pPr>
              <w:numPr>
                <w:ilvl w:val="0"/>
                <w:numId w:val="1070"/>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2"/>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4"/>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br/>
      </w:r>
      <w:r>
        <w:rPr>
          <w:rStyle w:val="VerbatimChar"/>
        </w:rPr>
        <w:t xml:space="preserve">0.0000E+00 0.0000E+00 0.0000E+00 0.0000E+00 0.0000E+00 0.0000E+00</w:t>
      </w:r>
      <w:r>
        <w:br/>
      </w:r>
      <w:r>
        <w:rPr>
          <w:rStyle w:val="VerbatimChar"/>
        </w:rPr>
        <w:t xml:space="preserve">Enter ray number for partials (0=done, 1=chief ray):</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75"/>
        </w:numPr>
      </w:pPr>
      <w:r>
        <w:t xml:space="preserve">Background</w:t>
      </w:r>
    </w:p>
    <w:p>
      <w:pPr>
        <w:numPr>
          <w:ilvl w:val="0"/>
          <w:numId w:val="1075"/>
        </w:numPr>
      </w:pPr>
      <w:r>
        <w:t xml:space="preserve">Passing data between SMACOS and user applications</w:t>
      </w:r>
    </w:p>
    <w:p>
      <w:pPr>
        <w:numPr>
          <w:ilvl w:val="0"/>
          <w:numId w:val="1075"/>
        </w:numPr>
      </w:pPr>
      <w:r>
        <w:t xml:space="preserve">Example</w:t>
      </w:r>
    </w:p>
    <w:p>
      <w:pPr>
        <w:numPr>
          <w:ilvl w:val="0"/>
          <w:numId w:val="1075"/>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76"/>
        </w:numPr>
      </w:pPr>
      <w:r>
        <w:t xml:space="preserve">Dynamic simulation of integrated optics/structures/controls systems where structural motions determine optical outputs such as focal-plane images and drive controller actions</w:t>
      </w:r>
    </w:p>
    <w:p>
      <w:pPr>
        <w:numPr>
          <w:ilvl w:val="0"/>
          <w:numId w:val="1076"/>
        </w:numPr>
      </w:pPr>
      <w:r>
        <w:t xml:space="preserve">Monte Carlo studies of optical systems where uncertain parameters are varied randomly, collected, and analyzed statistically</w:t>
      </w:r>
    </w:p>
    <w:p>
      <w:pPr>
        <w:numPr>
          <w:ilvl w:val="0"/>
          <w:numId w:val="1076"/>
        </w:numPr>
      </w:pPr>
      <w:r>
        <w:t xml:space="preserve">Optical parameter estimation where optical model parameters are determined by driving modelled optical outputs, such as images, to match actual measured outputs</w:t>
      </w:r>
    </w:p>
    <w:p>
      <w:pPr>
        <w:numPr>
          <w:ilvl w:val="0"/>
          <w:numId w:val="107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77"/>
        </w:numPr>
      </w:pPr>
      <w:r>
        <w:t xml:space="preserve">Develop .in-file optical prescriptions for each system to be modeled</w:t>
      </w:r>
    </w:p>
    <w:p>
      <w:pPr>
        <w:numPr>
          <w:ilvl w:val="0"/>
          <w:numId w:val="107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77"/>
        </w:numPr>
      </w:pPr>
      <w:r>
        <w:t xml:space="preserve">Set up the sequence of commands in the main program using SMACOS subroutine calls</w:t>
      </w:r>
    </w:p>
    <w:p>
      <w:pPr>
        <w:numPr>
          <w:ilvl w:val="0"/>
          <w:numId w:val="107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78"/>
        </w:numPr>
      </w:pPr>
      <w:r>
        <w:t xml:space="preserve">The SMACOS dummy character variable command is set to the MACOS command name: command=’OLD’</w:t>
      </w:r>
    </w:p>
    <w:p>
      <w:pPr>
        <w:numPr>
          <w:ilvl w:val="0"/>
          <w:numId w:val="1078"/>
        </w:numPr>
      </w:pPr>
      <w:r>
        <w:t xml:space="preserve">Any character arguments are stored in the SMACOS character argument array:</w:t>
      </w:r>
    </w:p>
    <w:p>
      <w:pPr>
        <w:pStyle w:val="SourceCode"/>
      </w:pPr>
      <w:r>
        <w:rPr>
          <w:rStyle w:val="VerbatimChar"/>
        </w:rPr>
        <w:t xml:space="preserve">CARG(1)=’Cassegrain’</w:t>
      </w:r>
    </w:p>
    <w:p>
      <w:pPr>
        <w:numPr>
          <w:ilvl w:val="0"/>
          <w:numId w:val="107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0"/>
        </w:numPr>
      </w:pPr>
      <w:r>
        <w:t xml:space="preserve">Any double-precision arguments are stored in the SMACOS double precision argument array: DARG(1)=3.1415926d0</w:t>
      </w:r>
    </w:p>
    <w:p>
      <w:pPr>
        <w:numPr>
          <w:ilvl w:val="0"/>
          <w:numId w:val="1080"/>
        </w:numPr>
      </w:pPr>
      <w:r>
        <w:t xml:space="preserve">Any single-precision arguments are stored in the SMACOS double precision argument array: RARG(1)=3.1416e0</w:t>
      </w:r>
    </w:p>
    <w:p>
      <w:pPr>
        <w:numPr>
          <w:ilvl w:val="0"/>
          <w:numId w:val="108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1"/>
        </w:numPr>
      </w:pPr>
      <w:r>
        <w:t xml:space="preserve">OutRaySpot: spot diagram data generated by SPOt and LSPot</w:t>
      </w:r>
    </w:p>
    <w:p>
      <w:pPr>
        <w:numPr>
          <w:ilvl w:val="0"/>
          <w:numId w:val="1081"/>
        </w:numPr>
      </w:pPr>
      <w:r>
        <w:t xml:space="preserve">RMSWFE: RMS wavefront error generated by OPD and LOPd</w:t>
      </w:r>
    </w:p>
    <w:p>
      <w:pPr>
        <w:numPr>
          <w:ilvl w:val="0"/>
          <w:numId w:val="1081"/>
        </w:numPr>
      </w:pPr>
      <w:r>
        <w:t xml:space="preserve">OPDMat: wavefront generated by OPD and LOPd</w:t>
      </w:r>
    </w:p>
    <w:p>
      <w:pPr>
        <w:numPr>
          <w:ilvl w:val="0"/>
          <w:numId w:val="108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8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8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8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8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8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9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9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9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9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9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9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0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10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0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1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1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1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1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1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2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2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2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2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2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3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3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3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3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3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4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4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4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4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4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4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48"/>
        </w:numPr>
      </w:pPr>
      <w:r>
        <w:t xml:space="preserve">param.monzernSrf – column vector of FreeForm element indices to perturb (analogous to param.zernSrf). Encoded in pflg with a 9999 sentinel when absent.</w:t>
      </w:r>
    </w:p>
    <w:p>
      <w:pPr>
        <w:numPr>
          <w:ilvl w:val="0"/>
          <w:numId w:val="114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4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4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4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4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5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2"/>
        </w:numPr>
        <w:pStyle w:val="Compact"/>
      </w:pPr>
      <w:r>
        <w:t xml:space="preserve">polarization on does not move geometry (OPD bitwise unchanged);</w:t>
      </w:r>
    </w:p>
    <w:p>
      <w:pPr>
        <w:numPr>
          <w:ilvl w:val="0"/>
          <w:numId w:val="115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2"/>
        </w:numPr>
        <w:pStyle w:val="Compact"/>
      </w:pPr>
      <w:r>
        <w:t xml:space="preserve">the two-mirror train reduces to pure polarization astigmatism</w:t>
      </w:r>
      <w:r>
        <w:t xml:space="preserve"> </w:t>
      </w:r>
      <w:r>
        <w:t xml:space="preserve">(forbidden terms at 7e-15 of the astigmatic term);</w:t>
      </w:r>
    </w:p>
    <w:p>
      <w:pPr>
        <w:numPr>
          <w:ilvl w:val="0"/>
          <w:numId w:val="115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5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3"/>
        </w:numPr>
      </w:pPr>
      <w:r>
        <w:t xml:space="preserve">Oppenheim and Schaefer,</w:t>
      </w:r>
      <w:r>
        <w:t xml:space="preserve"> </w:t>
      </w:r>
      <w:r>
        <w:rPr>
          <w:iCs/>
          <w:i/>
        </w:rPr>
        <w:t xml:space="preserve">Digital Signal Processing.</w:t>
      </w:r>
    </w:p>
    <w:p>
      <w:pPr>
        <w:numPr>
          <w:ilvl w:val="0"/>
          <w:numId w:val="1153"/>
        </w:numPr>
      </w:pPr>
      <w:r>
        <w:t xml:space="preserve">Brigham,</w:t>
      </w:r>
    </w:p>
    <w:p>
      <w:pPr>
        <w:numPr>
          <w:ilvl w:val="0"/>
          <w:numId w:val="1153"/>
        </w:numPr>
      </w:pPr>
      <w:r>
        <w:t xml:space="preserve">G. Lawrence, OASIS Manual, Version 5.0, August, 1985 with August 1986 updates. Published by the Rocketdyne Division of Rockwell International Corporation, Albu-querque Optical Support Office.</w:t>
      </w:r>
    </w:p>
    <w:p>
      <w:pPr>
        <w:numPr>
          <w:ilvl w:val="0"/>
          <w:numId w:val="1153"/>
        </w:numPr>
      </w:pPr>
      <w:r>
        <w:t xml:space="preserve">G. Lawrence, Optical Modeling preprint</w:t>
      </w:r>
    </w:p>
    <w:p>
      <w:pPr>
        <w:numPr>
          <w:ilvl w:val="0"/>
          <w:numId w:val="115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3"/>
        </w:numPr>
      </w:pPr>
      <w:r>
        <w:t xml:space="preserve">P. C. Hughes,</w:t>
      </w:r>
      <w:r>
        <w:t xml:space="preserve"> </w:t>
      </w:r>
      <w:r>
        <w:rPr>
          <w:iCs/>
          <w:i/>
        </w:rPr>
        <w:t xml:space="preserve">Spacecraft Attitude Dynamics</w:t>
      </w:r>
      <w:r>
        <w:t xml:space="preserve">,1986.</w:t>
      </w:r>
    </w:p>
    <w:p>
      <w:pPr>
        <w:numPr>
          <w:ilvl w:val="0"/>
          <w:numId w:val="115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1"/>
    <w:bookmarkEnd w:id="432"/>
    <w:bookmarkStart w:id="435"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4"/>
    <w:bookmarkEnd w:id="435"/>
    <w:bookmarkStart w:id="440" w:name="non-sequential-surface-examples"/>
    <w:p>
      <w:pPr>
        <w:pStyle w:val="Heading3"/>
      </w:pPr>
      <w:r>
        <w:t xml:space="preserve">A.3 Non-Sequential Surface Examples</w:t>
      </w:r>
    </w:p>
    <w:bookmarkStart w:id="436"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6"/>
    <w:bookmarkStart w:id="437"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7"/>
    <w:bookmarkStart w:id="438"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8"/>
    <w:bookmarkStart w:id="439"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39"/>
    <w:bookmarkEnd w:id="440"/>
    <w:bookmarkStart w:id="444" w:name="adaptive-optics-example"/>
    <w:p>
      <w:pPr>
        <w:pStyle w:val="Heading3"/>
      </w:pPr>
      <w:r>
        <w:t xml:space="preserve">A.4 Adaptive Optics Example</w:t>
      </w:r>
    </w:p>
    <w:bookmarkStart w:id="441"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1"/>
    <w:bookmarkStart w:id="442"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2"/>
    <w:bookmarkStart w:id="443"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3"/>
    <w:bookmarkEnd w:id="444"/>
    <w:bookmarkStart w:id="447" w:name="segmented-telescope-example"/>
    <w:p>
      <w:pPr>
        <w:pStyle w:val="Heading3"/>
      </w:pPr>
      <w:r>
        <w:t xml:space="preserve">A.5 Segmented Telescope Example</w:t>
      </w:r>
    </w:p>
    <w:bookmarkStart w:id="445"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5"/>
    <w:bookmarkStart w:id="446"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54"/>
              </w:numPr>
              <w:jc w:val="left"/>
            </w:pPr>
            <w:r>
              <w:t xml:space="preserve">350275684D-01</w:t>
            </w:r>
          </w:p>
          <w:p>
            <w:pPr>
              <w:numPr>
                <w:ilvl w:val="0"/>
                <w:numId w:val="1154"/>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6"/>
    <w:bookmarkEnd w:id="447"/>
    <w:bookmarkStart w:id="450" w:name="near-field-propagation-example"/>
    <w:p>
      <w:pPr>
        <w:pStyle w:val="Heading3"/>
      </w:pPr>
      <w:r>
        <w:t xml:space="preserve">A.6 Near-Field Propagation Example</w:t>
      </w:r>
    </w:p>
    <w:bookmarkStart w:id="448"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8"/>
    <w:bookmarkStart w:id="449"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9"/>
    <w:bookmarkEnd w:id="450"/>
    <w:bookmarkStart w:id="452" w:name="image-simulation-example"/>
    <w:p>
      <w:pPr>
        <w:pStyle w:val="Heading3"/>
      </w:pPr>
      <w:r>
        <w:t xml:space="preserve">A.7 Image Simulation Example</w:t>
      </w:r>
    </w:p>
    <w:bookmarkStart w:id="451" w:name="imagedemo.jou"/>
    <w:p>
      <w:pPr>
        <w:pStyle w:val="Heading4"/>
      </w:pPr>
      <w:r>
        <w:t xml:space="preserve">A.7.1 ImageDemo.jou</w:t>
      </w:r>
    </w:p>
    <w:p>
      <w:pPr>
        <w:numPr>
          <w:ilvl w:val="0"/>
          <w:numId w:val="1155"/>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1.587508743D-05 -3.536721061D-05</w:t>
      </w:r>
    </w:p>
    <w:p>
      <w:pPr>
        <w:pStyle w:val="FirstParagraph"/>
      </w:pPr>
      <w:r>
        <w:t xml:space="preserve">-1.951889059D-06 -2.971194787D-05</w:t>
      </w:r>
      <w:r>
        <w:t xml:space="preserve"> </w:t>
      </w:r>
      <w:r>
        <w:t xml:space="preserve">1.561541879D-05 -8.027617601D-06 8.191919142D-06 0d0 0d0 0d0</w:t>
      </w:r>
      <w:r>
        <w:t xml:space="preserve"> </w:t>
      </w:r>
      <w:r>
        <w:t xml:space="preserve">0d0 0d0 0d0 0d0 0d0 0d0 0d0 0d0 0d0 0d0 0d0 0d0 0d0 0d0 0d0 0d0 0d0 0d0</w:t>
      </w:r>
      <w:r>
        <w:t xml:space="preserve"> </w:t>
      </w:r>
      <w:r>
        <w:t xml:space="preserve">pMon= 0d0 0d0 0d0 xMon= 1d0 0d0 0d0 yMon= 0d0 1d0 0d0 zMon= 0d0 0d0 1d0 lMon= 1.75d+02 nObs= 0</w:t>
      </w:r>
      <w:r>
        <w:t xml:space="preserve"> </w:t>
      </w:r>
      <w:r>
        <w:t xml:space="preserve">ApType= None</w:t>
      </w:r>
      <w:r>
        <w:t xml:space="preserve"> </w:t>
      </w:r>
      <w: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1"/>
    <w:bookmarkEnd w:id="452"/>
    <w:bookmarkStart w:id="455" w:name="s-macos-example-files"/>
    <w:p>
      <w:pPr>
        <w:pStyle w:val="Heading3"/>
      </w:pPr>
      <w:r>
        <w:t xml:space="preserve">A.8 S-MACOS Example Files</w:t>
      </w:r>
    </w:p>
    <w:bookmarkStart w:id="453"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3"/>
    <w:bookmarkStart w:id="454"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4"/>
    <w:bookmarkEnd w:id="455"/>
    <w:bookmarkEnd w:id="456"/>
    <w:bookmarkStart w:id="47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7"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7"/>
    <w:bookmarkStart w:id="458"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8"/>
    <w:bookmarkStart w:id="459"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9"/>
    <w:bookmarkStart w:id="460"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0"/>
    <w:bookmarkStart w:id="461"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1"/>
    <w:bookmarkStart w:id="462"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2"/>
    <w:bookmarkStart w:id="463"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3"/>
    <w:bookmarkStart w:id="464"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4"/>
    <w:bookmarkStart w:id="465"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5"/>
    <w:bookmarkStart w:id="466"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6"/>
    <w:bookmarkStart w:id="467"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7"/>
    <w:bookmarkStart w:id="468"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8"/>
    <w:bookmarkStart w:id="469"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9"/>
    <w:bookmarkStart w:id="470"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0"/>
    <w:bookmarkStart w:id="471"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1"/>
    <w:bookmarkEnd w:id="472"/>
    <w:bookmarkStart w:id="477"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3" w:name="where-the-facts-live"/>
    <w:p>
      <w:pPr>
        <w:pStyle w:val="Heading3"/>
      </w:pPr>
      <w:r>
        <w:t xml:space="preserve">D.1 Where the facts live</w:t>
      </w:r>
    </w:p>
    <w:p>
      <w:pPr>
        <w:numPr>
          <w:ilvl w:val="0"/>
          <w:numId w:val="1156"/>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56"/>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56"/>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56"/>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3"/>
    <w:bookmarkStart w:id="474" w:name="driving-the-program"/>
    <w:p>
      <w:pPr>
        <w:pStyle w:val="Heading3"/>
      </w:pPr>
      <w:r>
        <w:t xml:space="preserve">D.2 Driving the program</w:t>
      </w:r>
    </w:p>
    <w:p>
      <w:pPr>
        <w:numPr>
          <w:ilvl w:val="0"/>
          <w:numId w:val="1157"/>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57"/>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57"/>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57"/>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57"/>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4"/>
    <w:bookmarkStart w:id="475" w:name="conventions-that-bite"/>
    <w:p>
      <w:pPr>
        <w:pStyle w:val="Heading3"/>
      </w:pPr>
      <w:r>
        <w:t xml:space="preserve">D.3 Conventions that bite</w:t>
      </w:r>
    </w:p>
    <w:p>
      <w:pPr>
        <w:numPr>
          <w:ilvl w:val="0"/>
          <w:numId w:val="1158"/>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58"/>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58"/>
        </w:numPr>
        <w:pStyle w:val="Compact"/>
      </w:pPr>
      <w:r>
        <w:t xml:space="preserve">Session options (POLARIZATION, VECTOR, CENTROID, LNEG, CIR, the OPD reference) survive loads; the bindings report them at every load.</w:t>
      </w:r>
    </w:p>
    <w:p>
      <w:pPr>
        <w:numPr>
          <w:ilvl w:val="0"/>
          <w:numId w:val="1158"/>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58"/>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58"/>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5"/>
    <w:bookmarkStart w:id="476" w:name="working-rules"/>
    <w:p>
      <w:pPr>
        <w:pStyle w:val="Heading3"/>
      </w:pPr>
      <w:r>
        <w:t xml:space="preserve">D.4 Working rules</w:t>
      </w:r>
    </w:p>
    <w:p>
      <w:pPr>
        <w:numPr>
          <w:ilvl w:val="0"/>
          <w:numId w:val="1159"/>
        </w:numPr>
        <w:pStyle w:val="Compact"/>
      </w:pPr>
      <w:r>
        <w:t xml:space="preserve">Every fix ships with a test, and the test has a leg that fails on the build before the fix. A test that cannot fail measures nothing.</w:t>
      </w:r>
    </w:p>
    <w:p>
      <w:pPr>
        <w:numPr>
          <w:ilvl w:val="0"/>
          <w:numId w:val="1159"/>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59"/>
        </w:numPr>
        <w:pStyle w:val="Compact"/>
      </w:pPr>
      <w:r>
        <w:t xml:space="preserve">Guards warn and count; they do not refuse behaviour a long-standing tool tolerated. A new refusal needs the maintainer’s decision.</w:t>
      </w:r>
    </w:p>
    <w:p>
      <w:pPr>
        <w:numPr>
          <w:ilvl w:val="0"/>
          <w:numId w:val="1159"/>
        </w:numPr>
        <w:pStyle w:val="Compact"/>
      </w:pPr>
      <w:r>
        <w:t xml:space="preserve">A change that can move a trace runs the whole corpus on the old and the new build before it is committed, and every prescription that moved is named and explained.</w:t>
      </w:r>
    </w:p>
    <w:p>
      <w:pPr>
        <w:numPr>
          <w:ilvl w:val="0"/>
          <w:numId w:val="1159"/>
        </w:numPr>
        <w:pStyle w:val="Compact"/>
      </w:pPr>
      <w:r>
        <w:t xml:space="preserve">Read the frame before calling a mismatch: angles and lengths depend on the coordinate frame they are quoted in.</w:t>
      </w:r>
    </w:p>
    <w:p>
      <w:pPr>
        <w:numPr>
          <w:ilvl w:val="0"/>
          <w:numId w:val="1159"/>
        </w:numPr>
        <w:pStyle w:val="Compact"/>
      </w:pPr>
      <w:r>
        <w:t xml:space="preserve">Look at the raw per-ray data before blaming a solver: a histogram of the per-ray OPD finds a wrong conic sheet that an outlier cut hides.</w:t>
      </w:r>
    </w:p>
    <w:p>
      <w:pPr>
        <w:numPr>
          <w:ilvl w:val="0"/>
          <w:numId w:val="1159"/>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59"/>
        </w:numPr>
        <w:pStyle w:val="Compact"/>
      </w:pPr>
      <w:r>
        <w:t xml:space="preserve">Write the resolution of an oddity where the next reader will find it, at the time it is resolved.</w:t>
      </w:r>
    </w:p>
    <w:p>
      <w:pPr>
        <w:numPr>
          <w:ilvl w:val="0"/>
          <w:numId w:val="1159"/>
        </w:numPr>
        <w:pStyle w:val="Compact"/>
      </w:pPr>
      <w:r>
        <w:t xml:space="preserve">Report outcomes faithfully: if a test fails, say so with its output; if a step was skipped, say that; a number comes from a run, not from memory.</w:t>
      </w:r>
    </w:p>
    <w:bookmarkEnd w:id="476"/>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9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9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9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0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0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0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1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1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1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1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2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2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2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3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3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3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3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3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4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4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4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4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2026-10-19T18:41:02Z</dcterms:created>
  <dcterms:modified xsi:type="dcterms:W3CDTF">2026-10-19T18:41:02Z</dcterms:modified>
</cp:coreProperties>
</file>

<file path=docProps/custom.xml><?xml version="1.0" encoding="utf-8"?>
<Properties xmlns="http://schemas.openxmlformats.org/officeDocument/2006/custom-properties" xmlns:vt="http://schemas.openxmlformats.org/officeDocument/2006/docPropsVTypes"/>
</file>